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674" w:rsidRPr="00572674" w:rsidRDefault="00572674" w:rsidP="00572674">
      <w:pPr>
        <w:bidi/>
        <w:spacing w:after="0" w:line="240" w:lineRule="auto"/>
        <w:jc w:val="center"/>
        <w:rPr>
          <w:rFonts w:ascii="Times New Roman" w:eastAsia="Times New Roman" w:hAnsi="Times New Roman" w:cs="Times New Roman"/>
          <w:b/>
          <w:bCs/>
          <w:sz w:val="36"/>
          <w:szCs w:val="36"/>
        </w:rPr>
      </w:pPr>
      <w:r w:rsidRPr="00572674">
        <w:rPr>
          <w:rFonts w:ascii="Times New Roman" w:eastAsia="Times New Roman" w:hAnsi="Times New Roman" w:cs="Times New Roman" w:hint="cs"/>
          <w:b/>
          <w:bCs/>
          <w:sz w:val="36"/>
          <w:szCs w:val="36"/>
          <w:rtl/>
        </w:rPr>
        <w:t>استعدادیابی فوتبالیست</w:t>
      </w:r>
      <w:r w:rsidRPr="00572674">
        <w:rPr>
          <w:rFonts w:ascii="Times New Roman" w:eastAsia="Times New Roman" w:hAnsi="Times New Roman" w:cs="Times New Roman" w:hint="cs"/>
          <w:b/>
          <w:bCs/>
          <w:sz w:val="36"/>
          <w:szCs w:val="36"/>
          <w:rtl/>
        </w:rPr>
        <w:softHyphen/>
        <w:t>های جوان نخبه برمبنای اثرات ویژگی</w:t>
      </w:r>
      <w:r w:rsidRPr="00572674">
        <w:rPr>
          <w:rFonts w:ascii="Times New Roman" w:eastAsia="Times New Roman" w:hAnsi="Times New Roman" w:cs="Times New Roman" w:hint="cs"/>
          <w:b/>
          <w:bCs/>
          <w:sz w:val="36"/>
          <w:szCs w:val="36"/>
          <w:rtl/>
        </w:rPr>
        <w:softHyphen/>
        <w:t>های روان شناختی و توانمندسازی در عملکرد فنی</w:t>
      </w:r>
    </w:p>
    <w:p w:rsidR="005F6F9E" w:rsidRDefault="005F6F9E"/>
    <w:p w:rsidR="008720B0" w:rsidRPr="008720B0" w:rsidRDefault="008720B0" w:rsidP="008720B0">
      <w:pPr>
        <w:bidi/>
        <w:spacing w:after="0" w:line="240" w:lineRule="auto"/>
        <w:jc w:val="lowKashida"/>
        <w:rPr>
          <w:rFonts w:ascii="Times New Roman" w:eastAsia="Times New Roman" w:hAnsi="Times New Roman" w:cs="Times New Roman"/>
          <w:noProof/>
          <w:sz w:val="28"/>
          <w:szCs w:val="28"/>
        </w:rPr>
      </w:pPr>
    </w:p>
    <w:p w:rsidR="008720B0" w:rsidRPr="008720B0" w:rsidRDefault="008720B0" w:rsidP="008720B0">
      <w:pPr>
        <w:tabs>
          <w:tab w:val="right" w:leader="dot" w:pos="8493"/>
        </w:tabs>
        <w:bidi/>
        <w:spacing w:after="0" w:line="240" w:lineRule="auto"/>
        <w:rPr>
          <w:rFonts w:ascii="Times New Roman" w:eastAsia="Times New Roman" w:hAnsi="Times New Roman" w:cs="Times New Roman" w:hint="cs"/>
          <w:b/>
          <w:bCs/>
          <w:noProof/>
          <w:sz w:val="28"/>
          <w:szCs w:val="28"/>
          <w:rtl/>
          <w:lang w:bidi="fa-IR"/>
        </w:rPr>
      </w:pPr>
      <w:r w:rsidRPr="008720B0">
        <w:rPr>
          <w:rFonts w:ascii="Times New Roman" w:eastAsia="Times New Roman" w:hAnsi="Times New Roman" w:cs="Times New Roman" w:hint="cs"/>
          <w:b/>
          <w:bCs/>
          <w:noProof/>
          <w:sz w:val="28"/>
          <w:szCs w:val="28"/>
          <w:rtl/>
        </w:rPr>
        <w:t xml:space="preserve">فصل </w:t>
      </w:r>
      <w:r w:rsidRPr="008720B0">
        <w:rPr>
          <w:rFonts w:ascii="Times New Roman" w:eastAsia="Times New Roman" w:hAnsi="Times New Roman" w:cs="Times New Roman" w:hint="cs"/>
          <w:b/>
          <w:bCs/>
          <w:noProof/>
          <w:sz w:val="28"/>
          <w:szCs w:val="28"/>
          <w:rtl/>
          <w:lang w:bidi="fa-IR"/>
        </w:rPr>
        <w:t>دوم</w:t>
      </w:r>
      <w:r w:rsidRPr="008720B0">
        <w:rPr>
          <w:rFonts w:ascii="Times New Roman" w:eastAsia="Times New Roman" w:hAnsi="Times New Roman" w:cs="Times New Roman" w:hint="cs"/>
          <w:b/>
          <w:bCs/>
          <w:noProof/>
          <w:sz w:val="28"/>
          <w:szCs w:val="28"/>
          <w:rtl/>
        </w:rPr>
        <w:t>: مبانی نظری و پیشینه تحقیق</w:t>
      </w:r>
    </w:p>
    <w:p w:rsidR="008720B0" w:rsidRPr="008720B0" w:rsidRDefault="008720B0" w:rsidP="008720B0">
      <w:pPr>
        <w:tabs>
          <w:tab w:val="right" w:leader="dot" w:pos="8494"/>
        </w:tabs>
        <w:bidi/>
        <w:spacing w:after="0" w:line="240" w:lineRule="auto"/>
        <w:rPr>
          <w:rFonts w:ascii="Times New Roman" w:eastAsia="Times New Roman" w:hAnsi="Times New Roman" w:cs="Times New Roman"/>
          <w:noProof/>
          <w:sz w:val="28"/>
          <w:szCs w:val="28"/>
        </w:rPr>
      </w:pPr>
      <w:hyperlink r:id="rId8" w:anchor="_Toc391460377" w:history="1">
        <w:r w:rsidRPr="008720B0">
          <w:rPr>
            <w:rFonts w:ascii="Times New Roman" w:eastAsia="Times New Roman" w:hAnsi="Times New Roman" w:cs="Times New Roman" w:hint="cs"/>
            <w:noProof/>
            <w:color w:val="753E43"/>
            <w:sz w:val="28"/>
            <w:szCs w:val="28"/>
            <w:rtl/>
            <w:lang w:bidi="fa-IR"/>
          </w:rPr>
          <w:t>1.2. هوش شناختی</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_Toc391460377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14</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9" w:anchor="_Toc391460378" w:history="1">
        <w:r w:rsidRPr="008720B0">
          <w:rPr>
            <w:rFonts w:ascii="Times New Roman" w:eastAsia="Times New Roman" w:hAnsi="Times New Roman" w:cs="Times New Roman" w:hint="cs"/>
            <w:noProof/>
            <w:color w:val="753E43"/>
            <w:sz w:val="28"/>
            <w:szCs w:val="28"/>
            <w:rtl/>
            <w:lang w:bidi="fa-IR"/>
          </w:rPr>
          <w:t>1.1.2. مقدمه‌اي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_Toc391460378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14</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0" w:anchor="_Toc391460379" w:history="1">
        <w:r w:rsidRPr="008720B0">
          <w:rPr>
            <w:rFonts w:ascii="Times New Roman" w:eastAsia="Times New Roman" w:hAnsi="Times New Roman" w:cs="Times New Roman" w:hint="cs"/>
            <w:noProof/>
            <w:color w:val="753E43"/>
            <w:sz w:val="28"/>
            <w:szCs w:val="28"/>
            <w:rtl/>
            <w:lang w:bidi="fa-IR"/>
          </w:rPr>
          <w:t>2.1.2. تعاريف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_Toc391460379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16</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1" w:anchor="_Toc391460380" w:history="1">
        <w:r w:rsidRPr="008720B0">
          <w:rPr>
            <w:rFonts w:ascii="Times New Roman" w:eastAsia="Times New Roman" w:hAnsi="Times New Roman" w:cs="Times New Roman" w:hint="cs"/>
            <w:noProof/>
            <w:color w:val="753E43"/>
            <w:sz w:val="28"/>
            <w:szCs w:val="28"/>
            <w:rtl/>
            <w:lang w:bidi="fa-IR"/>
          </w:rPr>
          <w:t>3.1.2. طبقه‌بندي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_Toc391460380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19</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2" w:anchor="_Toc391460381" w:history="1">
        <w:r w:rsidRPr="008720B0">
          <w:rPr>
            <w:rFonts w:ascii="Times New Roman" w:eastAsia="Times New Roman" w:hAnsi="Times New Roman" w:cs="Times New Roman" w:hint="cs"/>
            <w:noProof/>
            <w:color w:val="753E43"/>
            <w:sz w:val="28"/>
            <w:szCs w:val="28"/>
            <w:rtl/>
            <w:lang w:bidi="fa-IR"/>
          </w:rPr>
          <w:t>4.1.2. نظريه‌هاي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_Toc391460381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19</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3" w:anchor="_Toc391460382" w:history="1">
        <w:r w:rsidRPr="008720B0">
          <w:rPr>
            <w:rFonts w:ascii="Times New Roman" w:eastAsia="Times New Roman" w:hAnsi="Times New Roman" w:cs="Times New Roman" w:hint="cs"/>
            <w:noProof/>
            <w:color w:val="753E43"/>
            <w:sz w:val="28"/>
            <w:szCs w:val="28"/>
            <w:rtl/>
            <w:lang w:bidi="fa-IR"/>
          </w:rPr>
          <w:t>1.4.1.2. نظرية گالتون در زمينة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_Toc391460382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19</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4" w:anchor="_Toc391460383" w:history="1">
        <w:r w:rsidRPr="008720B0">
          <w:rPr>
            <w:rFonts w:ascii="Times New Roman" w:eastAsia="Times New Roman" w:hAnsi="Times New Roman" w:cs="Times New Roman" w:hint="cs"/>
            <w:noProof/>
            <w:color w:val="753E43"/>
            <w:sz w:val="28"/>
            <w:szCs w:val="28"/>
            <w:rtl/>
            <w:lang w:bidi="fa-IR"/>
          </w:rPr>
          <w:t>2.4.1.2. نظريه‌هاي عاملي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_Toc391460383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21</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5" w:anchor="_Toc391460384" w:history="1">
        <w:r w:rsidRPr="008720B0">
          <w:rPr>
            <w:rFonts w:ascii="Times New Roman" w:eastAsia="Times New Roman" w:hAnsi="Times New Roman" w:cs="Times New Roman" w:hint="cs"/>
            <w:noProof/>
            <w:color w:val="753E43"/>
            <w:sz w:val="28"/>
            <w:szCs w:val="28"/>
            <w:rtl/>
            <w:lang w:bidi="fa-IR"/>
          </w:rPr>
          <w:t>3.4.1.2. نظريه اسپيرمن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_Toc391460384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22</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6" w:anchor="_Toc391460385" w:history="1">
        <w:r w:rsidRPr="008720B0">
          <w:rPr>
            <w:rFonts w:ascii="Times New Roman" w:eastAsia="Times New Roman" w:hAnsi="Times New Roman" w:cs="Times New Roman" w:hint="cs"/>
            <w:noProof/>
            <w:color w:val="753E43"/>
            <w:sz w:val="28"/>
            <w:szCs w:val="28"/>
            <w:rtl/>
            <w:lang w:bidi="fa-IR"/>
          </w:rPr>
          <w:t xml:space="preserve">4.4.1.2. نظريه </w:t>
        </w:r>
        <w:r w:rsidRPr="008720B0">
          <w:rPr>
            <w:rFonts w:ascii="Times New Roman" w:eastAsia="Times New Roman" w:hAnsi="Times New Roman" w:cs="Times New Roman" w:hint="cs"/>
            <w:noProof/>
            <w:color w:val="753E43"/>
            <w:sz w:val="28"/>
            <w:szCs w:val="28"/>
            <w:rtl/>
          </w:rPr>
          <w:t>ثرندايك</w:t>
        </w:r>
        <w:r w:rsidRPr="008720B0">
          <w:rPr>
            <w:rFonts w:ascii="Times New Roman" w:eastAsia="Times New Roman" w:hAnsi="Times New Roman" w:cs="Times New Roman" w:hint="cs"/>
            <w:noProof/>
            <w:color w:val="753E43"/>
            <w:sz w:val="28"/>
            <w:szCs w:val="28"/>
            <w:rtl/>
            <w:lang w:bidi="fa-IR"/>
          </w:rPr>
          <w:t xml:space="preserve">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_Toc391460385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23</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7" w:anchor="_Toc391460386" w:history="1">
        <w:r w:rsidRPr="008720B0">
          <w:rPr>
            <w:rFonts w:ascii="Times New Roman" w:eastAsia="Times New Roman" w:hAnsi="Times New Roman" w:cs="Times New Roman" w:hint="cs"/>
            <w:noProof/>
            <w:color w:val="753E43"/>
            <w:sz w:val="28"/>
            <w:szCs w:val="28"/>
            <w:rtl/>
            <w:lang w:bidi="fa-IR"/>
          </w:rPr>
          <w:t>5.4.1.2. نظريه تامسون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_Toc391460386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23</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8" w:anchor="_Toc391460387" w:history="1">
        <w:r w:rsidRPr="008720B0">
          <w:rPr>
            <w:rFonts w:ascii="Times New Roman" w:eastAsia="Times New Roman" w:hAnsi="Times New Roman" w:cs="Times New Roman" w:hint="cs"/>
            <w:noProof/>
            <w:color w:val="753E43"/>
            <w:sz w:val="28"/>
            <w:szCs w:val="28"/>
            <w:rtl/>
            <w:lang w:bidi="fa-IR"/>
          </w:rPr>
          <w:t>6.4.1.2. نظريه ترستون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_Toc391460387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23</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19" w:anchor="_Toc391460388" w:history="1">
        <w:r w:rsidRPr="008720B0">
          <w:rPr>
            <w:rFonts w:ascii="Times New Roman" w:eastAsia="Times New Roman" w:hAnsi="Times New Roman" w:cs="Times New Roman" w:hint="cs"/>
            <w:noProof/>
            <w:color w:val="753E43"/>
            <w:sz w:val="28"/>
            <w:szCs w:val="28"/>
            <w:rtl/>
            <w:lang w:bidi="fa-IR"/>
          </w:rPr>
          <w:t>7.4.1.2. نظريه گيلفورد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_Toc391460388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24</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0" w:anchor="_Toc391460389" w:history="1">
        <w:r w:rsidRPr="008720B0">
          <w:rPr>
            <w:rFonts w:ascii="Times New Roman" w:eastAsia="Times New Roman" w:hAnsi="Times New Roman" w:cs="Times New Roman" w:hint="cs"/>
            <w:noProof/>
            <w:color w:val="753E43"/>
            <w:sz w:val="28"/>
            <w:szCs w:val="28"/>
            <w:rtl/>
            <w:lang w:bidi="fa-IR"/>
          </w:rPr>
          <w:t>8.4.1.2. نظريه كاتل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_Toc391460389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25</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1" w:anchor="_Toc391460390" w:history="1">
        <w:r w:rsidRPr="008720B0">
          <w:rPr>
            <w:rFonts w:ascii="Times New Roman" w:eastAsia="Times New Roman" w:hAnsi="Times New Roman" w:cs="Times New Roman" w:hint="cs"/>
            <w:noProof/>
            <w:color w:val="753E43"/>
            <w:sz w:val="28"/>
            <w:szCs w:val="28"/>
            <w:rtl/>
            <w:lang w:bidi="fa-IR"/>
          </w:rPr>
          <w:t>9.4.1.2. نظريه جنسن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_Toc391460390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26</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2" w:anchor="_Toc391460391" w:history="1">
        <w:r w:rsidRPr="008720B0">
          <w:rPr>
            <w:rFonts w:ascii="Times New Roman" w:eastAsia="Times New Roman" w:hAnsi="Times New Roman" w:cs="Times New Roman" w:hint="cs"/>
            <w:noProof/>
            <w:color w:val="753E43"/>
            <w:sz w:val="28"/>
            <w:szCs w:val="28"/>
            <w:rtl/>
            <w:lang w:bidi="fa-IR"/>
          </w:rPr>
          <w:t>10.4.1.2. نظريه ژان پياژه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_Toc391460391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26</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3" w:anchor="_Toc391460392" w:history="1">
        <w:r w:rsidRPr="008720B0">
          <w:rPr>
            <w:rFonts w:ascii="Times New Roman" w:eastAsia="Times New Roman" w:hAnsi="Times New Roman" w:cs="Times New Roman" w:hint="cs"/>
            <w:noProof/>
            <w:color w:val="753E43"/>
            <w:sz w:val="28"/>
            <w:szCs w:val="28"/>
            <w:rtl/>
            <w:lang w:bidi="fa-IR"/>
          </w:rPr>
          <w:t>11.4.1.2. نظريه برونر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_Toc391460392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27</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4" w:anchor="_Toc391460393" w:history="1">
        <w:r w:rsidRPr="008720B0">
          <w:rPr>
            <w:rFonts w:ascii="Times New Roman" w:eastAsia="Times New Roman" w:hAnsi="Times New Roman" w:cs="Times New Roman" w:hint="cs"/>
            <w:noProof/>
            <w:color w:val="753E43"/>
            <w:sz w:val="28"/>
            <w:szCs w:val="28"/>
            <w:rtl/>
            <w:lang w:bidi="fa-IR"/>
          </w:rPr>
          <w:t>12.4.1.2. نظريه هانت و کيلفورد لانبرگ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_Toc391460393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27</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5" w:anchor="_Toc391460394" w:history="1">
        <w:r w:rsidRPr="008720B0">
          <w:rPr>
            <w:rFonts w:ascii="Times New Roman" w:eastAsia="Times New Roman" w:hAnsi="Times New Roman" w:cs="Times New Roman" w:hint="cs"/>
            <w:noProof/>
            <w:color w:val="753E43"/>
            <w:sz w:val="28"/>
            <w:szCs w:val="28"/>
            <w:rtl/>
            <w:lang w:bidi="fa-IR"/>
          </w:rPr>
          <w:t>13.4.1.2. نظريه كاگنر در زمينه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_Toc391460394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6" w:anchor="_Toc391460395" w:history="1">
        <w:r w:rsidRPr="008720B0">
          <w:rPr>
            <w:rFonts w:ascii="Times New Roman" w:eastAsia="Times New Roman" w:hAnsi="Times New Roman" w:cs="Times New Roman" w:hint="cs"/>
            <w:noProof/>
            <w:color w:val="753E43"/>
            <w:sz w:val="28"/>
            <w:szCs w:val="28"/>
            <w:rtl/>
            <w:lang w:bidi="fa-IR"/>
          </w:rPr>
          <w:t>14.4.1.2. نظريه ديويد وكسلر در مورد هوش شناختي</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_Toc391460395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29</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7" w:anchor="_Toc391460396" w:history="1">
        <w:r w:rsidRPr="008720B0">
          <w:rPr>
            <w:rFonts w:ascii="Times New Roman" w:eastAsia="Times New Roman" w:hAnsi="Times New Roman" w:cs="Times New Roman" w:hint="cs"/>
            <w:noProof/>
            <w:color w:val="753E43"/>
            <w:sz w:val="28"/>
            <w:szCs w:val="28"/>
            <w:rtl/>
            <w:lang w:bidi="fa-IR"/>
          </w:rPr>
          <w:t>15.4.1.2. نظريه گاردنر در مورد هوش شناختي</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_Toc391460396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31</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28" w:anchor="_Toc391460397" w:history="1">
        <w:r w:rsidRPr="008720B0">
          <w:rPr>
            <w:rFonts w:ascii="Times New Roman" w:eastAsia="Times New Roman" w:hAnsi="Times New Roman" w:cs="Times New Roman" w:hint="cs"/>
            <w:noProof/>
            <w:color w:val="753E43"/>
            <w:sz w:val="28"/>
            <w:szCs w:val="28"/>
            <w:rtl/>
            <w:lang w:bidi="fa-IR"/>
          </w:rPr>
          <w:t>16.4.1.2. نظريه بينه درباره هوش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_Toc391460397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33</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4"/>
        </w:tabs>
        <w:bidi/>
        <w:spacing w:after="0" w:line="240" w:lineRule="auto"/>
        <w:rPr>
          <w:rFonts w:ascii="Times New Roman" w:eastAsia="Times New Roman" w:hAnsi="Times New Roman" w:cs="Times New Roman"/>
          <w:noProof/>
          <w:sz w:val="28"/>
          <w:szCs w:val="28"/>
        </w:rPr>
      </w:pPr>
      <w:hyperlink r:id="rId29" w:anchor="_Toc391460398" w:history="1">
        <w:r w:rsidRPr="008720B0">
          <w:rPr>
            <w:rFonts w:ascii="Times New Roman" w:eastAsia="Times New Roman" w:hAnsi="Times New Roman" w:cs="Times New Roman" w:hint="cs"/>
            <w:noProof/>
            <w:color w:val="753E43"/>
            <w:sz w:val="28"/>
            <w:szCs w:val="28"/>
            <w:rtl/>
            <w:lang w:bidi="fa-IR"/>
          </w:rPr>
          <w:t>2.2. شخصیت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_Toc391460398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38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0" w:anchor="_Toc391460399" w:history="1">
        <w:r w:rsidRPr="008720B0">
          <w:rPr>
            <w:rFonts w:ascii="Times New Roman" w:eastAsia="Times New Roman" w:hAnsi="Times New Roman" w:cs="Times New Roman" w:hint="cs"/>
            <w:noProof/>
            <w:color w:val="753E43"/>
            <w:sz w:val="28"/>
            <w:szCs w:val="28"/>
            <w:rtl/>
            <w:lang w:bidi="fa-IR"/>
          </w:rPr>
          <w:t>1.2.2. درآمدی بر شخصیت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_Toc391460399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38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1" w:anchor="_Toc391460400" w:history="1">
        <w:r w:rsidRPr="008720B0">
          <w:rPr>
            <w:rFonts w:ascii="Times New Roman" w:eastAsia="Times New Roman" w:hAnsi="Times New Roman" w:cs="Times New Roman" w:hint="cs"/>
            <w:noProof/>
            <w:color w:val="753E43"/>
            <w:sz w:val="28"/>
            <w:szCs w:val="28"/>
            <w:rtl/>
            <w:lang w:bidi="fa-IR"/>
          </w:rPr>
          <w:t>2.2.2. عوامل تعيينكننده شخصيت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_Toc391460400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41</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2" w:anchor="_Toc391460401" w:history="1">
        <w:r w:rsidRPr="008720B0">
          <w:rPr>
            <w:rFonts w:ascii="Times New Roman" w:eastAsia="Times New Roman" w:hAnsi="Times New Roman" w:cs="Times New Roman" w:hint="cs"/>
            <w:noProof/>
            <w:color w:val="753E43"/>
            <w:sz w:val="28"/>
            <w:szCs w:val="28"/>
            <w:rtl/>
            <w:lang w:bidi="fa-IR"/>
          </w:rPr>
          <w:t>3.2.2. شيوه‌هاي ارزيابي شخصيت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_Toc391460401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43</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3" w:anchor="_Toc391460402" w:history="1">
        <w:r w:rsidRPr="008720B0">
          <w:rPr>
            <w:rFonts w:ascii="Times New Roman" w:eastAsia="Times New Roman" w:hAnsi="Times New Roman" w:cs="Times New Roman" w:hint="cs"/>
            <w:noProof/>
            <w:color w:val="753E43"/>
            <w:sz w:val="28"/>
            <w:szCs w:val="28"/>
            <w:rtl/>
            <w:lang w:bidi="fa-IR"/>
          </w:rPr>
          <w:t>4.2.2. مراحل رشد شخصيت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_Toc391460402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44</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4" w:anchor="_Toc391460403" w:history="1">
        <w:r w:rsidRPr="008720B0">
          <w:rPr>
            <w:rFonts w:ascii="Times New Roman" w:eastAsia="Times New Roman" w:hAnsi="Times New Roman" w:cs="Times New Roman" w:hint="cs"/>
            <w:noProof/>
            <w:color w:val="753E43"/>
            <w:sz w:val="28"/>
            <w:szCs w:val="28"/>
            <w:rtl/>
            <w:lang w:bidi="fa-IR"/>
          </w:rPr>
          <w:t>5.2.2. نظريه‌هاي شخصيت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_Toc391460403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45</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5" w:anchor="_Toc391460404" w:history="1">
        <w:r w:rsidRPr="008720B0">
          <w:rPr>
            <w:rFonts w:ascii="Times New Roman" w:eastAsia="Times New Roman" w:hAnsi="Times New Roman" w:cs="Times New Roman" w:hint="cs"/>
            <w:noProof/>
            <w:color w:val="753E43"/>
            <w:sz w:val="28"/>
            <w:szCs w:val="28"/>
            <w:rtl/>
            <w:lang w:bidi="fa-IR"/>
          </w:rPr>
          <w:t>6.2.2. عوامل مؤثر در شخصيت</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_Toc391460404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52</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6" w:anchor="_Toc391460405" w:history="1">
        <w:r w:rsidRPr="008720B0">
          <w:rPr>
            <w:rFonts w:ascii="Times New Roman" w:eastAsia="Times New Roman" w:hAnsi="Times New Roman" w:cs="Times New Roman" w:hint="cs"/>
            <w:noProof/>
            <w:color w:val="753E43"/>
            <w:sz w:val="28"/>
            <w:szCs w:val="28"/>
            <w:rtl/>
            <w:lang w:bidi="fa-IR"/>
          </w:rPr>
          <w:t>7.2.2. ارتباط شخصیت با ورزش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_Toc391460405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54</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4"/>
        </w:tabs>
        <w:bidi/>
        <w:spacing w:after="0" w:line="240" w:lineRule="auto"/>
        <w:rPr>
          <w:rFonts w:ascii="Times New Roman" w:eastAsia="Times New Roman" w:hAnsi="Times New Roman" w:cs="Times New Roman"/>
          <w:noProof/>
          <w:sz w:val="28"/>
          <w:szCs w:val="28"/>
        </w:rPr>
      </w:pPr>
      <w:hyperlink r:id="rId37" w:anchor="_Toc391460406" w:history="1">
        <w:r w:rsidRPr="008720B0">
          <w:rPr>
            <w:rFonts w:ascii="Times New Roman" w:eastAsia="Times New Roman" w:hAnsi="Times New Roman" w:cs="Times New Roman" w:hint="cs"/>
            <w:noProof/>
            <w:color w:val="753E43"/>
            <w:sz w:val="28"/>
            <w:szCs w:val="28"/>
            <w:rtl/>
            <w:lang w:bidi="fa-IR"/>
          </w:rPr>
          <w:t>3.2. توانمندسازی</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_Toc391460406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55</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8" w:anchor="_Toc391460407" w:history="1">
        <w:r w:rsidRPr="008720B0">
          <w:rPr>
            <w:rFonts w:ascii="Times New Roman" w:eastAsia="Times New Roman" w:hAnsi="Times New Roman" w:cs="Times New Roman" w:hint="cs"/>
            <w:noProof/>
            <w:color w:val="753E43"/>
            <w:sz w:val="28"/>
            <w:szCs w:val="28"/>
            <w:rtl/>
            <w:lang w:bidi="fa-IR"/>
          </w:rPr>
          <w:t>1.3.2. درآمدي بر توانمندسازي</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_Toc391460407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55</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39" w:anchor="_Toc391460408" w:history="1">
        <w:r w:rsidRPr="008720B0">
          <w:rPr>
            <w:rFonts w:ascii="Times New Roman" w:eastAsia="Times New Roman" w:hAnsi="Times New Roman" w:cs="Times New Roman" w:hint="cs"/>
            <w:noProof/>
            <w:color w:val="753E43"/>
            <w:sz w:val="28"/>
            <w:szCs w:val="28"/>
            <w:rtl/>
            <w:lang w:bidi="fa-IR"/>
          </w:rPr>
          <w:t>2.3.2. راهبردهاي توانمندسازي</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_Toc391460408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58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40" w:anchor="_Toc391460409" w:history="1">
        <w:r w:rsidRPr="008720B0">
          <w:rPr>
            <w:rFonts w:ascii="Times New Roman" w:eastAsia="Times New Roman" w:hAnsi="Times New Roman" w:cs="Times New Roman" w:hint="cs"/>
            <w:noProof/>
            <w:color w:val="753E43"/>
            <w:sz w:val="28"/>
            <w:szCs w:val="28"/>
            <w:rtl/>
            <w:lang w:bidi="fa-IR"/>
          </w:rPr>
          <w:t>3.3.2. توانمندسازی روانشناختی</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_Toc391460409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65</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4"/>
        </w:tabs>
        <w:bidi/>
        <w:spacing w:after="0" w:line="240" w:lineRule="auto"/>
        <w:rPr>
          <w:rFonts w:ascii="Times New Roman" w:eastAsia="Times New Roman" w:hAnsi="Times New Roman" w:cs="Times New Roman"/>
          <w:noProof/>
          <w:sz w:val="28"/>
          <w:szCs w:val="28"/>
        </w:rPr>
      </w:pPr>
      <w:hyperlink r:id="rId41" w:anchor="_Toc391460410" w:history="1">
        <w:r w:rsidRPr="008720B0">
          <w:rPr>
            <w:rFonts w:ascii="Times New Roman" w:eastAsia="Times New Roman" w:hAnsi="Times New Roman" w:cs="Times New Roman" w:hint="cs"/>
            <w:noProof/>
            <w:color w:val="753E43"/>
            <w:sz w:val="28"/>
            <w:szCs w:val="28"/>
            <w:rtl/>
            <w:lang w:bidi="fa-IR"/>
          </w:rPr>
          <w:t xml:space="preserve">4.2. </w:t>
        </w:r>
        <w:r w:rsidRPr="008720B0">
          <w:rPr>
            <w:rFonts w:ascii="Times New Roman" w:eastAsia="Times New Roman" w:hAnsi="Times New Roman" w:cs="Times New Roman" w:hint="cs"/>
            <w:noProof/>
            <w:color w:val="753E43"/>
            <w:sz w:val="28"/>
            <w:szCs w:val="28"/>
            <w:rtl/>
          </w:rPr>
          <w:t>عملکرد</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_Toc391460410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68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42" w:anchor="_Toc391460411" w:history="1">
        <w:r w:rsidRPr="008720B0">
          <w:rPr>
            <w:rFonts w:ascii="Times New Roman" w:eastAsia="Times New Roman" w:hAnsi="Times New Roman" w:cs="Times New Roman" w:hint="cs"/>
            <w:noProof/>
            <w:color w:val="753E43"/>
            <w:sz w:val="28"/>
            <w:szCs w:val="28"/>
            <w:rtl/>
            <w:lang w:bidi="fa-IR"/>
          </w:rPr>
          <w:t xml:space="preserve">1.4.2. درآمدی </w:t>
        </w:r>
        <w:r w:rsidRPr="008720B0">
          <w:rPr>
            <w:rFonts w:ascii="Times New Roman" w:eastAsia="Times New Roman" w:hAnsi="Times New Roman" w:cs="Times New Roman" w:hint="cs"/>
            <w:noProof/>
            <w:color w:val="753E43"/>
            <w:sz w:val="28"/>
            <w:szCs w:val="28"/>
            <w:rtl/>
          </w:rPr>
          <w:t>بر</w:t>
        </w:r>
        <w:r w:rsidRPr="008720B0">
          <w:rPr>
            <w:rFonts w:ascii="Times New Roman" w:eastAsia="Times New Roman" w:hAnsi="Times New Roman" w:cs="Times New Roman" w:hint="cs"/>
            <w:noProof/>
            <w:color w:val="753E43"/>
            <w:sz w:val="28"/>
            <w:szCs w:val="28"/>
            <w:rtl/>
            <w:lang w:bidi="fa-IR"/>
          </w:rPr>
          <w:t xml:space="preserve"> عملکرد</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_Toc391460411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68</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43" w:anchor="_Toc391460412" w:history="1">
        <w:r w:rsidRPr="008720B0">
          <w:rPr>
            <w:rFonts w:ascii="Times New Roman" w:eastAsia="Times New Roman" w:hAnsi="Times New Roman" w:cs="Times New Roman" w:hint="cs"/>
            <w:noProof/>
            <w:color w:val="753E43"/>
            <w:sz w:val="28"/>
            <w:szCs w:val="28"/>
            <w:rtl/>
            <w:lang w:bidi="fa-IR"/>
          </w:rPr>
          <w:t>2.4.2. ویژگی</w:t>
        </w:r>
        <w:r w:rsidRPr="008720B0">
          <w:rPr>
            <w:rFonts w:ascii="Times New Roman" w:eastAsia="Times New Roman" w:hAnsi="Times New Roman" w:cs="Times New Roman" w:hint="cs"/>
            <w:noProof/>
            <w:color w:val="753E43"/>
            <w:sz w:val="28"/>
            <w:szCs w:val="28"/>
            <w:rtl/>
            <w:lang w:bidi="fa-IR"/>
          </w:rPr>
          <w:softHyphen/>
          <w:t>های روان‌شناختی و عملکرد</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_Toc391460412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71</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44" w:anchor="_Toc391460413" w:history="1">
        <w:r w:rsidRPr="008720B0">
          <w:rPr>
            <w:rFonts w:ascii="Times New Roman" w:eastAsia="Times New Roman" w:hAnsi="Times New Roman" w:cs="Times New Roman" w:hint="cs"/>
            <w:noProof/>
            <w:color w:val="753E43"/>
            <w:sz w:val="28"/>
            <w:szCs w:val="28"/>
            <w:rtl/>
            <w:lang w:bidi="fa-IR"/>
          </w:rPr>
          <w:t>3.4.2.</w:t>
        </w:r>
        <w:r w:rsidRPr="008720B0">
          <w:rPr>
            <w:rFonts w:ascii="Times New Roman" w:eastAsia="Times New Roman" w:hAnsi="Times New Roman" w:cs="Times New Roman" w:hint="cs"/>
            <w:noProof/>
            <w:color w:val="753E43"/>
            <w:sz w:val="28"/>
            <w:szCs w:val="28"/>
            <w:rtl/>
          </w:rPr>
          <w:t xml:space="preserve"> تاريخچه و پيدايش روان‌شناسي ورزش</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_Toc391460413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72</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4"/>
        </w:tabs>
        <w:bidi/>
        <w:spacing w:after="0" w:line="240" w:lineRule="auto"/>
        <w:rPr>
          <w:rFonts w:ascii="Times New Roman" w:eastAsia="Times New Roman" w:hAnsi="Times New Roman" w:cs="Times New Roman"/>
          <w:noProof/>
          <w:sz w:val="28"/>
          <w:szCs w:val="28"/>
        </w:rPr>
      </w:pPr>
      <w:hyperlink r:id="rId45" w:anchor="_Toc391460414" w:history="1">
        <w:r w:rsidRPr="008720B0">
          <w:rPr>
            <w:rFonts w:ascii="Times New Roman" w:eastAsia="Times New Roman" w:hAnsi="Times New Roman" w:cs="Times New Roman" w:hint="cs"/>
            <w:noProof/>
            <w:color w:val="753E43"/>
            <w:sz w:val="28"/>
            <w:szCs w:val="28"/>
            <w:rtl/>
            <w:lang w:bidi="fa-IR"/>
          </w:rPr>
          <w:t>5.2. پیشینه تحقیق</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_Toc391460414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80</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noProof/>
          <w:sz w:val="28"/>
          <w:szCs w:val="28"/>
        </w:rPr>
      </w:pPr>
      <w:hyperlink r:id="rId46" w:anchor="_Toc391460415" w:history="1">
        <w:r w:rsidRPr="008720B0">
          <w:rPr>
            <w:rFonts w:ascii="Times New Roman" w:eastAsia="Times New Roman" w:hAnsi="Times New Roman" w:cs="Times New Roman" w:hint="cs"/>
            <w:noProof/>
            <w:color w:val="753E43"/>
            <w:sz w:val="28"/>
            <w:szCs w:val="28"/>
            <w:rtl/>
            <w:lang w:bidi="fa-IR"/>
          </w:rPr>
          <w:t>1.5.2. تحقیقات داخلی</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_Toc391460415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80</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tabs>
          <w:tab w:val="right" w:leader="dot" w:pos="8493"/>
        </w:tabs>
        <w:bidi/>
        <w:spacing w:after="0" w:line="240" w:lineRule="auto"/>
        <w:rPr>
          <w:rFonts w:ascii="Times New Roman" w:eastAsia="Times New Roman" w:hAnsi="Times New Roman" w:cs="Times New Roman"/>
          <w:color w:val="753E43"/>
          <w:sz w:val="24"/>
          <w:szCs w:val="24"/>
        </w:rPr>
      </w:pPr>
      <w:hyperlink r:id="rId47" w:anchor="_Toc391460416" w:history="1">
        <w:r w:rsidRPr="008720B0">
          <w:rPr>
            <w:rFonts w:ascii="Times New Roman" w:eastAsia="Times New Roman" w:hAnsi="Times New Roman" w:cs="Times New Roman" w:hint="cs"/>
            <w:noProof/>
            <w:color w:val="753E43"/>
            <w:sz w:val="28"/>
            <w:szCs w:val="28"/>
            <w:rtl/>
            <w:lang w:bidi="fa-IR"/>
          </w:rPr>
          <w:t>2.5.2. تحقیقات خارجی</w:t>
        </w:r>
        <w:r w:rsidRPr="008720B0">
          <w:rPr>
            <w:rFonts w:ascii="Times New Roman" w:eastAsia="Times New Roman" w:hAnsi="Times New Roman" w:cs="Times New Roman"/>
            <w:noProof/>
            <w:webHidden/>
            <w:sz w:val="28"/>
            <w:szCs w:val="28"/>
          </w:rPr>
          <w:tab/>
        </w:r>
        <w:r w:rsidRPr="008720B0">
          <w:rPr>
            <w:rFonts w:ascii="Times New Roman" w:eastAsia="Times New Roman" w:hAnsi="Times New Roman" w:cs="Times New Roman"/>
            <w:noProof/>
            <w:webHidden/>
            <w:sz w:val="28"/>
            <w:szCs w:val="28"/>
          </w:rPr>
          <w:fldChar w:fldCharType="begin"/>
        </w:r>
        <w:r w:rsidRPr="008720B0">
          <w:rPr>
            <w:rFonts w:ascii="Times New Roman" w:eastAsia="Times New Roman" w:hAnsi="Times New Roman" w:cs="Times New Roman"/>
            <w:noProof/>
            <w:webHidden/>
            <w:sz w:val="28"/>
            <w:szCs w:val="28"/>
          </w:rPr>
          <w:instrText xml:space="preserve"> PAGEREF _Toc391460416 \h </w:instrText>
        </w:r>
        <w:r w:rsidRPr="008720B0">
          <w:rPr>
            <w:rFonts w:ascii="Times New Roman" w:eastAsia="Times New Roman" w:hAnsi="Times New Roman" w:cs="Times New Roman"/>
            <w:noProof/>
            <w:webHidden/>
            <w:sz w:val="28"/>
            <w:szCs w:val="28"/>
          </w:rPr>
        </w:r>
        <w:r w:rsidRPr="008720B0">
          <w:rPr>
            <w:rFonts w:ascii="Times New Roman" w:eastAsia="Times New Roman" w:hAnsi="Times New Roman" w:cs="Times New Roman"/>
            <w:noProof/>
            <w:webHidden/>
            <w:sz w:val="28"/>
            <w:szCs w:val="28"/>
          </w:rPr>
          <w:fldChar w:fldCharType="separate"/>
        </w:r>
        <w:r w:rsidRPr="008720B0">
          <w:rPr>
            <w:rFonts w:ascii="Times New Roman" w:eastAsia="Times New Roman" w:hAnsi="Times New Roman" w:cs="Times New Roman" w:hint="cs"/>
            <w:noProof/>
            <w:webHidden/>
            <w:sz w:val="28"/>
            <w:szCs w:val="28"/>
            <w:rtl/>
          </w:rPr>
          <w:t>87</w:t>
        </w:r>
        <w:r w:rsidRPr="008720B0">
          <w:rPr>
            <w:rFonts w:ascii="Times New Roman" w:eastAsia="Times New Roman" w:hAnsi="Times New Roman" w:cs="Times New Roman"/>
            <w:noProof/>
            <w:webHidden/>
            <w:sz w:val="28"/>
            <w:szCs w:val="28"/>
          </w:rPr>
          <w:fldChar w:fldCharType="end"/>
        </w:r>
      </w:hyperlink>
    </w:p>
    <w:p w:rsidR="008720B0" w:rsidRPr="008720B0" w:rsidRDefault="008720B0" w:rsidP="008720B0">
      <w:pPr>
        <w:bidi/>
        <w:spacing w:after="0" w:line="240" w:lineRule="auto"/>
        <w:jc w:val="lowKashida"/>
        <w:rPr>
          <w:rFonts w:ascii="Times New Roman" w:eastAsia="Times New Roman" w:hAnsi="Times New Roman" w:cs="Times New Roman" w:hint="cs"/>
          <w:sz w:val="20"/>
          <w:szCs w:val="24"/>
          <w:rtl/>
        </w:rPr>
      </w:pPr>
    </w:p>
    <w:p w:rsidR="008720B0" w:rsidRDefault="008720B0"/>
    <w:p w:rsidR="008720B0" w:rsidRPr="008720B0" w:rsidRDefault="008720B0" w:rsidP="008720B0">
      <w:pPr>
        <w:spacing w:after="0" w:line="240" w:lineRule="auto"/>
        <w:rPr>
          <w:rFonts w:ascii="Times New Roman" w:eastAsia="Times New Roman" w:hAnsi="Times New Roman" w:cs="Times New Roman"/>
          <w:sz w:val="28"/>
          <w:szCs w:val="28"/>
          <w:lang w:val="en-GB" w:bidi="fa-IR"/>
        </w:rPr>
      </w:pPr>
    </w:p>
    <w:p w:rsidR="008720B0" w:rsidRPr="008720B0" w:rsidRDefault="008720B0" w:rsidP="008720B0">
      <w:pPr>
        <w:bidi/>
        <w:spacing w:before="240" w:after="0" w:line="288" w:lineRule="auto"/>
        <w:jc w:val="lowKashida"/>
        <w:rPr>
          <w:rFonts w:ascii="Calibri" w:eastAsia="Calibri" w:hAnsi="Calibri" w:cs="Times New Roman"/>
          <w:sz w:val="28"/>
          <w:szCs w:val="28"/>
          <w:lang w:bidi="fa-IR"/>
        </w:rPr>
      </w:pPr>
      <w:bookmarkStart w:id="0" w:name="_Toc391460377"/>
      <w:r w:rsidRPr="008720B0">
        <w:rPr>
          <w:rFonts w:ascii="Calibri" w:eastAsia="Calibri" w:hAnsi="Calibri" w:cs="Times New Roman" w:hint="cs"/>
          <w:sz w:val="28"/>
          <w:szCs w:val="28"/>
          <w:rtl/>
          <w:lang w:bidi="fa-IR"/>
        </w:rPr>
        <w:t>1.2. هوش شناختی</w:t>
      </w:r>
      <w:bookmarkEnd w:id="0"/>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 w:name="_Toc391460378"/>
      <w:r w:rsidRPr="008720B0">
        <w:rPr>
          <w:rFonts w:ascii="Calibri" w:eastAsia="Calibri" w:hAnsi="Calibri" w:cs="Times New Roman" w:hint="cs"/>
          <w:b/>
          <w:bCs/>
          <w:i/>
          <w:sz w:val="28"/>
          <w:szCs w:val="28"/>
          <w:rtl/>
          <w:lang w:bidi="fa-IR"/>
        </w:rPr>
        <w:t>1.1.2. مقدمه‌اي در زمينه هوش</w:t>
      </w:r>
      <w:bookmarkEnd w:id="1"/>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لحاظ تاريخي، سابقه مشاهده اختلافات هوشي افراد، به كهنسالي تاريخ مدون است و نوشته‌هاي نخستين، ناظر بر استنباط‌ها و برداشت‌هاي انديشمندانه در باب چنين اختلافاتي است. براي مثال بيش از دو هزار سال قبل، افلاطون در كتاب «جمهوريت»</w:t>
      </w:r>
      <w:r w:rsidRPr="008720B0">
        <w:rPr>
          <w:rFonts w:ascii="Calibri" w:eastAsia="Calibri" w:hAnsi="Calibri" w:cs="Times New Roman"/>
          <w:sz w:val="28"/>
          <w:szCs w:val="28"/>
          <w:vertAlign w:val="superscript"/>
          <w:rtl/>
          <w:lang w:bidi="fa-IR"/>
        </w:rPr>
        <w:footnoteReference w:id="1"/>
      </w:r>
      <w:r w:rsidRPr="008720B0">
        <w:rPr>
          <w:rFonts w:ascii="Calibri" w:eastAsia="Calibri" w:hAnsi="Calibri" w:cs="Times New Roman" w:hint="cs"/>
          <w:sz w:val="28"/>
          <w:szCs w:val="28"/>
          <w:rtl/>
          <w:lang w:bidi="fa-IR"/>
        </w:rPr>
        <w:t>، در بحثي امروزي پيشنهاد كر كه در هر جامعه عملي و كارآمد، اختلافات فردي در هوش، بايد تعيين كننده اصلي جايگاه سياسي و اجتماعي افراد باشد. هر چند از آغاز تمدن تاكنون، آدمي در باب ماهيت هوش</w:t>
      </w:r>
      <w:r w:rsidRPr="008720B0">
        <w:rPr>
          <w:rFonts w:ascii="Calibri" w:eastAsia="Calibri" w:hAnsi="Calibri" w:cs="Times New Roman"/>
          <w:sz w:val="28"/>
          <w:szCs w:val="28"/>
          <w:vertAlign w:val="superscript"/>
          <w:rtl/>
          <w:lang w:bidi="fa-IR"/>
        </w:rPr>
        <w:footnoteReference w:id="2"/>
      </w:r>
      <w:r w:rsidRPr="008720B0">
        <w:rPr>
          <w:rFonts w:ascii="Calibri" w:eastAsia="Calibri" w:hAnsi="Calibri" w:cs="Times New Roman" w:hint="cs"/>
          <w:sz w:val="28"/>
          <w:szCs w:val="28"/>
          <w:rtl/>
          <w:lang w:bidi="fa-IR"/>
        </w:rPr>
        <w:t xml:space="preserve"> و اهميت آن در امور انديشه‌ كرده است اما هيچ گاه تعريف واحدي كه بتواند همه يا اكثر كساني را كه با اين مفهوم سروكار داشته‌اند متقاعد كند به دست نيامده است. براستي مشكل بتوان از مفهومي نام برد كه بيش از مفهوم هوش سردرگم و مغشوش بوده يا بيش از آن مورد بحث قرار گرفته باشد. به رغم قرن</w:t>
      </w:r>
      <w:r w:rsidRPr="008720B0">
        <w:rPr>
          <w:rFonts w:ascii="Calibri" w:eastAsia="Calibri" w:hAnsi="Calibri" w:cs="Times New Roman" w:hint="cs"/>
          <w:sz w:val="28"/>
          <w:szCs w:val="28"/>
          <w:rtl/>
          <w:lang w:bidi="fa-IR"/>
        </w:rPr>
        <w:softHyphen/>
        <w:t>ها تحقيقات نظري</w:t>
      </w:r>
      <w:r w:rsidRPr="008720B0">
        <w:rPr>
          <w:rFonts w:ascii="Calibri" w:eastAsia="Calibri" w:hAnsi="Calibri" w:cs="Times New Roman"/>
          <w:sz w:val="28"/>
          <w:szCs w:val="28"/>
          <w:vertAlign w:val="superscript"/>
          <w:rtl/>
          <w:lang w:bidi="fa-IR"/>
        </w:rPr>
        <w:footnoteReference w:id="3"/>
      </w:r>
      <w:r w:rsidRPr="008720B0">
        <w:rPr>
          <w:rFonts w:ascii="Calibri" w:eastAsia="Calibri" w:hAnsi="Calibri" w:cs="Times New Roman" w:hint="cs"/>
          <w:sz w:val="28"/>
          <w:szCs w:val="28"/>
          <w:rtl/>
          <w:lang w:bidi="fa-IR"/>
        </w:rPr>
        <w:t xml:space="preserve"> در باب ماهيت هوش، مطالعه علمي آن از قرن نوزده، همراه با طرح مفاهيم انقلابي در زيست‌شناسي و آمار، و بويژه با شكل‌گيري تصورات نوين در باب اختلافات فردي انسان‌ها در علوم ژنتيك و تكامل، آ‌غاز شد. در واقع بايد گفت كه مفهوم هوش به گونه‌اي كه امروزه مورد استفاده قرار مي‌گيرد تا قبل از تاثير شگفت‌انگيز آلفرد بينه</w:t>
      </w:r>
      <w:r w:rsidRPr="008720B0">
        <w:rPr>
          <w:rFonts w:ascii="Calibri" w:eastAsia="Calibri" w:hAnsi="Calibri" w:cs="Times New Roman"/>
          <w:sz w:val="28"/>
          <w:szCs w:val="28"/>
          <w:vertAlign w:val="superscript"/>
          <w:rtl/>
          <w:lang w:bidi="fa-IR"/>
        </w:rPr>
        <w:footnoteReference w:id="4"/>
      </w:r>
      <w:r w:rsidRPr="008720B0">
        <w:rPr>
          <w:rFonts w:ascii="Calibri" w:eastAsia="Calibri" w:hAnsi="Calibri" w:cs="Times New Roman" w:hint="cs"/>
          <w:sz w:val="28"/>
          <w:szCs w:val="28"/>
          <w:rtl/>
          <w:lang w:bidi="fa-IR"/>
        </w:rPr>
        <w:t xml:space="preserve"> و تئودور سيمون</w:t>
      </w:r>
      <w:r w:rsidRPr="008720B0">
        <w:rPr>
          <w:rFonts w:ascii="Calibri" w:eastAsia="Calibri" w:hAnsi="Calibri" w:cs="Times New Roman"/>
          <w:sz w:val="28"/>
          <w:szCs w:val="28"/>
          <w:vertAlign w:val="superscript"/>
          <w:rtl/>
          <w:lang w:bidi="fa-IR"/>
        </w:rPr>
        <w:footnoteReference w:id="5"/>
      </w:r>
      <w:r w:rsidRPr="008720B0">
        <w:rPr>
          <w:rFonts w:ascii="Calibri" w:eastAsia="Calibri" w:hAnsi="Calibri" w:cs="Times New Roman" w:hint="cs"/>
          <w:sz w:val="28"/>
          <w:szCs w:val="28"/>
          <w:rtl/>
          <w:lang w:bidi="fa-IR"/>
        </w:rPr>
        <w:t xml:space="preserve"> در سال 1905، ناشناخته ماند. تا آن زمان «هيچ كس، خصوصيت هوش را به شكلي كه امروزه درك مي‌شود، از معاني و پيرايه‌هاي اضافي كه فلاسفه و روان شناسان به آن افزوده بودند، تمييز و تفكيك نكرده بود» (ماهر، 1380).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ميان بزرگان روان‌شناسي يعني فرويد، پاولف، ثرندايك، واتسون</w:t>
      </w:r>
      <w:r w:rsidRPr="008720B0">
        <w:rPr>
          <w:rFonts w:ascii="Calibri" w:eastAsia="Calibri" w:hAnsi="Calibri" w:cs="Times New Roman"/>
          <w:sz w:val="28"/>
          <w:szCs w:val="28"/>
          <w:vertAlign w:val="superscript"/>
          <w:rtl/>
          <w:lang w:bidi="fa-IR"/>
        </w:rPr>
        <w:footnoteReference w:id="6"/>
      </w:r>
      <w:r w:rsidRPr="008720B0">
        <w:rPr>
          <w:rFonts w:ascii="Calibri" w:eastAsia="Calibri" w:hAnsi="Calibri" w:cs="Times New Roman" w:hint="cs"/>
          <w:sz w:val="28"/>
          <w:szCs w:val="28"/>
          <w:rtl/>
          <w:lang w:bidi="fa-IR"/>
        </w:rPr>
        <w:t>، نام دو تن به دليل كشف شيوة اندازه‌گيري چيزي كه قبلاً نتوانسته بودند اندازه بگيرند، مشهور شده است. يكي از اين دو تن هرمن ابينگهاوس</w:t>
      </w:r>
      <w:r w:rsidRPr="008720B0">
        <w:rPr>
          <w:rFonts w:ascii="Calibri" w:eastAsia="Calibri" w:hAnsi="Calibri" w:cs="Times New Roman"/>
          <w:sz w:val="28"/>
          <w:szCs w:val="28"/>
          <w:vertAlign w:val="superscript"/>
          <w:rtl/>
          <w:lang w:bidi="fa-IR"/>
        </w:rPr>
        <w:footnoteReference w:id="7"/>
      </w:r>
      <w:r w:rsidRPr="008720B0">
        <w:rPr>
          <w:rFonts w:ascii="Calibri" w:eastAsia="Calibri" w:hAnsi="Calibri" w:cs="Times New Roman" w:hint="cs"/>
          <w:sz w:val="28"/>
          <w:szCs w:val="28"/>
          <w:rtl/>
          <w:lang w:bidi="fa-IR"/>
        </w:rPr>
        <w:t xml:space="preserve">، روان‌شناس آلماني است كه هجاهاي بي‌معني را اختراع كرده است. اين وسيله اجازه داده </w:t>
      </w:r>
      <w:r w:rsidRPr="008720B0">
        <w:rPr>
          <w:rFonts w:ascii="Calibri" w:eastAsia="Calibri" w:hAnsi="Calibri" w:cs="Times New Roman" w:hint="cs"/>
          <w:sz w:val="28"/>
          <w:szCs w:val="28"/>
          <w:rtl/>
          <w:lang w:bidi="fa-IR"/>
        </w:rPr>
        <w:lastRenderedPageBreak/>
        <w:t>است تا حافظه آزمودني، از طريق شمارش تعداد هجاهايي كه مدتي پس از حفظ كردن، آنها را به خاطر مي‌آورد، اندازه‌گيري شود. نفر دوم آلفرد بينه، روان‌شناس فرانسوي است كه توانست تعدادي سوال و مسائل آسان تهيه كند، آنها را از كودكان بپرسد و با مقايسة نتايج به دست آمده هوش آنها را اندازه بگيرد. مسائل مطرح شده در واقع بسيار ساده بود و به تجربه‌هاي روزمره كودكان مربوط مي‌شد. در واقع نبوغ بينه بود كه به او اجازه داد تا وسيله اندازه‌گيري رشد ذهني كودك را بسازد. علم روان‌شناسي اين كشف بزرگ را مـديون بينه است و به جرات مي‌توان گفت كه كارهاي بعدي در اين زمينه جز كاربرد فكر اوليه او نبوده است. سوالات و مواد آزمونها به تدريج افزايش يافته و بهتر شده است. آزمونهايي نيز براي بزرگسالان و براي اندازه‌گيري جنبه‌هاي مختلف يا انواع مختلف هوش</w:t>
      </w:r>
      <w:r w:rsidRPr="008720B0">
        <w:rPr>
          <w:rFonts w:ascii="Calibri" w:eastAsia="Calibri" w:hAnsi="Calibri" w:cs="Times New Roman"/>
          <w:sz w:val="28"/>
          <w:szCs w:val="28"/>
          <w:vertAlign w:val="superscript"/>
          <w:rtl/>
          <w:lang w:bidi="fa-IR"/>
        </w:rPr>
        <w:footnoteReference w:id="8"/>
      </w:r>
      <w:r w:rsidRPr="008720B0">
        <w:rPr>
          <w:rFonts w:ascii="Calibri" w:eastAsia="Calibri" w:hAnsi="Calibri" w:cs="Times New Roman" w:hint="cs"/>
          <w:sz w:val="28"/>
          <w:szCs w:val="28"/>
          <w:rtl/>
          <w:lang w:bidi="fa-IR"/>
        </w:rPr>
        <w:t xml:space="preserve"> ساخته شده است اما در اصل بينه بود كه توانست اصول و چگونگي كار را نشان دهد (سیف،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قرن اخير، علاقه و توجه به اين جنبه از رشد و تحول</w:t>
      </w:r>
      <w:r w:rsidRPr="008720B0">
        <w:rPr>
          <w:rFonts w:ascii="Calibri" w:eastAsia="Calibri" w:hAnsi="Calibri" w:cs="Times New Roman"/>
          <w:sz w:val="28"/>
          <w:szCs w:val="28"/>
          <w:vertAlign w:val="superscript"/>
          <w:rtl/>
          <w:lang w:bidi="fa-IR"/>
        </w:rPr>
        <w:footnoteReference w:id="9"/>
      </w:r>
      <w:r w:rsidRPr="008720B0">
        <w:rPr>
          <w:rFonts w:ascii="Calibri" w:eastAsia="Calibri" w:hAnsi="Calibri" w:cs="Times New Roman" w:hint="cs"/>
          <w:sz w:val="28"/>
          <w:szCs w:val="28"/>
          <w:rtl/>
          <w:lang w:bidi="fa-IR"/>
        </w:rPr>
        <w:t xml:space="preserve"> انسان، با افزايش غيرمترقبه‌اي روبه‌رو شده است. دانشمندان علوم زيستي و متخصصان تعليم و تربيت كه به شرايط زندگي انسان توجه داشته‌اند، كوشش كرده‌اند كه از اين بُعد بسيار عمده خصوصيات انسان، پرده بردارند.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علاقه افراد عادي به اختلافات فردي در زمينه توانايي‌هاي هوشي، بويژه از جنگ جهاني اول به بعد گسترش يافته است. به طور كلي، اقبـال عمـومي به مساله اختلافات هوشي، معلول دستاوردها و موفقيت‌هاي روان‌شناسي، بويژه در قلمرو توسعه آزمون‌هاي توانايي ذهني و رشد و بهبود تعليم و تـربيت بـوده است. در اواخر دهه 1950، يعني هنگامي كه جهان به عصر فضا گام نهاد به مطالعه رشد و توسعه هوش توجه ويژه‌اي مبذول شد. در اين هنگام به نظر مي‌رسيد كه بهره‌برداري مناسب از منابع هوشي تاثير حياتي در پيشرفت ملي دارد. حتي در حین اقبال عمومي به مساله هوش و صرف مبالغ زيادي از سرمايه‌هاي بخش خصوصي و عمومي براي مطالعات مربوط به پيشرفت و بهبود آن، هنوز آشفتگي و سردرگمي قابل مـلاحظه‌اي در باب ماهيت هوش به چشم مي‌خورد. در حقيقت، اين مفهوم در حال حاضر نيز چون گذشته مبهم است هر چند عده معدودي بر سر تعريف هوش با هم توافق دارند، اما براي توسعه اطلاعات مربوط به آن تلاش‌هاي بسيار زياد انجام مي‌گيرد (ماهر، 1380).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سال‌هاي اخير موضوع «هوش»</w:t>
      </w:r>
      <w:r w:rsidRPr="008720B0">
        <w:rPr>
          <w:rFonts w:ascii="Calibri" w:eastAsia="Calibri" w:hAnsi="Calibri" w:cs="Times New Roman"/>
          <w:sz w:val="28"/>
          <w:szCs w:val="28"/>
          <w:vertAlign w:val="superscript"/>
          <w:rtl/>
          <w:lang w:bidi="fa-IR"/>
        </w:rPr>
        <w:footnoteReference w:id="10"/>
      </w:r>
      <w:r w:rsidRPr="008720B0">
        <w:rPr>
          <w:rFonts w:ascii="Calibri" w:eastAsia="Calibri" w:hAnsi="Calibri" w:cs="Times New Roman" w:hint="cs"/>
          <w:sz w:val="28"/>
          <w:szCs w:val="28"/>
          <w:rtl/>
          <w:lang w:bidi="fa-IR"/>
        </w:rPr>
        <w:t xml:space="preserve"> يكي از مباحث مهم روان‌شناسي را تشكيل داده است و مورد علاقه خاص بيشتر روان‌شناسان انساني مي‌باشد. اصطلاح هوش تقريباً به اندازه خود روان‌شناسي، وسيع و گسترده است و به معرفت و تفكر اطلاق مي‌شود و بحث درباره</w:t>
      </w:r>
      <w:r w:rsidRPr="008720B0">
        <w:rPr>
          <w:rFonts w:ascii="Calibri" w:eastAsia="Calibri" w:hAnsi="Calibri" w:cs="Times New Roman" w:hint="cs"/>
          <w:sz w:val="28"/>
          <w:szCs w:val="28"/>
          <w:rtl/>
          <w:lang w:bidi="fa-IR"/>
        </w:rPr>
        <w:softHyphen/>
        <w:t>ی اين است که ما دنيا را چگونه مي‌شناسيم؟ چگونه نيروهاي خارجي از راه حواس گوناگون روي ما اثر مي‌گذارند، در وجود ما سازمان مي‌يابند، نگهداري مي‌شوند و به ياد آورده مي‌شوند، و مورد استفاده قرار مي‌گيرند؟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خلاصه، روان‌شناساني كه بحث  «هوش» را موضوع مهم مورد مطالعه خويش قرار داده‌اند مي‌كوشند ماهيت عملكرد ذهني يا عقلي را تحميل كنند و بشناسند. به عبارت ديگر، اين روان‌شناسان سعي دارند </w:t>
      </w:r>
      <w:r w:rsidRPr="008720B0">
        <w:rPr>
          <w:rFonts w:ascii="Calibri" w:eastAsia="Calibri" w:hAnsi="Calibri" w:cs="Times New Roman" w:hint="cs"/>
          <w:sz w:val="28"/>
          <w:szCs w:val="28"/>
          <w:rtl/>
          <w:lang w:bidi="fa-IR"/>
        </w:rPr>
        <w:lastRenderedPageBreak/>
        <w:t xml:space="preserve">فعاليت‌هاي ذهني دروني را كه فرد به وسيله آنها اطلاعات كسب مي‌كند، بشناسند؛ زيرا معتقدند هوش مجموعه تركيبي از ادراك، تفكر و استدلال است كه فعاليت‌هاي ذهني يا عقلي زير را در بر مي‌گيرد: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ـ ادراك براي كسب معرفت.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ـ نگهداري معرفت و يادآوري آن براي كاربرد.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ـ تفكر و استدلال براي نوسازي و خلاقيت يا ابداع حقايق تازه.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واقع، هر موجود زنده براي اينكه بتواند زنده بماند و با محيط سازگاري كند به دو نوع شناخت يا معرفت نياز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1ـ شناخت چگونگي ارتباط حوادث يا رويدادهاي محيطي.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2ـ شناخت چگونگي ارتباط اعمال يا رفتار موجود زنده با حوادث محيطي يعني پي بردن به اينكه چه اتفاقي مي‌افتد وقتي كه او به شيوه خاصي عمل مي‌كند.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بنابراين، هوش را مي</w:t>
      </w:r>
      <w:r w:rsidRPr="008720B0">
        <w:rPr>
          <w:rFonts w:ascii="Calibri" w:eastAsia="Calibri" w:hAnsi="Calibri" w:cs="Times New Roman" w:hint="cs"/>
          <w:sz w:val="28"/>
          <w:szCs w:val="28"/>
          <w:rtl/>
          <w:lang w:bidi="fa-IR"/>
        </w:rPr>
        <w:softHyphen/>
        <w:t xml:space="preserve">توان بعنوان يكي از عمده‌ترين فرايند شناختي محسوب كرد كه از اهميت فزاينده‌اي برخوردار است (پارسا، 1382).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هر چند كه در مقدمه مرتبط با هوش و عوامل شناختي و پس از آن به عوامل هيجاني اشاره گرديده است ولي مي‌توان به وضوح و وفور اثرات عوامل شناختي در هوش را نسبت به عوامل هيجاني مشاهده كرد. با اين وجود ضروري است كه به ذكر چندين تعريف اساسي از هوش پرداخته شود. </w:t>
      </w:r>
    </w:p>
    <w:p w:rsidR="008720B0" w:rsidRPr="008720B0" w:rsidRDefault="008720B0" w:rsidP="008720B0">
      <w:pPr>
        <w:bidi/>
        <w:spacing w:after="0" w:line="240"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 w:name="_Toc391460379"/>
      <w:r w:rsidRPr="008720B0">
        <w:rPr>
          <w:rFonts w:ascii="Calibri" w:eastAsia="Calibri" w:hAnsi="Calibri" w:cs="Times New Roman" w:hint="cs"/>
          <w:b/>
          <w:bCs/>
          <w:i/>
          <w:sz w:val="28"/>
          <w:szCs w:val="28"/>
          <w:rtl/>
          <w:lang w:bidi="fa-IR"/>
        </w:rPr>
        <w:t>2.1.2. تعاريف هوش</w:t>
      </w:r>
      <w:bookmarkEnd w:id="2"/>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هر چند نظريه‌ پردازان متقدم، ايده‌هاي متعددي در باب ماهيت هوش ارائه كرده‌اند، اما در بيشتر تعاريف، چند مضمون مشترك وجود دارد كه از جمله آنها مي‌توان از 1) ظرفيت (توانايي)</w:t>
      </w:r>
      <w:r w:rsidRPr="008720B0">
        <w:rPr>
          <w:rFonts w:ascii="Calibri" w:eastAsia="Calibri" w:hAnsi="Calibri" w:cs="Times New Roman"/>
          <w:sz w:val="28"/>
          <w:szCs w:val="28"/>
          <w:vertAlign w:val="superscript"/>
          <w:rtl/>
          <w:lang w:bidi="fa-IR"/>
        </w:rPr>
        <w:footnoteReference w:id="11"/>
      </w:r>
      <w:r w:rsidRPr="008720B0">
        <w:rPr>
          <w:rFonts w:ascii="Calibri" w:eastAsia="Calibri" w:hAnsi="Calibri" w:cs="Times New Roman" w:hint="cs"/>
          <w:sz w:val="28"/>
          <w:szCs w:val="28"/>
          <w:rtl/>
          <w:lang w:bidi="fa-IR"/>
        </w:rPr>
        <w:t xml:space="preserve"> يادگيري، 2) تماميت</w:t>
      </w:r>
      <w:r w:rsidRPr="008720B0">
        <w:rPr>
          <w:rFonts w:ascii="Calibri" w:eastAsia="Calibri" w:hAnsi="Calibri" w:cs="Times New Roman"/>
          <w:sz w:val="28"/>
          <w:szCs w:val="28"/>
          <w:vertAlign w:val="superscript"/>
          <w:rtl/>
          <w:lang w:bidi="fa-IR"/>
        </w:rPr>
        <w:footnoteReference w:id="12"/>
      </w:r>
      <w:r w:rsidRPr="008720B0">
        <w:rPr>
          <w:rFonts w:ascii="Calibri" w:eastAsia="Calibri" w:hAnsi="Calibri" w:cs="Times New Roman" w:hint="cs"/>
          <w:sz w:val="28"/>
          <w:szCs w:val="28"/>
          <w:rtl/>
          <w:lang w:bidi="fa-IR"/>
        </w:rPr>
        <w:t xml:space="preserve"> دانشي كه به دست آمـده است و 3) توانايي سازگاري</w:t>
      </w:r>
      <w:r w:rsidRPr="008720B0">
        <w:rPr>
          <w:rFonts w:ascii="Calibri" w:eastAsia="Calibri" w:hAnsi="Calibri" w:cs="Times New Roman"/>
          <w:sz w:val="28"/>
          <w:szCs w:val="28"/>
          <w:vertAlign w:val="superscript"/>
          <w:rtl/>
          <w:lang w:bidi="fa-IR"/>
        </w:rPr>
        <w:footnoteReference w:id="13"/>
      </w:r>
      <w:r w:rsidRPr="008720B0">
        <w:rPr>
          <w:rFonts w:ascii="Calibri" w:eastAsia="Calibri" w:hAnsi="Calibri" w:cs="Times New Roman" w:hint="cs"/>
          <w:sz w:val="28"/>
          <w:szCs w:val="28"/>
          <w:rtl/>
          <w:lang w:bidi="fa-IR"/>
        </w:rPr>
        <w:t xml:space="preserve"> يا انطباق</w:t>
      </w:r>
      <w:r w:rsidRPr="008720B0">
        <w:rPr>
          <w:rFonts w:ascii="Calibri" w:eastAsia="Calibri" w:hAnsi="Calibri" w:cs="Times New Roman"/>
          <w:sz w:val="28"/>
          <w:szCs w:val="28"/>
          <w:vertAlign w:val="superscript"/>
          <w:rtl/>
          <w:lang w:bidi="fa-IR"/>
        </w:rPr>
        <w:footnoteReference w:id="14"/>
      </w:r>
      <w:r w:rsidRPr="008720B0">
        <w:rPr>
          <w:rFonts w:ascii="Calibri" w:eastAsia="Calibri" w:hAnsi="Calibri" w:cs="Times New Roman" w:hint="cs"/>
          <w:sz w:val="28"/>
          <w:szCs w:val="28"/>
          <w:rtl/>
          <w:lang w:bidi="fa-IR"/>
        </w:rPr>
        <w:t xml:space="preserve"> با كل محيط، خاصه در شرايط جديد نام برد. تنوع اين تعاريف لزوماً به معني تضاد آنها نبوده، بلكه اختلاف نظر، بيشتر در تاكيدي بود كه بر يكي از اين مضمونها مي‌شد. براستي مولفان چندي در اين يا آن زمان هوش را به هر سه روش تعريف كرده‌اند. آنها دريافتند كه ظرفيت يادگيري بايد زمينه دستيابي به اطلاعات باشد و توانايي يادگيري و دانش، به طور قطع پايه و اساس سازگاري با موقعيت‌هاي نوين را تشكيل مي‌دهد. بنا به تعريفي كه بر ظرفيت (توانايي) يادگيري تاكيد مي‌كرد، هوش فرد به عنوان مساله آموزش‌پذيري</w:t>
      </w:r>
      <w:r w:rsidRPr="008720B0">
        <w:rPr>
          <w:rFonts w:ascii="Calibri" w:eastAsia="Calibri" w:hAnsi="Calibri" w:cs="Times New Roman"/>
          <w:sz w:val="28"/>
          <w:szCs w:val="28"/>
          <w:vertAlign w:val="superscript"/>
          <w:rtl/>
          <w:lang w:bidi="fa-IR"/>
        </w:rPr>
        <w:footnoteReference w:id="15"/>
      </w:r>
      <w:r w:rsidRPr="008720B0">
        <w:rPr>
          <w:rFonts w:ascii="Calibri" w:eastAsia="Calibri" w:hAnsi="Calibri" w:cs="Times New Roman" w:hint="cs"/>
          <w:sz w:val="28"/>
          <w:szCs w:val="28"/>
          <w:rtl/>
          <w:lang w:bidi="fa-IR"/>
        </w:rPr>
        <w:t xml:space="preserve"> او در معني وسيع اين كلمه، تلقي مي‌شد. كالوين</w:t>
      </w:r>
      <w:r w:rsidRPr="008720B0">
        <w:rPr>
          <w:rFonts w:ascii="Calibri" w:eastAsia="Calibri" w:hAnsi="Calibri" w:cs="Times New Roman"/>
          <w:sz w:val="28"/>
          <w:szCs w:val="28"/>
          <w:vertAlign w:val="superscript"/>
          <w:rtl/>
          <w:lang w:bidi="fa-IR"/>
        </w:rPr>
        <w:footnoteReference w:id="16"/>
      </w:r>
      <w:r w:rsidRPr="008720B0">
        <w:rPr>
          <w:rFonts w:ascii="Calibri" w:eastAsia="Calibri" w:hAnsi="Calibri" w:cs="Times New Roman" w:hint="cs"/>
          <w:sz w:val="28"/>
          <w:szCs w:val="28"/>
          <w:rtl/>
          <w:lang w:bidi="fa-IR"/>
        </w:rPr>
        <w:t xml:space="preserve"> استدلال مي‌كرد كه «هوش معادل ظرفيت (توانايي) يادگيري است. به همين شكل وودرو</w:t>
      </w:r>
      <w:r w:rsidRPr="008720B0">
        <w:rPr>
          <w:rFonts w:ascii="Calibri" w:eastAsia="Calibri" w:hAnsi="Calibri" w:cs="Times New Roman"/>
          <w:sz w:val="28"/>
          <w:szCs w:val="28"/>
          <w:vertAlign w:val="superscript"/>
          <w:rtl/>
          <w:lang w:bidi="fa-IR"/>
        </w:rPr>
        <w:footnoteReference w:id="17"/>
      </w:r>
      <w:r w:rsidRPr="008720B0">
        <w:rPr>
          <w:rFonts w:ascii="Calibri" w:eastAsia="Calibri" w:hAnsi="Calibri" w:cs="Times New Roman" w:hint="cs"/>
          <w:sz w:val="28"/>
          <w:szCs w:val="28"/>
          <w:rtl/>
          <w:lang w:bidi="fa-IR"/>
        </w:rPr>
        <w:t xml:space="preserve"> مدعي بود كه هوش. . ظرفيت (توانايي) ـ فراگيري است (خرازی، 1384).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عام‌ترين مضمون در تعاريف اوليه هوش، بر جنبه انطباقي و همسازي هوش تاكيد مي‌كرد. به نظر مي‌رسد كه اغلب نظريه‌پردازان با وجود يك صفت مشترك عملكرد ذهني كه در توانايي فرد براي انطباق با محيط درگير است، موافق باشند. مثلاً بينه و سيمون در اين باب نوشتند: به نظر مي‌رسد كه در هوش يك استعداد</w:t>
      </w:r>
      <w:r w:rsidRPr="008720B0">
        <w:rPr>
          <w:rFonts w:ascii="Calibri" w:eastAsia="Calibri" w:hAnsi="Calibri" w:cs="Times New Roman"/>
          <w:sz w:val="28"/>
          <w:szCs w:val="28"/>
          <w:vertAlign w:val="superscript"/>
          <w:rtl/>
          <w:lang w:bidi="fa-IR"/>
        </w:rPr>
        <w:footnoteReference w:id="18"/>
      </w:r>
      <w:r w:rsidRPr="008720B0">
        <w:rPr>
          <w:rFonts w:ascii="Calibri" w:eastAsia="Calibri" w:hAnsi="Calibri" w:cs="Times New Roman" w:hint="cs"/>
          <w:sz w:val="28"/>
          <w:szCs w:val="28"/>
          <w:rtl/>
          <w:lang w:bidi="fa-IR"/>
        </w:rPr>
        <w:t xml:space="preserve"> بنيادي وجود دارد كه در دگرگوني</w:t>
      </w:r>
      <w:r w:rsidRPr="008720B0">
        <w:rPr>
          <w:rFonts w:ascii="Calibri" w:eastAsia="Calibri" w:hAnsi="Calibri" w:cs="Times New Roman"/>
          <w:sz w:val="28"/>
          <w:szCs w:val="28"/>
          <w:vertAlign w:val="superscript"/>
          <w:rtl/>
          <w:lang w:bidi="fa-IR"/>
        </w:rPr>
        <w:footnoteReference w:id="19"/>
      </w:r>
      <w:r w:rsidRPr="008720B0">
        <w:rPr>
          <w:rFonts w:ascii="Calibri" w:eastAsia="Calibri" w:hAnsi="Calibri" w:cs="Times New Roman" w:hint="cs"/>
          <w:sz w:val="28"/>
          <w:szCs w:val="28"/>
          <w:rtl/>
          <w:lang w:bidi="fa-IR"/>
        </w:rPr>
        <w:t xml:space="preserve"> يا فقدان آن براي زندگي عملي، اهميت فراوان دارد. اين استعداد، استعداد داوري</w:t>
      </w:r>
      <w:r w:rsidRPr="008720B0">
        <w:rPr>
          <w:rFonts w:ascii="Calibri" w:eastAsia="Calibri" w:hAnsi="Calibri" w:cs="Times New Roman"/>
          <w:sz w:val="28"/>
          <w:szCs w:val="28"/>
          <w:vertAlign w:val="superscript"/>
          <w:rtl/>
          <w:lang w:bidi="fa-IR"/>
        </w:rPr>
        <w:footnoteReference w:id="20"/>
      </w:r>
      <w:r w:rsidRPr="008720B0">
        <w:rPr>
          <w:rFonts w:ascii="Calibri" w:eastAsia="Calibri" w:hAnsi="Calibri" w:cs="Times New Roman" w:hint="cs"/>
          <w:sz w:val="28"/>
          <w:szCs w:val="28"/>
          <w:rtl/>
          <w:lang w:bidi="fa-IR"/>
        </w:rPr>
        <w:t xml:space="preserve"> است، كه به عبارت ديگر احساس درست، حس عملي، قوه ابتكار</w:t>
      </w:r>
      <w:r w:rsidRPr="008720B0">
        <w:rPr>
          <w:rFonts w:ascii="Calibri" w:eastAsia="Calibri" w:hAnsi="Calibri" w:cs="Times New Roman"/>
          <w:sz w:val="28"/>
          <w:szCs w:val="28"/>
          <w:vertAlign w:val="superscript"/>
          <w:rtl/>
          <w:lang w:bidi="fa-IR"/>
        </w:rPr>
        <w:footnoteReference w:id="21"/>
      </w:r>
      <w:r w:rsidRPr="008720B0">
        <w:rPr>
          <w:rFonts w:ascii="Calibri" w:eastAsia="Calibri" w:hAnsi="Calibri" w:cs="Times New Roman" w:hint="cs"/>
          <w:sz w:val="28"/>
          <w:szCs w:val="28"/>
          <w:rtl/>
          <w:lang w:bidi="fa-IR"/>
        </w:rPr>
        <w:t xml:space="preserve"> ناميده مي‌شود، كه همان استعداد سازگاري فرد با موقعيت‌هاست. هر چند برخي نظريه‌پردازان برجسته ارتباط هوش را با يادگيري، دانش و انطباق‌پذيري فرايندهاي ذهني پذيرفته بودند، اما به تعاريف گسترده و همه جانبه آن قوياً معترض بودند. براي مثال ترمن</w:t>
      </w:r>
      <w:r w:rsidRPr="008720B0">
        <w:rPr>
          <w:rFonts w:ascii="Calibri" w:eastAsia="Calibri" w:hAnsi="Calibri" w:cs="Times New Roman"/>
          <w:sz w:val="28"/>
          <w:szCs w:val="28"/>
          <w:vertAlign w:val="superscript"/>
          <w:rtl/>
          <w:lang w:bidi="fa-IR"/>
        </w:rPr>
        <w:footnoteReference w:id="22"/>
      </w:r>
      <w:r w:rsidRPr="008720B0">
        <w:rPr>
          <w:rFonts w:ascii="Calibri" w:eastAsia="Calibri" w:hAnsi="Calibri" w:cs="Times New Roman" w:hint="cs"/>
          <w:sz w:val="28"/>
          <w:szCs w:val="28"/>
          <w:rtl/>
          <w:lang w:bidi="fa-IR"/>
        </w:rPr>
        <w:t xml:space="preserve"> صريحاً مي‌گفت كه «فرد به همان نسبتي كه قادر به تفكر انتزاعي</w:t>
      </w:r>
      <w:r w:rsidRPr="008720B0">
        <w:rPr>
          <w:rFonts w:ascii="Calibri" w:eastAsia="Calibri" w:hAnsi="Calibri" w:cs="Times New Roman"/>
          <w:sz w:val="28"/>
          <w:szCs w:val="28"/>
          <w:vertAlign w:val="superscript"/>
          <w:rtl/>
          <w:lang w:bidi="fa-IR"/>
        </w:rPr>
        <w:footnoteReference w:id="23"/>
      </w:r>
      <w:r w:rsidRPr="008720B0">
        <w:rPr>
          <w:rFonts w:ascii="Calibri" w:eastAsia="Calibri" w:hAnsi="Calibri" w:cs="Times New Roman" w:hint="cs"/>
          <w:sz w:val="28"/>
          <w:szCs w:val="28"/>
          <w:rtl/>
          <w:lang w:bidi="fa-IR"/>
        </w:rPr>
        <w:t xml:space="preserve"> است، هوشمند است». او استدلال مي‌كرد آنها كه نمي‌توانند متوجه شوند كه «هوش توانايي تفكر برحسب ايده‌هاي انتزاعي است، دركي مختل و نادرست از ارزش‌هاي روان‌شناختي دارند» و سپس ادامه داده و مي‌گويد: «بدون شك، در بلند مدت، آنها كه در تفكر انتزاعي برترند، به هنگام گرسنگي ديگران، از نعمت برخوردارند، از بيماري‌هاي واگير جان سالم بدر مي‌برند، به قاره‌هاي جديد تسلط مي‌يابند، بر زمان و مكان پيروز مي‌شوند و مذهب را جانشين جادو، علم را جانشين خرافات</w:t>
      </w:r>
      <w:r w:rsidRPr="008720B0">
        <w:rPr>
          <w:rFonts w:ascii="Calibri" w:eastAsia="Calibri" w:hAnsi="Calibri" w:cs="Times New Roman"/>
          <w:sz w:val="28"/>
          <w:szCs w:val="28"/>
          <w:vertAlign w:val="superscript"/>
          <w:rtl/>
          <w:lang w:bidi="fa-IR"/>
        </w:rPr>
        <w:footnoteReference w:id="24"/>
      </w:r>
      <w:r w:rsidRPr="008720B0">
        <w:rPr>
          <w:rFonts w:ascii="Calibri" w:eastAsia="Calibri" w:hAnsi="Calibri" w:cs="Times New Roman" w:hint="cs"/>
          <w:sz w:val="28"/>
          <w:szCs w:val="28"/>
          <w:rtl/>
          <w:lang w:bidi="fa-IR"/>
        </w:rPr>
        <w:t xml:space="preserve"> و عدالت را جايگزين انتقام مي‌كنند» آنها كه «در تفكر انتزاعي برترند، اگر بخواهند، بخوبي قادرند همه كساني را كه به طور محسوس در اين جنبه ضعيف‌ترند، نابود كرده و يا بردة خود كنند» (سيف و همكاران،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هر چند به نظر مي‌رسد اين تعاريف مؤيد توافق نسبی خوبي در بين گروههايي از نظريه پردازاني است كه در مورد خصوصياتي چون «سازگاري» و «يادگيري» و «تفكر انتزاعي» مطالبي نوشته‌اند، ولي توافق بيش از آنچه كه واقعي باشد، ظاهري است. هر نظريه‌پرداز، اصطلاح را به شيوة خود تعبير و تفسير كرده است. اين واگرايي</w:t>
      </w:r>
      <w:r w:rsidRPr="008720B0">
        <w:rPr>
          <w:rFonts w:ascii="Calibri" w:eastAsia="Calibri" w:hAnsi="Calibri" w:cs="Times New Roman"/>
          <w:sz w:val="28"/>
          <w:szCs w:val="28"/>
          <w:vertAlign w:val="superscript"/>
          <w:rtl/>
          <w:lang w:bidi="fa-IR"/>
        </w:rPr>
        <w:footnoteReference w:id="25"/>
      </w:r>
      <w:r w:rsidRPr="008720B0">
        <w:rPr>
          <w:rFonts w:ascii="Calibri" w:eastAsia="Calibri" w:hAnsi="Calibri" w:cs="Times New Roman" w:hint="cs"/>
          <w:sz w:val="28"/>
          <w:szCs w:val="28"/>
          <w:rtl/>
          <w:lang w:bidi="fa-IR"/>
        </w:rPr>
        <w:t xml:space="preserve"> اساسي، از تدوين رهنمودهاي عيني و رفتاري كه بدان وسيله بتوان نظريه را تاييد و آزمايش نمود، جلوگيري كرد. بنابراين، هر چند كه كوشش‌هاي نخستين ارزش اكتشافي قابل توجهي داشتند، اما نيازمند رشد و توسعة بيشتري بودند. ديگر روان‌شناسان مدعيند كه بايد بين انواع هوش تفاوت قائل شد. آنها با ترمن در اين مورد كه تعاريف سنتي بسيار كلي و وسيعند موافقند، اما معتقدند كه بايد مواردي بيش از توانايي‌ مقابله با (پریشان حواسی)تجريدات</w:t>
      </w:r>
      <w:r w:rsidRPr="008720B0">
        <w:rPr>
          <w:rFonts w:ascii="Calibri" w:eastAsia="Calibri" w:hAnsi="Calibri" w:cs="Times New Roman"/>
          <w:sz w:val="28"/>
          <w:szCs w:val="28"/>
          <w:vertAlign w:val="superscript"/>
          <w:rtl/>
          <w:lang w:bidi="fa-IR"/>
        </w:rPr>
        <w:footnoteReference w:id="26"/>
      </w:r>
      <w:r w:rsidRPr="008720B0">
        <w:rPr>
          <w:rFonts w:ascii="Calibri" w:eastAsia="Calibri" w:hAnsi="Calibri" w:cs="Times New Roman" w:hint="cs"/>
          <w:sz w:val="28"/>
          <w:szCs w:val="28"/>
          <w:rtl/>
          <w:lang w:bidi="fa-IR"/>
        </w:rPr>
        <w:t xml:space="preserve"> را تحت واژه هوش مطرح ساخت. براي نمونه‌، اي. ال. ثورندايك</w:t>
      </w:r>
      <w:r w:rsidRPr="008720B0">
        <w:rPr>
          <w:rFonts w:ascii="Calibri" w:eastAsia="Calibri" w:hAnsi="Calibri" w:cs="Times New Roman"/>
          <w:sz w:val="28"/>
          <w:szCs w:val="28"/>
          <w:vertAlign w:val="superscript"/>
          <w:rtl/>
          <w:lang w:bidi="fa-IR"/>
        </w:rPr>
        <w:footnoteReference w:id="27"/>
      </w:r>
      <w:r w:rsidRPr="008720B0">
        <w:rPr>
          <w:rFonts w:ascii="Calibri" w:eastAsia="Calibri" w:hAnsi="Calibri" w:cs="Times New Roman" w:hint="cs"/>
          <w:sz w:val="28"/>
          <w:szCs w:val="28"/>
          <w:rtl/>
          <w:lang w:bidi="fa-IR"/>
        </w:rPr>
        <w:t xml:space="preserve"> طرحي ارائه داد كه در آن فعاليت‌هاي هوشي را به سه دسته به شرح زير تقسيم شده بود: 1) هوش اجتماعي</w:t>
      </w:r>
      <w:r w:rsidRPr="008720B0">
        <w:rPr>
          <w:rFonts w:ascii="Calibri" w:eastAsia="Calibri" w:hAnsi="Calibri" w:cs="Times New Roman"/>
          <w:sz w:val="28"/>
          <w:szCs w:val="28"/>
          <w:vertAlign w:val="superscript"/>
          <w:rtl/>
          <w:lang w:bidi="fa-IR"/>
        </w:rPr>
        <w:footnoteReference w:id="28"/>
      </w:r>
      <w:r w:rsidRPr="008720B0">
        <w:rPr>
          <w:rFonts w:ascii="Calibri" w:eastAsia="Calibri" w:hAnsi="Calibri" w:cs="Times New Roman" w:hint="cs"/>
          <w:sz w:val="28"/>
          <w:szCs w:val="28"/>
          <w:rtl/>
          <w:lang w:bidi="fa-IR"/>
        </w:rPr>
        <w:t xml:space="preserve"> يا توانايي درك اشخاص و ايجاد رابطه با آنها، 2) هوش عيني</w:t>
      </w:r>
      <w:r w:rsidRPr="008720B0">
        <w:rPr>
          <w:rFonts w:ascii="Calibri" w:eastAsia="Calibri" w:hAnsi="Calibri" w:cs="Times New Roman"/>
          <w:sz w:val="28"/>
          <w:szCs w:val="28"/>
          <w:vertAlign w:val="superscript"/>
          <w:rtl/>
          <w:lang w:bidi="fa-IR"/>
        </w:rPr>
        <w:footnoteReference w:id="29"/>
      </w:r>
      <w:r w:rsidRPr="008720B0">
        <w:rPr>
          <w:rFonts w:ascii="Calibri" w:eastAsia="Calibri" w:hAnsi="Calibri" w:cs="Times New Roman" w:hint="cs"/>
          <w:sz w:val="28"/>
          <w:szCs w:val="28"/>
          <w:rtl/>
          <w:lang w:bidi="fa-IR"/>
        </w:rPr>
        <w:t xml:space="preserve"> يا </w:t>
      </w:r>
      <w:r w:rsidRPr="008720B0">
        <w:rPr>
          <w:rFonts w:ascii="Calibri" w:eastAsia="Calibri" w:hAnsi="Calibri" w:cs="Times New Roman" w:hint="cs"/>
          <w:sz w:val="28"/>
          <w:szCs w:val="28"/>
          <w:rtl/>
          <w:lang w:bidi="fa-IR"/>
        </w:rPr>
        <w:lastRenderedPageBreak/>
        <w:t>توانايي درك اشياء و كار كردن با آنها، مانند تجارت ماهرانه و كار با ابزار علمي و 3) هوش انتزاعي</w:t>
      </w:r>
      <w:r w:rsidRPr="008720B0">
        <w:rPr>
          <w:rFonts w:ascii="Calibri" w:eastAsia="Calibri" w:hAnsi="Calibri" w:cs="Times New Roman"/>
          <w:sz w:val="28"/>
          <w:szCs w:val="28"/>
          <w:vertAlign w:val="superscript"/>
          <w:rtl/>
          <w:lang w:bidi="fa-IR"/>
        </w:rPr>
        <w:footnoteReference w:id="30"/>
      </w:r>
      <w:r w:rsidRPr="008720B0">
        <w:rPr>
          <w:rFonts w:ascii="Calibri" w:eastAsia="Calibri" w:hAnsi="Calibri" w:cs="Times New Roman" w:hint="cs"/>
          <w:sz w:val="28"/>
          <w:szCs w:val="28"/>
          <w:rtl/>
          <w:lang w:bidi="fa-IR"/>
        </w:rPr>
        <w:t xml:space="preserve"> يا توانايي درك علائم كلامي و رياضي و كاركردن با آنها. (پاشاشریفی،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امروزه چهار رويكرد مشخص در باب مساله هوش از حمايت قابل ملاحظه‌اي برخوردار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1) كوشش‌هايي وجود دارد كه تعاريفي را كه قبلاً ذكر شد، تركيب كرده و گسترش دهد، وانگهي اغلب به هوش به عنوان امري جدانشدني و درهم تنيده با كل واحد عمل كننده و پويايي به نام «شخصيت» مي‌نگرند، 2) رويكردهايي وجود دارد كه بر ساخت عاملي هوش تاكيد كرده و به يك يا چند و يا بسياري از تركيبات و صفات متعدد و مستقل تكيه مي‌كنند. 3) تعاريفي وجود دارد كه بر فرايندهاي عملكرد ذهني تاكيد مي‌كنند و برخي از آنها، به جريان پيشرفت و بالندگي هوش از خردسالي تا بلوغ توجه دارند و 4) تعاريفي وجود دارد كه هوش را صرفاً به عنوان سازه‌اي فرضي</w:t>
      </w:r>
      <w:r w:rsidRPr="008720B0">
        <w:rPr>
          <w:rFonts w:ascii="Calibri" w:eastAsia="Calibri" w:hAnsi="Calibri" w:cs="Times New Roman"/>
          <w:sz w:val="28"/>
          <w:szCs w:val="28"/>
          <w:vertAlign w:val="superscript"/>
          <w:rtl/>
          <w:lang w:bidi="fa-IR"/>
        </w:rPr>
        <w:footnoteReference w:id="31"/>
      </w:r>
      <w:r w:rsidRPr="008720B0">
        <w:rPr>
          <w:rFonts w:ascii="Calibri" w:eastAsia="Calibri" w:hAnsi="Calibri" w:cs="Times New Roman" w:hint="cs"/>
          <w:sz w:val="28"/>
          <w:szCs w:val="28"/>
          <w:rtl/>
          <w:lang w:bidi="fa-IR"/>
        </w:rPr>
        <w:t xml:space="preserve"> مطرح مي‌كنند. اين سازة فرضي دانشمندان علوم رفتاري را قادر ساخته است كه جنبه‌اي از رفتار را كه از آن اطلاع خيلي كمي داريم، مطرح ساخته و مورد بحث قرار دهد. اين رويكرد، نياز به تعريف دقيق سازه را انكار مي‌كند زيرا معتقد است به موازات افزايش دانش، در باب هوش، ايده‌هاي ما نيز تغيير مي‌كند. اين باور دقيقاً به نظريه‌اي مربوط است كه هوش را يك پديده هنجاري مي‌داند كه بايد مانند نمرات آزمون در قالب اصلاحات كمي تعريف شود. همچون گذشته، توصيف متخصصان از اين رويكردها اغلب با يكديگر تداخل دارند. ممكن است نويسنده‌اي در اين يا آن زمان بر نظريه‌هايي تاكيد كند كه به سادگي با چندين رويكرد با هم وابسته، هماهنگ باشد (سیف،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معروفترين كساني كه تعاريف مختلفي را كه قبلاً مورد بحث قرار گرفت، تركيب كرده و گسترش داده‌اند، مي‌توان از ديويد وكسلر</w:t>
      </w:r>
      <w:r w:rsidRPr="008720B0">
        <w:rPr>
          <w:rFonts w:ascii="Calibri" w:eastAsia="Calibri" w:hAnsi="Calibri" w:cs="Times New Roman"/>
          <w:sz w:val="28"/>
          <w:szCs w:val="28"/>
          <w:vertAlign w:val="superscript"/>
          <w:rtl/>
          <w:lang w:bidi="fa-IR"/>
        </w:rPr>
        <w:footnoteReference w:id="32"/>
      </w:r>
      <w:r w:rsidRPr="008720B0">
        <w:rPr>
          <w:rFonts w:ascii="Calibri" w:eastAsia="Calibri" w:hAnsi="Calibri" w:cs="Times New Roman" w:hint="cs"/>
          <w:sz w:val="28"/>
          <w:szCs w:val="28"/>
          <w:rtl/>
          <w:lang w:bidi="fa-IR"/>
        </w:rPr>
        <w:t xml:space="preserve"> نام برد كه هوش را به عنون «توانايي كلي»</w:t>
      </w:r>
      <w:r w:rsidRPr="008720B0">
        <w:rPr>
          <w:rFonts w:ascii="Calibri" w:eastAsia="Calibri" w:hAnsi="Calibri" w:cs="Times New Roman"/>
          <w:sz w:val="28"/>
          <w:szCs w:val="28"/>
          <w:vertAlign w:val="superscript"/>
          <w:rtl/>
          <w:lang w:bidi="fa-IR"/>
        </w:rPr>
        <w:footnoteReference w:id="33"/>
      </w:r>
      <w:r w:rsidRPr="008720B0">
        <w:rPr>
          <w:rFonts w:ascii="Calibri" w:eastAsia="Calibri" w:hAnsi="Calibri" w:cs="Times New Roman" w:hint="cs"/>
          <w:sz w:val="28"/>
          <w:szCs w:val="28"/>
          <w:rtl/>
          <w:lang w:bidi="fa-IR"/>
        </w:rPr>
        <w:t xml:space="preserve"> و جامع</w:t>
      </w:r>
      <w:r w:rsidRPr="008720B0">
        <w:rPr>
          <w:rFonts w:ascii="Calibri" w:eastAsia="Calibri" w:hAnsi="Calibri" w:cs="Times New Roman"/>
          <w:sz w:val="28"/>
          <w:szCs w:val="28"/>
          <w:vertAlign w:val="superscript"/>
          <w:rtl/>
          <w:lang w:bidi="fa-IR"/>
        </w:rPr>
        <w:footnoteReference w:id="34"/>
      </w:r>
      <w:r w:rsidRPr="008720B0">
        <w:rPr>
          <w:rFonts w:ascii="Calibri" w:eastAsia="Calibri" w:hAnsi="Calibri" w:cs="Times New Roman" w:hint="cs"/>
          <w:sz w:val="28"/>
          <w:szCs w:val="28"/>
          <w:rtl/>
          <w:lang w:bidi="fa-IR"/>
        </w:rPr>
        <w:t xml:space="preserve"> فرد، براي اين كه به طور هدفمند</w:t>
      </w:r>
      <w:r w:rsidRPr="008720B0">
        <w:rPr>
          <w:rFonts w:ascii="Calibri" w:eastAsia="Calibri" w:hAnsi="Calibri" w:cs="Times New Roman"/>
          <w:sz w:val="28"/>
          <w:szCs w:val="28"/>
          <w:vertAlign w:val="superscript"/>
          <w:rtl/>
          <w:lang w:bidi="fa-IR"/>
        </w:rPr>
        <w:footnoteReference w:id="35"/>
      </w:r>
      <w:r w:rsidRPr="008720B0">
        <w:rPr>
          <w:rFonts w:ascii="Calibri" w:eastAsia="Calibri" w:hAnsi="Calibri" w:cs="Times New Roman" w:hint="cs"/>
          <w:sz w:val="28"/>
          <w:szCs w:val="28"/>
          <w:rtl/>
          <w:lang w:bidi="fa-IR"/>
        </w:rPr>
        <w:t xml:space="preserve"> عمل كند، به طور منطقي بينديشد و به طور موثر با محيطش به مبادله بپردازد، تعريف كرده است. وكسلر ضمن توصيف جامعي از تعريف خويش، به طور خاص به ظرفيت يادگيري، دانش مكتسبه، توانايي سازگاري يا انطباق و ظرفيت (توانايي) تفكر در يك سطح انتزاعي اشاره مي‌كند. علاوه بر اين مضمون‌هاي آشنا، او به معرفي چند مفهوم تازه‌تر نيز مي‌پردازد. اول اين كه هوش به مثابه مفهومي كلي نگريسته مي‌شود، «زيرا كه رفتار را به عنوان يك كل توصيف مي‌كند» و همچنين هوش را جامع مي‌داند. زيرا كه «مركب از عناصر يا توانايي‌هايي است كه هر چند به طور كامل مستقل نيستند، اما از نظر كيفي قابل تفكيك مي‌باشند. دوم اين كه، وكسلر بر هدفمندي رفتار</w:t>
      </w:r>
      <w:r w:rsidRPr="008720B0">
        <w:rPr>
          <w:rFonts w:ascii="Calibri" w:eastAsia="Calibri" w:hAnsi="Calibri" w:cs="Times New Roman"/>
          <w:sz w:val="28"/>
          <w:szCs w:val="28"/>
          <w:vertAlign w:val="superscript"/>
          <w:rtl/>
          <w:lang w:bidi="fa-IR"/>
        </w:rPr>
        <w:footnoteReference w:id="36"/>
      </w:r>
      <w:r w:rsidRPr="008720B0">
        <w:rPr>
          <w:rFonts w:ascii="Calibri" w:eastAsia="Calibri" w:hAnsi="Calibri" w:cs="Times New Roman" w:hint="cs"/>
          <w:sz w:val="28"/>
          <w:szCs w:val="28"/>
          <w:rtl/>
          <w:lang w:bidi="fa-IR"/>
        </w:rPr>
        <w:t xml:space="preserve"> تاكيد كرده و اعمال هوشي را اعمالي هدف‌مدار مي‌داند. سوم اين كه، تجليات رفتاري هوش تا حد زيادي تحت تاثير عواملي نگريسته مي‌شود كه در اصل هوشي نيستند. وكسلر، در اين باب مي‌گويد: «عوامل ديگر به غير از عوامل هوشي، </w:t>
      </w:r>
      <w:r w:rsidRPr="008720B0">
        <w:rPr>
          <w:rFonts w:ascii="Calibri" w:eastAsia="Calibri" w:hAnsi="Calibri" w:cs="Times New Roman" w:hint="cs"/>
          <w:sz w:val="28"/>
          <w:szCs w:val="28"/>
          <w:rtl/>
          <w:lang w:bidi="fa-IR"/>
        </w:rPr>
        <w:lastRenderedPageBreak/>
        <w:t xml:space="preserve">مانند انگيزه‌ها و کشش ها(سائق ها) در رفتار هوشمندانه دخالت دارند» و اين عوامل بخش خاصي از هرگونه تلاش براي اندازه‌گيري هوش كلي است (پاشاشریفی، 1381). </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 w:name="_Toc391460380"/>
      <w:r w:rsidRPr="008720B0">
        <w:rPr>
          <w:rFonts w:ascii="Calibri" w:eastAsia="Calibri" w:hAnsi="Calibri" w:cs="Times New Roman" w:hint="cs"/>
          <w:b/>
          <w:bCs/>
          <w:i/>
          <w:sz w:val="28"/>
          <w:szCs w:val="28"/>
          <w:rtl/>
          <w:lang w:bidi="fa-IR"/>
        </w:rPr>
        <w:t>3.1.2. طبقه‌بندي هوش</w:t>
      </w:r>
      <w:bookmarkEnd w:id="3"/>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حال حاضر چنانچه ما با مراجعه به محتواي آزمون‌هاي موجود و اساس نظري آنها بخواهيم تعاريف ارائه شده را طبقه‌بندي كنيم مي‌توانيم آنها را در چهار مقوله زير خلاصه نماييم: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الف) هوش به عنوان توان درك رابطه</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يافتن رابطه بين پديده‌ها به ويژه در مواقعي كه از نظر ظاهري تشابه كمي دارند دليل بر هوش تلقي شده است. هر چه رابطه بين پديده‌ها پنهان‌تر باشد درك ارتباط بين آنها به هوش بيشتر نيازمند است (بهرامي، 1383).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ب) هوش به عنوان توان سازگاري با موقعيت‌هاي جديد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مسير تكامل موجودات، آنهايي كه باهوش‌تر بوده‌اند بهتر توانسته‌اند خود را از مخاطرات دور نگهدارند يا مخاطراتي را به كلي دفع نمايند. در مورد انسان، سازگاري با محيط مستلزم دو تلاش مكمل هم است. يكي تغيير محيط آن گونه كه ساخت فيزيكي و شخصيتي فرد اقتضا مي‌كند؛ دوم انطباق فرد با شرايط محيطي يعني تغيير فرد به اقتضاي زمان و مكان اين نظريه بيشتر تحت تاثير نظريه تكاملي لامارك و اسپنسر شكل گرفته است (بهرامي، 1383).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پ) هوش به عنوان ظرفيت يادگيري</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اين نظريه، هوش را يك ظرفيت بالقوه يادگيري مي‌داند كه حد آن نزد افراد متفاوت است. كالوين و وودرو دو نفر از كساني‌اند كه اين نظريه را بيشتر از هر كس پرورانيده‌اند. به نظر آنها، تماميت دانش آموخته شده به عبارتي مي‌تواند درجه هوشمندي افراد را تعيين كند. آنان كه مطالب دشوارتري را مي‌توانند فرا بگيرند از هوش بالاتري برخوردارند.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ن) هوش به عنوان قدرت تفكر انتزاعي</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ترمن استاد دانشگاه استنفورد يكي از اولين كساني بود كه از اين نظريه دفاع كرد. به نظر او افراد به همان اندازه باهوشترند كه انتزاعي‌تر هستند. تفكر انتزاعي با استعدادهاي كلامي و قدرت حل مساله يا هم‌نگري پديده‌ها رابطه مثبت بالايي دارد. از نظر مراحل رشد هوش امروزه ما تفكر انتزاعي را در آخرين مرحله قرار مي‌دهيم و معتقديم كه در اواخر دوران نوجواني يعني در حد فاصل بين 14 الي 18 سالگي به كمال خود مي‌رسد. ملاك تفكر انتزاعي در مورد نوجوانان و بزرگسالان مي‌تواند ارزشمند باشد اما در كودكان خردسال چنين نخواهد بود (بهرامي، 1383).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4" w:name="_Toc391460381"/>
      <w:r w:rsidRPr="008720B0">
        <w:rPr>
          <w:rFonts w:ascii="Calibri" w:eastAsia="Calibri" w:hAnsi="Calibri" w:cs="Times New Roman" w:hint="cs"/>
          <w:b/>
          <w:bCs/>
          <w:i/>
          <w:sz w:val="28"/>
          <w:szCs w:val="28"/>
          <w:rtl/>
          <w:lang w:bidi="fa-IR"/>
        </w:rPr>
        <w:t>4.1.2. نظريه‌هاي هوش</w:t>
      </w:r>
      <w:bookmarkEnd w:id="4"/>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5" w:name="_Toc391460382"/>
      <w:r w:rsidRPr="008720B0">
        <w:rPr>
          <w:rFonts w:ascii="Calibri" w:eastAsia="Calibri" w:hAnsi="Calibri" w:cs="Times New Roman" w:hint="cs"/>
          <w:b/>
          <w:bCs/>
          <w:i/>
          <w:sz w:val="28"/>
          <w:szCs w:val="28"/>
          <w:rtl/>
          <w:lang w:bidi="fa-IR"/>
        </w:rPr>
        <w:t>1.4.1.2. نظرية گالتون</w:t>
      </w:r>
      <w:r w:rsidRPr="008720B0">
        <w:rPr>
          <w:rFonts w:ascii="Calibri" w:eastAsia="Calibri" w:hAnsi="Calibri" w:cs="Times New Roman"/>
          <w:b/>
          <w:bCs/>
          <w:i/>
          <w:sz w:val="28"/>
          <w:szCs w:val="28"/>
          <w:vertAlign w:val="superscript"/>
          <w:rtl/>
          <w:lang w:bidi="fa-IR"/>
        </w:rPr>
        <w:footnoteReference w:id="37"/>
      </w:r>
      <w:r w:rsidRPr="008720B0">
        <w:rPr>
          <w:rFonts w:ascii="Calibri" w:eastAsia="Calibri" w:hAnsi="Calibri" w:cs="Times New Roman" w:hint="cs"/>
          <w:b/>
          <w:bCs/>
          <w:i/>
          <w:sz w:val="28"/>
          <w:szCs w:val="28"/>
          <w:rtl/>
          <w:lang w:bidi="fa-IR"/>
        </w:rPr>
        <w:t xml:space="preserve"> در زمينة هوش</w:t>
      </w:r>
      <w:bookmarkEnd w:id="5"/>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اينجا ضروري است تا به نظريه‌هاي مطرح در زمينة هوش اشاره نمود.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سر فرانسيس گالتون، كه شايد به حق بتوان آن را مهم</w:t>
      </w:r>
      <w:r w:rsidRPr="008720B0">
        <w:rPr>
          <w:rFonts w:ascii="Calibri" w:eastAsia="Calibri" w:hAnsi="Calibri" w:cs="Times New Roman" w:hint="cs"/>
          <w:sz w:val="28"/>
          <w:szCs w:val="28"/>
          <w:rtl/>
          <w:lang w:bidi="fa-IR"/>
        </w:rPr>
        <w:softHyphen/>
        <w:t>ترين فرد در ساختارسازي آزمون‌هاي هوش در نظر گرفت به عنوان چهرة شاخص قرن نوزدهم در زمينه شناسايي ماهيت و اندازه‌گيري هوش مطرح مي‌شود. عقايد گالتون تحت تأثير چارلزداروين</w:t>
      </w:r>
      <w:r w:rsidRPr="008720B0">
        <w:rPr>
          <w:rFonts w:ascii="Calibri" w:eastAsia="Calibri" w:hAnsi="Calibri" w:cs="Times New Roman"/>
          <w:sz w:val="28"/>
          <w:szCs w:val="28"/>
          <w:vertAlign w:val="superscript"/>
          <w:rtl/>
          <w:lang w:bidi="fa-IR"/>
        </w:rPr>
        <w:footnoteReference w:id="38"/>
      </w:r>
      <w:r w:rsidRPr="008720B0">
        <w:rPr>
          <w:rFonts w:ascii="Calibri" w:eastAsia="Calibri" w:hAnsi="Calibri" w:cs="Times New Roman" w:hint="cs"/>
          <w:sz w:val="28"/>
          <w:szCs w:val="28"/>
          <w:rtl/>
          <w:lang w:bidi="fa-IR"/>
        </w:rPr>
        <w:t xml:space="preserve">، پسرعموي خويش، قرار داشت كه ديدگاه تكاملي وي را در ابعاد مهارت‌هاي حسي- حركتي خويش منعكس نمود.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واقع مي‌توان عنوان كرد نخستين كسي كه در زمينه ساختن آزمون‌هاي توانايي ذهني يا هوش گام برجسته‌اي برداشت، سر فرانسيس گالتون بود. وي به عنوان طبيعيدان و رياضيدان، علاقة خاصي به تفاوت‌هاي فردي داشت و معتقد بود كه برخي خانواده‌ها از نظر زيستي، برتر‌، يعني قوي‌تر يا زيرك‌تر، از ديگرانند. به نظر گالتون، هوش عبارت بود از يك سلسله مهارت‌هاي حركتي و ادراكي استثنايي كه نسل به نسل منتقل مي‌شود. از آنجا كه تمام اطلاعات از طريق حواس كسب مي‌شوند، هر قدر دستگاه ادراكي فرد حساس‌تر و دقيق‌تر باشد به همان نسبت وي از هوش بيشتري برخوردار است. وي، لقب باهوش را به افرادي اطلاق مي‌كرد كه تيزي در حواس، بخصوص تيزي بينايي- شنيداري</w:t>
      </w:r>
      <w:r w:rsidRPr="008720B0">
        <w:rPr>
          <w:rFonts w:ascii="Calibri" w:eastAsia="Calibri" w:hAnsi="Calibri" w:cs="Times New Roman"/>
          <w:sz w:val="28"/>
          <w:szCs w:val="28"/>
          <w:vertAlign w:val="superscript"/>
          <w:rtl/>
          <w:lang w:bidi="fa-IR"/>
        </w:rPr>
        <w:footnoteReference w:id="39"/>
      </w:r>
      <w:r w:rsidRPr="008720B0">
        <w:rPr>
          <w:rFonts w:ascii="Calibri" w:eastAsia="Calibri" w:hAnsi="Calibri" w:cs="Times New Roman" w:hint="cs"/>
          <w:sz w:val="28"/>
          <w:szCs w:val="28"/>
          <w:rtl/>
          <w:lang w:bidi="fa-IR"/>
        </w:rPr>
        <w:t xml:space="preserve"> دارند. گالتون با مجموعه آزموني (ويژة اندازه‌گيري متغيرهايي مانند اندازة سر، زمان واكنش، تيزي بينايي، شنيداري، يادآوري شكلها، ظرفيت تنفسي و قدرت پنجة دست)، بيش از 9000 بازديدكنندگان نمايشگاه سال 1884 لندن را آزمايش نمود و برخلاف انتظار خود كشف كرد كه دانشمندان بزرگ انگليسي بر اساس اندازة سر قابل تشخيص از افراد ديگر نيستند و قدرت پنجه، ارتباط مشخصي با ساير شاخص‌هاي هوش ندارد. گرچه آزمونهاي وي چشمگير نبود، ولي وي ضريب همبستگئ را ابداع نمود كه جايگاه ويژه‌اي را در روانشناسي به خود اختصاص داده است (براهني و همكاران، 1379).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به عبارتي ديگر، در ميان عواملي كه مستقيماً در به وجود آمدن آزمون‌ها تأثير داشته است، مي‌توان به كتاب سر فرانسيس گالتون اشاره كرد؛ زيرا اين اثر در داخل ديوارهاي در بستة يك آزمايشگاه به وجود نيامده، بلكه بر اين اصل استوار بوده است كه تفاوتهاي فردي در نفس خود خاص هستند. او در واقع يك زيست شناس محسوب مي‌گرديد و تحقيقاتي نيز انجام داد كه وي را به اندازه‌گيري استعدادهاي فردي هدايت نمود. تحقيقاتي كه گالتون در زمينة توارث انجام داد، موجب شد تا او به اندازه‌گيري ويژگي‌هايي بپردازد كه كم و بيش مي‌توانستند افراد خويشاوند را از افراد غيرخويشاوند متمايز سازند. تنها از اين طريق بود كه گالتون توانست اثر توارث بر صفات جسماني و رواني را بطور صحيح تعيين كند (گنجي، 1375).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واقع مي‌توان مطرح نمود كه مباحث مرتبط با تفاوتهاي فردي در نيمه‌هاي قرن نوزدهم با كارهاي برجسته سر فرانسيس گالتون در انگلستان شروع شد. همانگونه كه مطرح گرديد، گالتون در اصل زيست‌شناس بوده و تحقيقات خود را به منظور بررسي وجوه مختلف وراثت در بين افراد خويشاوند به مرحله اجرا ‌رساند. او براي گردآوري اطلاعات، آزمايشگاه «توانش‌هاي اندامي» را در سال (1884)، در شهر لندن تأسيس كرد كه در آن، افراد داوطلب را مورد سنجش قرار مي‌داد. براي موفقيت در اين كار او </w:t>
      </w:r>
      <w:r w:rsidRPr="008720B0">
        <w:rPr>
          <w:rFonts w:ascii="Calibri" w:eastAsia="Calibri" w:hAnsi="Calibri" w:cs="Times New Roman" w:hint="cs"/>
          <w:sz w:val="28"/>
          <w:szCs w:val="28"/>
          <w:rtl/>
          <w:lang w:bidi="fa-IR"/>
        </w:rPr>
        <w:lastRenderedPageBreak/>
        <w:t xml:space="preserve">به ابداع وسائلي دست زده بود كه هنوز هم در برخي از موارد استفاده مي‌شوند. از جمله وسائل آزمايشگاه گالتون مي‌توان به اين موارد اشاره نمود: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الف) ميلة گالتون براي اندازه‌گيري افتراق بينايي طول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ب) سوت گالتون براي اندازه‌گيري آخرين حد احساس صداهاي زير</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پ) سلسلة اوزان گالتون براي سنجش افتراق احساس وزن و لمس</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گالتون كه تحت تأثير جان لاك، فيلسوف انگليسي (1704-1632) قرار داشت، معتقد بود تقويت حواس باعث تقويت هوش و به ويژه دقت مي‌گردد. او متوجه شد كه عقب‌ماندگان ذهني از لحاظ افتراق درجات گرما، سرما و درد نقص‌هايي دارند. (بهرامي، 1383)</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گالتون كه دانشمند علم اصلاح نژاد بشر بود، اعتقاد داشت كه توانايي ذهني، موروثي است و اولين كار بزرگ او كه تحت عنوان «نبوغ ارثي» در سال 1869، انتشار يافت، مطالعة زندگي نامه‌اي</w:t>
      </w:r>
      <w:r w:rsidRPr="008720B0">
        <w:rPr>
          <w:rFonts w:ascii="Calibri" w:eastAsia="Calibri" w:hAnsi="Calibri" w:cs="Times New Roman"/>
          <w:sz w:val="28"/>
          <w:szCs w:val="28"/>
          <w:vertAlign w:val="superscript"/>
          <w:rtl/>
          <w:lang w:bidi="fa-IR"/>
        </w:rPr>
        <w:footnoteReference w:id="40"/>
      </w:r>
      <w:r w:rsidRPr="008720B0">
        <w:rPr>
          <w:rFonts w:ascii="Calibri" w:eastAsia="Calibri" w:hAnsi="Calibri" w:cs="Times New Roman" w:hint="cs"/>
          <w:sz w:val="28"/>
          <w:szCs w:val="28"/>
          <w:rtl/>
          <w:lang w:bidi="fa-IR"/>
        </w:rPr>
        <w:t xml:space="preserve"> مبسوطي است كه معرف انتقالي بودن نبوغ در خانواده‌هاست. در طبقه‌بندي نبوغ، او از كار رياضيدان بلژيكي، آدولف كوتلت يعني اولين فردي كه «قانون هنجار خطا» را در داده‌هاي انساني به كار گرفت، استفاده كرد. اين قانون كه امروزه آن را توزيع بهنجار مي‌خوانيم، ناظر بر اين واقعيت است كه اندازه‌هاي بسياري از متغيرها، گرايش به تراكم و انباشه شدن در اطراف ميانگين دارند و هرچه از آن منحرف شوند، به طور تصاعدي از شدت تراكم آن كاسته مي‌شود. توزيع بهنجار، به معرفي منحني آشناي زنگوله‌اي شكل</w:t>
      </w:r>
      <w:r w:rsidRPr="008720B0">
        <w:rPr>
          <w:rFonts w:ascii="Calibri" w:eastAsia="Calibri" w:hAnsi="Calibri" w:cs="Times New Roman"/>
          <w:sz w:val="28"/>
          <w:szCs w:val="28"/>
          <w:vertAlign w:val="superscript"/>
          <w:rtl/>
          <w:lang w:bidi="fa-IR"/>
        </w:rPr>
        <w:footnoteReference w:id="41"/>
      </w:r>
      <w:r w:rsidRPr="008720B0">
        <w:rPr>
          <w:rFonts w:ascii="Calibri" w:eastAsia="Calibri" w:hAnsi="Calibri" w:cs="Times New Roman" w:hint="cs"/>
          <w:sz w:val="28"/>
          <w:szCs w:val="28"/>
          <w:rtl/>
          <w:lang w:bidi="fa-IR"/>
        </w:rPr>
        <w:t xml:space="preserve"> منجر شد (زويرز</w:t>
      </w:r>
      <w:r w:rsidRPr="008720B0">
        <w:rPr>
          <w:rFonts w:ascii="Calibri" w:eastAsia="Calibri" w:hAnsi="Calibri" w:cs="Times New Roman"/>
          <w:sz w:val="28"/>
          <w:szCs w:val="28"/>
          <w:vertAlign w:val="superscript"/>
          <w:rtl/>
          <w:lang w:bidi="fa-IR"/>
        </w:rPr>
        <w:footnoteReference w:id="42"/>
      </w:r>
      <w:r w:rsidRPr="008720B0">
        <w:rPr>
          <w:rFonts w:ascii="Calibri" w:eastAsia="Calibri" w:hAnsi="Calibri" w:cs="Times New Roman" w:hint="cs"/>
          <w:sz w:val="28"/>
          <w:szCs w:val="28"/>
          <w:rtl/>
          <w:lang w:bidi="fa-IR"/>
        </w:rPr>
        <w:t xml:space="preserve">، 2004؛ به نقل از پاشاشریفی، 1381).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6" w:name="_Toc391460383"/>
      <w:r w:rsidRPr="008720B0">
        <w:rPr>
          <w:rFonts w:ascii="Calibri" w:eastAsia="Calibri" w:hAnsi="Calibri" w:cs="Times New Roman" w:hint="cs"/>
          <w:b/>
          <w:bCs/>
          <w:i/>
          <w:sz w:val="28"/>
          <w:szCs w:val="28"/>
          <w:rtl/>
          <w:lang w:bidi="fa-IR"/>
        </w:rPr>
        <w:t>2.4.1.2. نظريه‌هاي عاملي</w:t>
      </w:r>
      <w:r w:rsidRPr="008720B0">
        <w:rPr>
          <w:rFonts w:ascii="Calibri" w:eastAsia="Calibri" w:hAnsi="Calibri" w:cs="B Lotus"/>
          <w:b/>
          <w:bCs/>
          <w:i/>
          <w:sz w:val="28"/>
          <w:szCs w:val="28"/>
          <w:vertAlign w:val="superscript"/>
          <w:rtl/>
        </w:rPr>
        <w:footnoteReference w:id="43"/>
      </w:r>
      <w:r w:rsidRPr="008720B0">
        <w:rPr>
          <w:rFonts w:ascii="Calibri" w:eastAsia="Calibri" w:hAnsi="Calibri" w:cs="Times New Roman" w:hint="cs"/>
          <w:b/>
          <w:bCs/>
          <w:i/>
          <w:sz w:val="28"/>
          <w:szCs w:val="28"/>
          <w:rtl/>
          <w:lang w:bidi="fa-IR"/>
        </w:rPr>
        <w:t xml:space="preserve"> هوش</w:t>
      </w:r>
      <w:bookmarkEnd w:id="6"/>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توجه به عواملي كه بايد جزو مفهوم هوش باشد و مطالعه روابط بين آن عوامل امر تازه‌اي نيست. به لحاظ تاريخي، سابقه آن به قدمت توسعه روش‌هاي تحليلي عامل است. در واقع، در بهترين سالهاي قرن نوزده، همه توجهات به اين حيطه متمركز شده بود. در نيمه دوم قرن نوزده، كوشش براي اندازه‌گيري هوش ـ كه به طور وسيع، بيشتر با استفاده از آزمون‌هاي رواني در باب عملكردهاي ساده‌تر تشخيص</w:t>
      </w:r>
      <w:r w:rsidRPr="008720B0">
        <w:rPr>
          <w:rFonts w:ascii="Calibri" w:eastAsia="Calibri" w:hAnsi="Calibri" w:cs="Times New Roman"/>
          <w:sz w:val="28"/>
          <w:szCs w:val="28"/>
          <w:vertAlign w:val="superscript"/>
          <w:rtl/>
          <w:lang w:bidi="fa-IR"/>
        </w:rPr>
        <w:footnoteReference w:id="44"/>
      </w:r>
      <w:r w:rsidRPr="008720B0">
        <w:rPr>
          <w:rFonts w:ascii="Calibri" w:eastAsia="Calibri" w:hAnsi="Calibri" w:cs="Times New Roman" w:hint="cs"/>
          <w:sz w:val="28"/>
          <w:szCs w:val="28"/>
          <w:rtl/>
          <w:lang w:bidi="fa-IR"/>
        </w:rPr>
        <w:t>، حافظه، ادراك</w:t>
      </w:r>
      <w:r w:rsidRPr="008720B0">
        <w:rPr>
          <w:rFonts w:ascii="Calibri" w:eastAsia="Calibri" w:hAnsi="Calibri" w:cs="Times New Roman"/>
          <w:sz w:val="28"/>
          <w:szCs w:val="28"/>
          <w:vertAlign w:val="superscript"/>
          <w:rtl/>
          <w:lang w:bidi="fa-IR"/>
        </w:rPr>
        <w:footnoteReference w:id="45"/>
      </w:r>
      <w:r w:rsidRPr="008720B0">
        <w:rPr>
          <w:rFonts w:ascii="Calibri" w:eastAsia="Calibri" w:hAnsi="Calibri" w:cs="Times New Roman" w:hint="cs"/>
          <w:sz w:val="28"/>
          <w:szCs w:val="28"/>
          <w:rtl/>
          <w:lang w:bidi="fa-IR"/>
        </w:rPr>
        <w:t>، زمـان واكنش و حسـاسيت به خطاي ادراكي</w:t>
      </w:r>
      <w:r w:rsidRPr="008720B0">
        <w:rPr>
          <w:rFonts w:ascii="Calibri" w:eastAsia="Calibri" w:hAnsi="Calibri" w:cs="Times New Roman"/>
          <w:sz w:val="28"/>
          <w:szCs w:val="28"/>
          <w:vertAlign w:val="superscript"/>
          <w:rtl/>
          <w:lang w:bidi="fa-IR"/>
        </w:rPr>
        <w:footnoteReference w:id="46"/>
      </w:r>
      <w:r w:rsidRPr="008720B0">
        <w:rPr>
          <w:rFonts w:ascii="Calibri" w:eastAsia="Calibri" w:hAnsi="Calibri" w:cs="Times New Roman" w:hint="cs"/>
          <w:sz w:val="28"/>
          <w:szCs w:val="28"/>
          <w:rtl/>
          <w:lang w:bidi="fa-IR"/>
        </w:rPr>
        <w:t xml:space="preserve"> انجام مي‌شد ـ با موفقيت همراه نبود. برخي آزمـون‌هاي معتبـر، در بسياري موارد، فاقد ارتباط متقابل بودند و به طور مسلم با برآوردهاي عملي مستقل هوش همبستگي نداشتند. بسياري مايل بودند كه نتيجه‌گيري كنند چيزي به نام هوش وجود ندارد بلكه آنچه هست، تعداد زيادي فعاليت‌هاي ذهني مستقـل است كه منحصراً به وسيله اين اصطلاح گمراه‌كننده و كلي به هم پيوند خورده‌اند. تحليل عامل، نامي است كه به تعدادي روش آماري كه به طور نسبي براي </w:t>
      </w:r>
      <w:r w:rsidRPr="008720B0">
        <w:rPr>
          <w:rFonts w:ascii="Calibri" w:eastAsia="Calibri" w:hAnsi="Calibri" w:cs="Times New Roman" w:hint="cs"/>
          <w:sz w:val="28"/>
          <w:szCs w:val="28"/>
          <w:rtl/>
          <w:lang w:bidi="fa-IR"/>
        </w:rPr>
        <w:lastRenderedPageBreak/>
        <w:t>تشخيـص تعيين كننده‌هاي مستقـل يا صفات متحد درگير در داده‌هاي مشاهده شده به كار مي‌روند، اطلاق شـده است. در حال حاضر تكنيك‌هاي متنوعي وجود دارند كه تقريباً همه آنها متضمن داوري‌هاي ذهني</w:t>
      </w:r>
      <w:r w:rsidRPr="008720B0">
        <w:rPr>
          <w:rFonts w:ascii="Calibri" w:eastAsia="Calibri" w:hAnsi="Calibri" w:cs="Times New Roman"/>
          <w:sz w:val="28"/>
          <w:szCs w:val="28"/>
          <w:vertAlign w:val="superscript"/>
          <w:rtl/>
          <w:lang w:bidi="fa-IR"/>
        </w:rPr>
        <w:footnoteReference w:id="47"/>
      </w:r>
      <w:r w:rsidRPr="008720B0">
        <w:rPr>
          <w:rFonts w:ascii="Calibri" w:eastAsia="Calibri" w:hAnsi="Calibri" w:cs="Times New Roman" w:hint="cs"/>
          <w:sz w:val="28"/>
          <w:szCs w:val="28"/>
          <w:rtl/>
          <w:lang w:bidi="fa-IR"/>
        </w:rPr>
        <w:t xml:space="preserve"> آمارشناس است. (به همين دليل) هر يك از اين تكنيك‌ها نتايج متفاوتي به بار مي‌آورد و در نتيجه، ميدان مناسب و باروري براي بحث وجود دارد. اين روش‌ها در قالب‌هاي همبستگي، همه همبستگي‌هاي متقابل در يك گروه از آزمـون‌ها كه به آزمـودني‌هاي يكنواخت داده مي‌شود و نه به نمرات يك فرد (در آزمون‌هاي متعدد) به كار مي‌روند. براي مثال، سلامت كلامي</w:t>
      </w:r>
      <w:r w:rsidRPr="008720B0">
        <w:rPr>
          <w:rFonts w:ascii="Calibri" w:eastAsia="Calibri" w:hAnsi="Calibri" w:cs="Times New Roman"/>
          <w:sz w:val="28"/>
          <w:szCs w:val="28"/>
          <w:vertAlign w:val="superscript"/>
          <w:rtl/>
          <w:lang w:bidi="fa-IR"/>
        </w:rPr>
        <w:footnoteReference w:id="48"/>
      </w:r>
      <w:r w:rsidRPr="008720B0">
        <w:rPr>
          <w:rFonts w:ascii="Calibri" w:eastAsia="Calibri" w:hAnsi="Calibri" w:cs="Times New Roman" w:hint="cs"/>
          <w:sz w:val="28"/>
          <w:szCs w:val="28"/>
          <w:rtl/>
          <w:lang w:bidi="fa-IR"/>
        </w:rPr>
        <w:t>، استدلال كمي</w:t>
      </w:r>
      <w:r w:rsidRPr="008720B0">
        <w:rPr>
          <w:rFonts w:ascii="Calibri" w:eastAsia="Calibri" w:hAnsi="Calibri" w:cs="Times New Roman"/>
          <w:sz w:val="28"/>
          <w:szCs w:val="28"/>
          <w:vertAlign w:val="superscript"/>
          <w:rtl/>
          <w:lang w:bidi="fa-IR"/>
        </w:rPr>
        <w:footnoteReference w:id="49"/>
      </w:r>
      <w:r w:rsidRPr="008720B0">
        <w:rPr>
          <w:rFonts w:ascii="Calibri" w:eastAsia="Calibri" w:hAnsi="Calibri" w:cs="Times New Roman" w:hint="cs"/>
          <w:sz w:val="28"/>
          <w:szCs w:val="28"/>
          <w:rtl/>
          <w:lang w:bidi="fa-IR"/>
        </w:rPr>
        <w:t>، سرعت واكنش</w:t>
      </w:r>
      <w:r w:rsidRPr="008720B0">
        <w:rPr>
          <w:rFonts w:ascii="Calibri" w:eastAsia="Calibri" w:hAnsi="Calibri" w:cs="Times New Roman"/>
          <w:sz w:val="28"/>
          <w:szCs w:val="28"/>
          <w:vertAlign w:val="superscript"/>
          <w:rtl/>
          <w:lang w:bidi="fa-IR"/>
        </w:rPr>
        <w:footnoteReference w:id="50"/>
      </w:r>
      <w:r w:rsidRPr="008720B0">
        <w:rPr>
          <w:rFonts w:ascii="Calibri" w:eastAsia="Calibri" w:hAnsi="Calibri" w:cs="Times New Roman" w:hint="cs"/>
          <w:sz w:val="28"/>
          <w:szCs w:val="28"/>
          <w:rtl/>
          <w:lang w:bidi="fa-IR"/>
        </w:rPr>
        <w:t xml:space="preserve"> و حافظه طـوطي‌وار</w:t>
      </w:r>
      <w:r w:rsidRPr="008720B0">
        <w:rPr>
          <w:rFonts w:ascii="Calibri" w:eastAsia="Calibri" w:hAnsi="Calibri" w:cs="Times New Roman"/>
          <w:sz w:val="28"/>
          <w:szCs w:val="28"/>
          <w:vertAlign w:val="superscript"/>
          <w:rtl/>
          <w:lang w:bidi="fa-IR"/>
        </w:rPr>
        <w:footnoteReference w:id="51"/>
      </w:r>
      <w:r w:rsidRPr="008720B0">
        <w:rPr>
          <w:rFonts w:ascii="Calibri" w:eastAsia="Calibri" w:hAnsi="Calibri" w:cs="Times New Roman" w:hint="cs"/>
          <w:sz w:val="28"/>
          <w:szCs w:val="28"/>
          <w:rtl/>
          <w:lang w:bidi="fa-IR"/>
        </w:rPr>
        <w:t xml:space="preserve"> از جمله عواملي است كه به عملكرد هوشي مرتبط و همبسته‌اند. در اصل، اين عوامل «خالص» يا بلوك‌هاي ساختمان توانايي ذهني نبايد با هم، همبستگي بـالايي داشتـه باشند، بلكه به نظر مي‌رسد به طور مستقل عمل كنند. در حد آرماني، تحليل عامل ابزار مناسبي است براي كشف اين مساله كه آيا توانايي ذهني به طور وسيع، به وسيله يك عامل عمومي نافذ و كلي تعيين مي‌شود و يا اساساً از چندين عامل خـاص تركيب شده است؟اختلاف و تفاوت روش‌هاي آماري همان قدر كه به روشن كردن مطلب كمك كرده است، به ابهام آن نيز افزوده است (پاشا شريفي،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7" w:name="_Toc391460384"/>
      <w:r w:rsidRPr="008720B0">
        <w:rPr>
          <w:rFonts w:ascii="Calibri" w:eastAsia="Calibri" w:hAnsi="Calibri" w:cs="Times New Roman" w:hint="cs"/>
          <w:b/>
          <w:bCs/>
          <w:i/>
          <w:sz w:val="28"/>
          <w:szCs w:val="28"/>
          <w:rtl/>
          <w:lang w:bidi="fa-IR"/>
        </w:rPr>
        <w:t>3.4.1.2. نظريه اسپيرمن در زمينه هوش</w:t>
      </w:r>
      <w:bookmarkEnd w:id="7"/>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چارلز اسپيرمن</w:t>
      </w:r>
      <w:r w:rsidRPr="008720B0">
        <w:rPr>
          <w:rFonts w:ascii="Calibri" w:eastAsia="Calibri" w:hAnsi="Calibri" w:cs="Times New Roman"/>
          <w:sz w:val="28"/>
          <w:szCs w:val="28"/>
          <w:vertAlign w:val="superscript"/>
          <w:rtl/>
          <w:lang w:bidi="fa-IR"/>
        </w:rPr>
        <w:footnoteReference w:id="52"/>
      </w:r>
      <w:r w:rsidRPr="008720B0">
        <w:rPr>
          <w:rFonts w:ascii="Calibri" w:eastAsia="Calibri" w:hAnsi="Calibri" w:cs="Times New Roman" w:hint="cs"/>
          <w:sz w:val="28"/>
          <w:szCs w:val="28"/>
          <w:rtl/>
          <w:lang w:bidi="fa-IR"/>
        </w:rPr>
        <w:t xml:space="preserve"> روان‌شناس و آماردان برجستة انگليسي، نظريه عامل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را در مقالة كلاسيكي كه به سال 1904 منتشر شد، مطرح كرد. او به دنبال تحليل روابط مهارت و چيرگي كودكان در موضوعات متنوع درسي با نمرات آنها در آزمون‌هاي تشخيص لمسي، شنيداري و ديداري، به بحث در باب «سلسله مراتب عوامل هوش خاص» پرداخت. او چنين نتيجه‌گيري كرد كه «واقعيات به دست آمده، نشان مي‌دهند كه همه شاخه‌هاي فعاليت هوشي، در اصل داراي يك عملكرد (يا گروهي از عملكردهاي) بنيادي مشتركند (عامل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يا عامل عمومي و مشترك)، در صورتي كه به نظر مي‌رسد، بقيه عناصر يا عناصر خاص بر فعاليت (عامل </w:t>
      </w:r>
      <w:r w:rsidRPr="008720B0">
        <w:rPr>
          <w:rFonts w:ascii="Calibri" w:eastAsia="Calibri" w:hAnsi="Calibri" w:cs="Times New Roman"/>
          <w:sz w:val="28"/>
          <w:szCs w:val="28"/>
        </w:rPr>
        <w:t>S</w:t>
      </w:r>
      <w:r w:rsidRPr="008720B0">
        <w:rPr>
          <w:rFonts w:ascii="Calibri" w:eastAsia="Calibri" w:hAnsi="Calibri" w:cs="Times New Roman" w:hint="cs"/>
          <w:sz w:val="28"/>
          <w:szCs w:val="28"/>
          <w:rtl/>
          <w:lang w:bidi="fa-IR"/>
        </w:rPr>
        <w:t xml:space="preserve"> يا خاص) در هر مورد، كاملاً متفاوت از تمام موارد ديگر باشد». نظريه دو عاملي اسپيرمن، وجود يك «هوش عمومي» يعني يك صفت بنيادي محتمل‌الوقوع و كل را  كه كم و بيش در تمام فعاليت‌هاي شناختي</w:t>
      </w:r>
      <w:r w:rsidRPr="008720B0">
        <w:rPr>
          <w:rFonts w:ascii="Calibri" w:eastAsia="Calibri" w:hAnsi="Calibri" w:cs="Times New Roman"/>
          <w:sz w:val="28"/>
          <w:szCs w:val="28"/>
          <w:vertAlign w:val="superscript"/>
          <w:rtl/>
          <w:lang w:bidi="fa-IR"/>
        </w:rPr>
        <w:footnoteReference w:id="53"/>
      </w:r>
      <w:r w:rsidRPr="008720B0">
        <w:rPr>
          <w:rFonts w:ascii="Calibri" w:eastAsia="Calibri" w:hAnsi="Calibri" w:cs="Times New Roman" w:hint="cs"/>
          <w:sz w:val="28"/>
          <w:szCs w:val="28"/>
          <w:rtl/>
          <w:lang w:bidi="fa-IR"/>
        </w:rPr>
        <w:t xml:space="preserve"> بروز مي‌كند در مورد ذهن مطرح ساخت. او مدعي بود كه اين عامل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هم در امور مربوط به تشخيص و هم در نحوة عمل كودكان در مدرسه به چشم مي‌خورد. هر چند ديگران بعدها مجادلة او را در باب ارتباط نزديك توانايي‌هاي تشخيصي و هوش عمومي رد كردند اما معلوم شد كه عامل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اسپيرمن با عملكردهاي پيچيده‌اي كه متضمن استدلال و داوري باشند همبسته است (حسن‌زاده، 1381). </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8" w:name="_Toc391460385"/>
      <w:r w:rsidRPr="008720B0">
        <w:rPr>
          <w:rFonts w:ascii="Calibri" w:eastAsia="Calibri" w:hAnsi="Calibri" w:cs="Times New Roman" w:hint="cs"/>
          <w:b/>
          <w:bCs/>
          <w:i/>
          <w:sz w:val="28"/>
          <w:szCs w:val="28"/>
          <w:rtl/>
          <w:lang w:bidi="fa-IR"/>
        </w:rPr>
        <w:t xml:space="preserve">4.4.1.2. نظريه </w:t>
      </w:r>
      <w:r w:rsidRPr="008720B0">
        <w:rPr>
          <w:rFonts w:ascii="Calibri" w:eastAsia="Calibri" w:hAnsi="Calibri" w:cs="Times New Roman" w:hint="cs"/>
          <w:b/>
          <w:bCs/>
          <w:i/>
          <w:sz w:val="28"/>
          <w:szCs w:val="28"/>
          <w:rtl/>
        </w:rPr>
        <w:t>ثرندايك</w:t>
      </w:r>
      <w:r w:rsidRPr="008720B0">
        <w:rPr>
          <w:rFonts w:ascii="Calibri" w:eastAsia="Calibri" w:hAnsi="Calibri" w:cs="Times New Roman" w:hint="cs"/>
          <w:b/>
          <w:bCs/>
          <w:i/>
          <w:sz w:val="28"/>
          <w:szCs w:val="28"/>
          <w:rtl/>
          <w:lang w:bidi="fa-IR"/>
        </w:rPr>
        <w:t xml:space="preserve"> در زمينه هوش</w:t>
      </w:r>
      <w:bookmarkEnd w:id="8"/>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شايد اي. ال. ثرندايك (1905) از دانشگاه كلمبيا موثرترين و قوي‌ترين نقاد نظريه اسپيرمن باشد. او انديشة «يك عنصر مشترك مجرد» را در هوش رد كرد و در عوض به فرض تعداد زيادي از توانايي‌هاي اصلي كه در اعمال مختلف هوشي درگيرند، پرداخت. او فكر مي‌كرد كه امكان دارد اين توانايي‌ها با ارتباطات عصبي در مغز مرتبط باشند. در يك مورد او نوشت: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ماهيت امر، اشكال عالي‌تر عمليات هوشي شبيه تشكيل ارتباطات و يا پوستگي‌هاي صرف هستند كه تا اندازه‌اي به همان نوع از ارتباطات فيزيولوژيك وابسته‌اند، ولي متضمن تعداد بيشتري از آنها مي‌باشند. به همين قياس فردي كه هوشش از فرد ديگر، بيشتر بالاتر و يا بهتر است، در تحليل نهايي فقط از نظر داشتن تعداد بيشتري از ارتباطات عصبي نوع معمولي، و نه از نظر داشتن نوع جديدي از فرايندهاي فيزيولوژيك، با او فرق مي‌كند» (پاشا شريفي،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9" w:name="_Toc391460386"/>
      <w:r w:rsidRPr="008720B0">
        <w:rPr>
          <w:rFonts w:ascii="Calibri" w:eastAsia="Calibri" w:hAnsi="Calibri" w:cs="Times New Roman" w:hint="cs"/>
          <w:b/>
          <w:bCs/>
          <w:i/>
          <w:sz w:val="28"/>
          <w:szCs w:val="28"/>
          <w:rtl/>
          <w:lang w:bidi="fa-IR"/>
        </w:rPr>
        <w:t>5.4.1.2. نظريه تامسون در زمينه هوش</w:t>
      </w:r>
      <w:bookmarkEnd w:id="9"/>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يك ديدگاه نسبتاً مشابه با نظريه فوق پايه و اساس نظريه نمونه‌گيري جي. اچ. تامسون</w:t>
      </w:r>
      <w:r w:rsidRPr="008720B0">
        <w:rPr>
          <w:rFonts w:ascii="Calibri" w:eastAsia="Calibri" w:hAnsi="Calibri" w:cs="Times New Roman"/>
          <w:sz w:val="28"/>
          <w:szCs w:val="28"/>
          <w:vertAlign w:val="superscript"/>
          <w:rtl/>
          <w:lang w:bidi="fa-IR"/>
        </w:rPr>
        <w:footnoteReference w:id="54"/>
      </w:r>
      <w:r w:rsidRPr="008720B0">
        <w:rPr>
          <w:rFonts w:ascii="Calibri" w:eastAsia="Calibri" w:hAnsi="Calibri" w:cs="Times New Roman" w:hint="cs"/>
          <w:sz w:val="28"/>
          <w:szCs w:val="28"/>
          <w:rtl/>
          <w:lang w:bidi="fa-IR"/>
        </w:rPr>
        <w:t xml:space="preserve"> روان‌شناس اسكاتلندي و آر. سي. تريون</w:t>
      </w:r>
      <w:r w:rsidRPr="008720B0">
        <w:rPr>
          <w:rFonts w:ascii="Calibri" w:eastAsia="Calibri" w:hAnsi="Calibri" w:cs="Times New Roman"/>
          <w:sz w:val="28"/>
          <w:szCs w:val="28"/>
          <w:vertAlign w:val="superscript"/>
          <w:rtl/>
          <w:lang w:bidi="fa-IR"/>
        </w:rPr>
        <w:footnoteReference w:id="55"/>
      </w:r>
      <w:r w:rsidRPr="008720B0">
        <w:rPr>
          <w:rFonts w:ascii="Calibri" w:eastAsia="Calibri" w:hAnsi="Calibri" w:cs="Times New Roman" w:hint="cs"/>
          <w:sz w:val="28"/>
          <w:szCs w:val="28"/>
          <w:rtl/>
          <w:lang w:bidi="fa-IR"/>
        </w:rPr>
        <w:t xml:space="preserve"> استاد روان‌شناسي دانشگاه بركلي كاليفرنيا را به وجود آورده است. تامسون، به آزمون‌هاي رواني، به عنوان نمونه‌هايي از انواع پيوندهايي</w:t>
      </w:r>
      <w:r w:rsidRPr="008720B0">
        <w:rPr>
          <w:rFonts w:ascii="Calibri" w:eastAsia="Calibri" w:hAnsi="Calibri" w:cs="Times New Roman"/>
          <w:sz w:val="28"/>
          <w:szCs w:val="28"/>
          <w:vertAlign w:val="superscript"/>
          <w:rtl/>
          <w:lang w:bidi="fa-IR"/>
        </w:rPr>
        <w:footnoteReference w:id="56"/>
      </w:r>
      <w:r w:rsidRPr="008720B0">
        <w:rPr>
          <w:rFonts w:ascii="Calibri" w:eastAsia="Calibri" w:hAnsi="Calibri" w:cs="Times New Roman" w:hint="cs"/>
          <w:sz w:val="28"/>
          <w:szCs w:val="28"/>
          <w:rtl/>
          <w:lang w:bidi="fa-IR"/>
        </w:rPr>
        <w:t xml:space="preserve"> كه ذهن مي‌تواند شكل دهد، مي‌نگريست و بنابراين، همخواني (مطابقت) بين آزمون‌ها را ناشي از نمونه‌گيري پيوندهاي مشترك و عمومي مي‌دانست. او مدعي بود كه برخي آزمون‌ها از نظر پيوندهايي كه نمونه‌گيري كرده‌اند، از ديگر آزمون‌ها غني‌ترند و‌ آزمون‌هاي پيچيده‌تر تعداد بيشتري از پيوندها را نمونه‌گيري مي‌كنند. از اين جهت، آزمون‌هاي پيچيده، همبستگي عالي‌تري با هم دارند زيرا نمونه‌هاي آنها، معرف پيوند پيوندهاي بيشتري است كه افراد به آن دست يافته‌اند. «همچون آزمونها، برخي انسان‌ها از لحاظ اين پيوندها غني و برخي فقيرترند. برخي به سبب توارث، برخي به واسطه فرصت‌هاي مناسب تعليم و تربيت، برخي به وسيله هر دو و برخي نيز بدون هيچ يك از اينها، تواناترند» تامسون توانست اين نكته را نشان دهد كه عوامل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و </w:t>
      </w:r>
      <w:r w:rsidRPr="008720B0">
        <w:rPr>
          <w:rFonts w:ascii="Calibri" w:eastAsia="Calibri" w:hAnsi="Calibri" w:cs="Times New Roman"/>
          <w:sz w:val="28"/>
          <w:szCs w:val="28"/>
        </w:rPr>
        <w:t>S</w:t>
      </w:r>
      <w:r w:rsidRPr="008720B0">
        <w:rPr>
          <w:rFonts w:ascii="Calibri" w:eastAsia="Calibri" w:hAnsi="Calibri" w:cs="Times New Roman" w:hint="cs"/>
          <w:sz w:val="28"/>
          <w:szCs w:val="28"/>
          <w:rtl/>
          <w:lang w:bidi="fa-IR"/>
        </w:rPr>
        <w:t xml:space="preserve"> از سلسله مراتب هوشي اسپيرمن را مي‌توان بر اساس يك سري از داده‌هاي مصنوعي، كه از راه پرتاپ تاس حاصل مي‌گردند، به طور كاملاً تصادفي به دست آورد (سيف و همكاران،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0" w:name="_Toc391460387"/>
      <w:r w:rsidRPr="008720B0">
        <w:rPr>
          <w:rFonts w:ascii="Calibri" w:eastAsia="Calibri" w:hAnsi="Calibri" w:cs="Times New Roman" w:hint="cs"/>
          <w:b/>
          <w:bCs/>
          <w:i/>
          <w:sz w:val="28"/>
          <w:szCs w:val="28"/>
          <w:rtl/>
          <w:lang w:bidi="fa-IR"/>
        </w:rPr>
        <w:t>6.4.1.2. نظريه ترستون در زمينه هوش</w:t>
      </w:r>
      <w:bookmarkEnd w:id="10"/>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تي. الي. كلي</w:t>
      </w:r>
      <w:r w:rsidRPr="008720B0">
        <w:rPr>
          <w:rFonts w:ascii="Calibri" w:eastAsia="Calibri" w:hAnsi="Calibri" w:cs="Times New Roman"/>
          <w:sz w:val="28"/>
          <w:szCs w:val="28"/>
          <w:vertAlign w:val="superscript"/>
          <w:rtl/>
          <w:lang w:bidi="fa-IR"/>
        </w:rPr>
        <w:footnoteReference w:id="57"/>
      </w:r>
      <w:r w:rsidRPr="008720B0">
        <w:rPr>
          <w:rFonts w:ascii="Calibri" w:eastAsia="Calibri" w:hAnsi="Calibri" w:cs="Times New Roman" w:hint="cs"/>
          <w:sz w:val="28"/>
          <w:szCs w:val="28"/>
          <w:rtl/>
          <w:lang w:bidi="fa-IR"/>
        </w:rPr>
        <w:t>، (1907) روان‌شناس آمريكايي، ديدگاهي حد واسط نظريات ثورندايك و اسپيرمن داشت. او معتقد بود كه بعضي از عمليات ذهني داراي يك عامل گروهي يا نخستين مشتركند كه آنها را از ديگر عمليات ذهني متمايز مي‌كند. از معروفترين پيروان كلي، مي‌توان از ال. ال. ترستون</w:t>
      </w:r>
      <w:r w:rsidRPr="008720B0">
        <w:rPr>
          <w:rFonts w:ascii="Calibri" w:eastAsia="Calibri" w:hAnsi="Calibri" w:cs="Times New Roman"/>
          <w:sz w:val="28"/>
          <w:szCs w:val="28"/>
          <w:vertAlign w:val="superscript"/>
          <w:rtl/>
          <w:lang w:bidi="fa-IR"/>
        </w:rPr>
        <w:footnoteReference w:id="58"/>
      </w:r>
      <w:r w:rsidRPr="008720B0">
        <w:rPr>
          <w:rFonts w:ascii="Calibri" w:eastAsia="Calibri" w:hAnsi="Calibri" w:cs="Times New Roman" w:hint="cs"/>
          <w:sz w:val="28"/>
          <w:szCs w:val="28"/>
          <w:rtl/>
          <w:lang w:bidi="fa-IR"/>
        </w:rPr>
        <w:t xml:space="preserve"> تحليل‌گر عوامل نام برد كه پژوهش‌هاي گسترده‌اي در باب ماهيت هوش انجام داد. او به همراه تلما جي. تورستون </w:t>
      </w:r>
      <w:r w:rsidRPr="008720B0">
        <w:rPr>
          <w:rFonts w:ascii="Calibri" w:eastAsia="Calibri" w:hAnsi="Calibri" w:cs="Times New Roman" w:hint="cs"/>
          <w:sz w:val="28"/>
          <w:szCs w:val="28"/>
          <w:rtl/>
          <w:lang w:bidi="fa-IR"/>
        </w:rPr>
        <w:lastRenderedPageBreak/>
        <w:t>به تدوين نظريه‌اي در مورد هوش پرداخت كه بعدها «تئوري چند عاملي»</w:t>
      </w:r>
      <w:r w:rsidRPr="008720B0">
        <w:rPr>
          <w:rFonts w:ascii="Calibri" w:eastAsia="Calibri" w:hAnsi="Calibri" w:cs="Times New Roman"/>
          <w:sz w:val="28"/>
          <w:szCs w:val="28"/>
          <w:vertAlign w:val="superscript"/>
          <w:rtl/>
          <w:lang w:bidi="fa-IR"/>
        </w:rPr>
        <w:footnoteReference w:id="59"/>
      </w:r>
      <w:r w:rsidRPr="008720B0">
        <w:rPr>
          <w:rFonts w:ascii="Calibri" w:eastAsia="Calibri" w:hAnsi="Calibri" w:cs="Times New Roman" w:hint="cs"/>
          <w:sz w:val="28"/>
          <w:szCs w:val="28"/>
          <w:rtl/>
          <w:lang w:bidi="fa-IR"/>
        </w:rPr>
        <w:t xml:space="preserve"> نام گرفت. آنها تقريباً يك دوجين عامل گروهي پيشنهاد كرده‌اند كه در پژوهش‌هاي خود آنها و ديگران، چندتاي آنها بيشتر مورد تاييد قرار گرفته‌اند. اين عوامل گروهي تاييد شده عبارتند از: روايي كلمات</w:t>
      </w:r>
      <w:r w:rsidRPr="008720B0">
        <w:rPr>
          <w:rFonts w:ascii="Calibri" w:eastAsia="Calibri" w:hAnsi="Calibri" w:cs="Times New Roman"/>
          <w:sz w:val="28"/>
          <w:szCs w:val="28"/>
          <w:vertAlign w:val="superscript"/>
          <w:rtl/>
          <w:lang w:bidi="fa-IR"/>
        </w:rPr>
        <w:footnoteReference w:id="60"/>
      </w:r>
      <w:r w:rsidRPr="008720B0">
        <w:rPr>
          <w:rFonts w:ascii="Calibri" w:eastAsia="Calibri" w:hAnsi="Calibri" w:cs="Times New Roman" w:hint="cs"/>
          <w:sz w:val="28"/>
          <w:szCs w:val="28"/>
          <w:rtl/>
          <w:lang w:bidi="fa-IR"/>
        </w:rPr>
        <w:t>، درك كلامي</w:t>
      </w:r>
      <w:r w:rsidRPr="008720B0">
        <w:rPr>
          <w:rFonts w:ascii="Calibri" w:eastAsia="Calibri" w:hAnsi="Calibri" w:cs="Times New Roman"/>
          <w:sz w:val="28"/>
          <w:szCs w:val="28"/>
          <w:vertAlign w:val="superscript"/>
          <w:rtl/>
          <w:lang w:bidi="fa-IR"/>
        </w:rPr>
        <w:footnoteReference w:id="61"/>
      </w:r>
      <w:r w:rsidRPr="008720B0">
        <w:rPr>
          <w:rFonts w:ascii="Calibri" w:eastAsia="Calibri" w:hAnsi="Calibri" w:cs="Times New Roman" w:hint="cs"/>
          <w:sz w:val="28"/>
          <w:szCs w:val="28"/>
          <w:rtl/>
          <w:lang w:bidi="fa-IR"/>
        </w:rPr>
        <w:t>، استدلال عددي</w:t>
      </w:r>
      <w:r w:rsidRPr="008720B0">
        <w:rPr>
          <w:rFonts w:ascii="Calibri" w:eastAsia="Calibri" w:hAnsi="Calibri" w:cs="Times New Roman"/>
          <w:sz w:val="28"/>
          <w:szCs w:val="28"/>
          <w:vertAlign w:val="superscript"/>
          <w:rtl/>
          <w:lang w:bidi="fa-IR"/>
        </w:rPr>
        <w:footnoteReference w:id="62"/>
      </w:r>
      <w:r w:rsidRPr="008720B0">
        <w:rPr>
          <w:rFonts w:ascii="Calibri" w:eastAsia="Calibri" w:hAnsi="Calibri" w:cs="Times New Roman" w:hint="cs"/>
          <w:sz w:val="28"/>
          <w:szCs w:val="28"/>
          <w:rtl/>
          <w:lang w:bidi="fa-IR"/>
        </w:rPr>
        <w:t>، حافظه تداعي</w:t>
      </w:r>
      <w:r w:rsidRPr="008720B0">
        <w:rPr>
          <w:rFonts w:ascii="Calibri" w:eastAsia="Calibri" w:hAnsi="Calibri" w:cs="Times New Roman"/>
          <w:sz w:val="28"/>
          <w:szCs w:val="28"/>
          <w:vertAlign w:val="superscript"/>
          <w:rtl/>
          <w:lang w:bidi="fa-IR"/>
        </w:rPr>
        <w:footnoteReference w:id="63"/>
      </w:r>
      <w:r w:rsidRPr="008720B0">
        <w:rPr>
          <w:rFonts w:ascii="Calibri" w:eastAsia="Calibri" w:hAnsi="Calibri" w:cs="Times New Roman" w:hint="cs"/>
          <w:sz w:val="28"/>
          <w:szCs w:val="28"/>
          <w:rtl/>
          <w:lang w:bidi="fa-IR"/>
        </w:rPr>
        <w:t>، استدلال فضايي</w:t>
      </w:r>
      <w:r w:rsidRPr="008720B0">
        <w:rPr>
          <w:rFonts w:ascii="Calibri" w:eastAsia="Calibri" w:hAnsi="Calibri" w:cs="Times New Roman"/>
          <w:sz w:val="28"/>
          <w:szCs w:val="28"/>
          <w:vertAlign w:val="superscript"/>
          <w:rtl/>
          <w:lang w:bidi="fa-IR"/>
        </w:rPr>
        <w:footnoteReference w:id="64"/>
      </w:r>
      <w:r w:rsidRPr="008720B0">
        <w:rPr>
          <w:rFonts w:ascii="Calibri" w:eastAsia="Calibri" w:hAnsi="Calibri" w:cs="Times New Roman" w:hint="cs"/>
          <w:sz w:val="28"/>
          <w:szCs w:val="28"/>
          <w:rtl/>
          <w:lang w:bidi="fa-IR"/>
        </w:rPr>
        <w:t>، سرعت ادراكي و استقراء يا استدلال عمومي بدون شك، اهميت عمده تورستون به سبب روش تحليل عوامل او بود كه به عنوان اولين كشف عمده آماري در اين حيطه به كار گرفته شد. روش ابداعي او  هر چند تا قبل از ظهور كامپيوتر، زحمت بسيار داشت، اما فرد را قادر مي‌ساخت كه از روي ماتريكس همبستگي‌هاي متقابل بين آزمون‌ها، به استخراج سطوح متوالي عواملي بپردازد كه هر يك داراي همبستگي بالايي با برخي آزمون‌ها و همبستگي كمي با برخي ديگر بودند. با وجود اين، معاني يا برچسب‌هاي عوامل بايد توسط آمارشناس و از طريق بررسي جنبه‌هاي مشترك و ظاهري آزمون‌هاي وابسته به هم ارائه مي‌شد. در اين تحليل‌ها، به عوامل گروهي اهميت قابل توجهي مبذول مي‌شود، اما چيزي شبيه عامل</w:t>
      </w:r>
      <w:r w:rsidRPr="008720B0">
        <w:rPr>
          <w:rFonts w:ascii="Calibri" w:eastAsia="Calibri" w:hAnsi="Calibri" w:cs="Times New Roman"/>
          <w:sz w:val="28"/>
          <w:szCs w:val="28"/>
        </w:rPr>
        <w:t xml:space="preserve"> G </w:t>
      </w:r>
      <w:r w:rsidRPr="008720B0">
        <w:rPr>
          <w:rFonts w:ascii="Calibri" w:eastAsia="Calibri" w:hAnsi="Calibri" w:cs="Times New Roman" w:hint="cs"/>
          <w:sz w:val="28"/>
          <w:szCs w:val="28"/>
          <w:rtl/>
          <w:lang w:bidi="fa-IR"/>
        </w:rPr>
        <w:t xml:space="preserve">اسپيرمن نيز دائماً ظاهر مي‌گردد. منتها به شيوه‌اي دقيق‌تر و ماهرانه‌تر از آن چه اسپيرمن قادر به انجامش بود، به دست مي‌آيد (تحليل عوامل، تنها مي‌تواند عواملي را كه در طرح آزمون‌ها مدنظر قرار گرفته، آشكار كند. آنچه در آزمون‌ها نيست، قابل استخراج نيز نمي‌باشد ـ دامنه و تنوع تكاليف تحليل شده نه تنها عوامل همانند و همذات را معين مي‌كند، بلكه اهميت نسبي عوامل </w:t>
      </w:r>
      <w:r w:rsidRPr="008720B0">
        <w:rPr>
          <w:rFonts w:ascii="Calibri" w:eastAsia="Calibri" w:hAnsi="Calibri" w:cs="Times New Roman"/>
          <w:sz w:val="28"/>
          <w:szCs w:val="28"/>
        </w:rPr>
        <w:t>G</w:t>
      </w:r>
      <w:r w:rsidRPr="008720B0">
        <w:rPr>
          <w:rFonts w:ascii="Calibri" w:eastAsia="Calibri" w:hAnsi="Calibri" w:cs="Times New Roman" w:hint="cs"/>
          <w:sz w:val="28"/>
          <w:szCs w:val="28"/>
          <w:rtl/>
          <w:lang w:bidi="fa-IR"/>
        </w:rPr>
        <w:t xml:space="preserve"> و عوامل ثانويه را نيز آشكار مي‌سازد. براي مثال اگر فردي در ماتريكس آزمون‌هاي هوش، به انتخاب آزمون‌هاي مهارت‌هاي حركتي ـ درشت</w:t>
      </w:r>
      <w:r w:rsidRPr="008720B0">
        <w:rPr>
          <w:rFonts w:ascii="Calibri" w:eastAsia="Calibri" w:hAnsi="Calibri" w:cs="Times New Roman"/>
          <w:sz w:val="28"/>
          <w:szCs w:val="28"/>
          <w:vertAlign w:val="superscript"/>
          <w:rtl/>
          <w:lang w:bidi="fa-IR"/>
        </w:rPr>
        <w:footnoteReference w:id="65"/>
      </w:r>
      <w:r w:rsidRPr="008720B0">
        <w:rPr>
          <w:rFonts w:ascii="Calibri" w:eastAsia="Calibri" w:hAnsi="Calibri" w:cs="Times New Roman" w:hint="cs"/>
          <w:sz w:val="28"/>
          <w:szCs w:val="28"/>
          <w:rtl/>
          <w:lang w:bidi="fa-IR"/>
        </w:rPr>
        <w:t xml:space="preserve"> بپردازد، به احتمال زياد به استنتاج عاملي مي‌رسد كه در نهايت تحت عنوان مهارت حركتي ـ درشت، ناميده مي‌شود. در اين حالت، چنين آزمون‌هايي احتمالاً اهميت يك عامل شناختي كلي را در تبيين همبستگي‌هاي متقابل ماتريكس كاهش مي‌دهد (پارسا، 1382).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1" w:name="_Toc391460388"/>
      <w:r w:rsidRPr="008720B0">
        <w:rPr>
          <w:rFonts w:ascii="Calibri" w:eastAsia="Calibri" w:hAnsi="Calibri" w:cs="Times New Roman" w:hint="cs"/>
          <w:b/>
          <w:bCs/>
          <w:i/>
          <w:sz w:val="28"/>
          <w:szCs w:val="28"/>
          <w:rtl/>
          <w:lang w:bidi="fa-IR"/>
        </w:rPr>
        <w:t>7.4.1.2. نظريه گيلفورد در زمينه هوش</w:t>
      </w:r>
      <w:bookmarkEnd w:id="11"/>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نظريه عاملي جي. پي. گيلفورد (1909) تا حدي رويكردهاي متفاوتي را شرح مي‌دهد. در گام نخست، گيلفورد و همكارانش از روش‌هاي تحليلي عاملي، براي تعيين محتواي دامنه گسترده‌اي از آزمون‌هاي توانايي، بهره فراوان بردند. در نتيجه، گيلفورد به عدم لزوم پذيرش يك عامل عمومي در هوش پي برد و در مقابل، مانند ثورندايك، وجود تعداد زيادي عوامل اوليه را در هوش مسلم فرض كرد. طرح او كه بسيار فراتر از عواملي است كه در واقع مي‌توان از آزمون‌هاي فعلي و موجود استنتاج كرد، كوششي است براي تركيب همزمان همه عوامل اوليه نشاخته شده در رفتار شناختي؛ تسجيل برخي اصول كه فهرست كلي (عوامل هوش ـ م) را متحد كرده، توضيح دهد و كمك به تشخيص عواملي كه هنوز كشف نشده‌اند. گيلفورد </w:t>
      </w:r>
      <w:r w:rsidRPr="008720B0">
        <w:rPr>
          <w:rFonts w:ascii="Calibri" w:eastAsia="Calibri" w:hAnsi="Calibri" w:cs="Times New Roman" w:hint="cs"/>
          <w:sz w:val="28"/>
          <w:szCs w:val="28"/>
          <w:rtl/>
          <w:lang w:bidi="fa-IR"/>
        </w:rPr>
        <w:lastRenderedPageBreak/>
        <w:t xml:space="preserve">به شرح چهار مقوله از محتواي موادي كه آزمودني با آن رابطه برقرار كرده است، مي‌پردازد. اين مقوله‌ها نماينده طبقات محرك يا متغيرهاي اطلاعاتي عمومي‌اند. عملياتی كه گيلفورد آن را به پنج نوع تقسيم مي‌كند، معرف انواع عمده فعاليت‌هاي هوشي يا فرايندهايي است كه طي آن فرد به اطلاعات خام دست مي‌يابد و سرانجام گيلفورد مقولات شش گانه توليدات را كه در نتيجه تبديل اطلاعات حاصل مي‌شوند، مشخص مي‌كند (خرازی، 1384). </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2" w:name="_Toc391460389"/>
      <w:r w:rsidRPr="008720B0">
        <w:rPr>
          <w:rFonts w:ascii="Calibri" w:eastAsia="Calibri" w:hAnsi="Calibri" w:cs="Times New Roman" w:hint="cs"/>
          <w:b/>
          <w:bCs/>
          <w:i/>
          <w:sz w:val="28"/>
          <w:szCs w:val="28"/>
          <w:rtl/>
          <w:lang w:bidi="fa-IR"/>
        </w:rPr>
        <w:t>8.4.1.2. نظريه كاتل در زمينه هوش</w:t>
      </w:r>
      <w:bookmarkEnd w:id="12"/>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با وجودي كه نظريه (1912) كاتل نقاط اشتراك بيشتري با نظريه «هب»</w:t>
      </w:r>
      <w:r w:rsidRPr="008720B0">
        <w:rPr>
          <w:rFonts w:ascii="Calibri" w:eastAsia="Calibri" w:hAnsi="Calibri" w:cs="Times New Roman"/>
          <w:sz w:val="28"/>
          <w:szCs w:val="28"/>
          <w:vertAlign w:val="superscript"/>
          <w:rtl/>
          <w:lang w:bidi="fa-IR"/>
        </w:rPr>
        <w:footnoteReference w:id="66"/>
      </w:r>
      <w:r w:rsidRPr="008720B0">
        <w:rPr>
          <w:rFonts w:ascii="Calibri" w:eastAsia="Calibri" w:hAnsi="Calibri" w:cs="Times New Roman" w:hint="cs"/>
          <w:sz w:val="28"/>
          <w:szCs w:val="28"/>
          <w:rtl/>
          <w:lang w:bidi="fa-IR"/>
        </w:rPr>
        <w:t xml:space="preserve"> دارد، اما نظريه او از ظرافت بيشتري برخوردار بوده و به طور جامع‌تري هم آزمايش شده است. كاتل وجود دو جزء عمده در فعاليت هوشي را، تحت عنوان هوش متبلور و هوش سيال، مسلم فرض كرده است. هوش سيال ظرفيت (توانايي) كلي ادراك رابطه</w:t>
      </w:r>
      <w:r w:rsidRPr="008720B0">
        <w:rPr>
          <w:rFonts w:ascii="Calibri" w:eastAsia="Calibri" w:hAnsi="Calibri" w:cs="Times New Roman"/>
          <w:sz w:val="28"/>
          <w:szCs w:val="28"/>
          <w:vertAlign w:val="superscript"/>
          <w:rtl/>
          <w:lang w:bidi="fa-IR"/>
        </w:rPr>
        <w:footnoteReference w:id="67"/>
      </w:r>
      <w:r w:rsidRPr="008720B0">
        <w:rPr>
          <w:rFonts w:ascii="Calibri" w:eastAsia="Calibri" w:hAnsi="Calibri" w:cs="Times New Roman" w:hint="cs"/>
          <w:sz w:val="28"/>
          <w:szCs w:val="28"/>
          <w:rtl/>
          <w:lang w:bidi="fa-IR"/>
        </w:rPr>
        <w:t xml:space="preserve"> است كه معرف هوش بالقوه فرد، مستقل از اجتماعي شدن و تعليم و تربيت اوست. با وجود اين، هوش سيال، شامل انواع يادگيري‌هاي تصادفي نيز مي‌شود كه اين يادگيري‌ها در نتيجه تجارب بدون برنامه در زمينه‌هاي بنيادي محيط، كه در همه فرهنگها تقريباً مشتركند، رخ مي‌دهند. هوش سيال در انواع بسيار متنوعي از توانايي‌هاي ذهني تجلي مي‌كند، زيرا كه اين هوش توانايي بنيادي فرد براي پاسخ دادن است. هوش متبلور، بيشتر بازتاب تجارب و تماس‌هاي فرهنگي فرد، از جمله تجارب رسمي آموزشي است كه از مهم</w:t>
      </w:r>
      <w:r w:rsidRPr="008720B0">
        <w:rPr>
          <w:rFonts w:ascii="Calibri" w:eastAsia="Calibri" w:hAnsi="Calibri" w:cs="Times New Roman" w:hint="cs"/>
          <w:sz w:val="28"/>
          <w:szCs w:val="28"/>
          <w:rtl/>
          <w:lang w:bidi="fa-IR"/>
        </w:rPr>
        <w:softHyphen/>
        <w:t>ترين آنها، دانش و مهارت‌هايي است كه در مدرسه تدريس مي‌شود. از جمله اين مهارت‌ها مي‌توان به مهارت‌هاي عددي</w:t>
      </w:r>
      <w:r w:rsidRPr="008720B0">
        <w:rPr>
          <w:rFonts w:ascii="Calibri" w:eastAsia="Calibri" w:hAnsi="Calibri" w:cs="Times New Roman"/>
          <w:sz w:val="28"/>
          <w:szCs w:val="28"/>
          <w:vertAlign w:val="superscript"/>
          <w:rtl/>
          <w:lang w:bidi="fa-IR"/>
        </w:rPr>
        <w:footnoteReference w:id="68"/>
      </w:r>
      <w:r w:rsidRPr="008720B0">
        <w:rPr>
          <w:rFonts w:ascii="Calibri" w:eastAsia="Calibri" w:hAnsi="Calibri" w:cs="Times New Roman" w:hint="cs"/>
          <w:sz w:val="28"/>
          <w:szCs w:val="28"/>
          <w:rtl/>
          <w:lang w:bidi="fa-IR"/>
        </w:rPr>
        <w:t>، انباشتن غني حافظه با واقعيات، اشكال و مفاهيم و همچنين به شيوه‌هاي استدلال منطقي اشاره كرد. كارآمدي هوش متبلور به عوامل چندي چون زمينه هوش سيال، فشردگي و استمرار برخورد فرد با تجارب تربيتي موثر و انگيزه يادگيري او بستگي دارد. هوش متبلور به طور كامل عين و شبيه توانايي تحصيلي</w:t>
      </w:r>
      <w:r w:rsidRPr="008720B0">
        <w:rPr>
          <w:rFonts w:ascii="Calibri" w:eastAsia="Calibri" w:hAnsi="Calibri" w:cs="Times New Roman"/>
          <w:sz w:val="28"/>
          <w:szCs w:val="28"/>
          <w:vertAlign w:val="superscript"/>
          <w:rtl/>
          <w:lang w:bidi="fa-IR"/>
        </w:rPr>
        <w:footnoteReference w:id="69"/>
      </w:r>
      <w:r w:rsidRPr="008720B0">
        <w:rPr>
          <w:rFonts w:ascii="Calibri" w:eastAsia="Calibri" w:hAnsi="Calibri" w:cs="Times New Roman" w:hint="cs"/>
          <w:sz w:val="28"/>
          <w:szCs w:val="28"/>
          <w:rtl/>
          <w:lang w:bidi="fa-IR"/>
        </w:rPr>
        <w:t xml:space="preserve"> نيست، در واقع هوش متبلور سال</w:t>
      </w:r>
      <w:r w:rsidRPr="008720B0">
        <w:rPr>
          <w:rFonts w:ascii="Calibri" w:eastAsia="Calibri" w:hAnsi="Calibri" w:cs="Times New Roman" w:hint="cs"/>
          <w:sz w:val="28"/>
          <w:szCs w:val="28"/>
          <w:rtl/>
          <w:lang w:bidi="fa-IR"/>
        </w:rPr>
        <w:softHyphen/>
        <w:t xml:space="preserve">ها بعد از پايان گرفتن دوران آموزشي به بالندگي و رشد خود ادامه مي‌دهد، در حالي كه هوش سيال در حدود 14 سالگي به اوج خود مي‌رسد، سپس به حالت فلات در مي‌آيد و آن گاه بعد از 20 سالگي سير نزولي طي مي‌كند (خرازی، 1384). </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3" w:name="_Toc391460390"/>
      <w:r w:rsidRPr="008720B0">
        <w:rPr>
          <w:rFonts w:ascii="Calibri" w:eastAsia="Calibri" w:hAnsi="Calibri" w:cs="Times New Roman" w:hint="cs"/>
          <w:b/>
          <w:bCs/>
          <w:i/>
          <w:sz w:val="28"/>
          <w:szCs w:val="28"/>
          <w:rtl/>
          <w:lang w:bidi="fa-IR"/>
        </w:rPr>
        <w:t>9.4.1.2. نظريه جنسن در زمينه هوش</w:t>
      </w:r>
      <w:bookmarkEnd w:id="13"/>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نوشته‌هاي اي. آر. جنسن</w:t>
      </w:r>
      <w:r w:rsidRPr="008720B0">
        <w:rPr>
          <w:rFonts w:ascii="Calibri" w:eastAsia="Calibri" w:hAnsi="Calibri" w:cs="Times New Roman"/>
          <w:sz w:val="28"/>
          <w:szCs w:val="28"/>
          <w:vertAlign w:val="superscript"/>
          <w:rtl/>
          <w:lang w:bidi="fa-IR"/>
        </w:rPr>
        <w:footnoteReference w:id="70"/>
      </w:r>
      <w:r w:rsidRPr="008720B0">
        <w:rPr>
          <w:rFonts w:ascii="Calibri" w:eastAsia="Calibri" w:hAnsi="Calibri" w:cs="Times New Roman" w:hint="cs"/>
          <w:sz w:val="28"/>
          <w:szCs w:val="28"/>
          <w:rtl/>
          <w:lang w:bidi="fa-IR"/>
        </w:rPr>
        <w:t xml:space="preserve"> (1927) در باب شواهدي كه مويد موروثي بودن هوش در حد بسيار بالايي بود و تاكيد او بر اين كه تفاوت‌هاي نژادي عمده‌اي هم وجود دارد، جنجال بزرگي را برانگيخت كه موجب ناديده گرفتن پيشنهاد او در مورد وجود دو نوع توانايي هوشي، كه هر دو تا حد زيادي ارثي قلمداد مي‌شدند، گرديد. جنسن بين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هوش كه ماهيتاً متداعي است و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هوش كه به طور مستقيم شناختي است، تفاوت قائل شد. در توانايي‌هايي كه در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قرار دارند، شكل پاسخ ضرورتاً مشابه و همنواخت با شكل محرك است. براي نمونه فرد ياد مي‌گيرد كه 4=2×2 و يا س و گ مي‌شود سگ. مي‌توان اين نوع يادگيري را تا حدي بمنزله كسب پيوند ميان محرك و پاسخ يا يادگيري </w:t>
      </w:r>
      <w:r w:rsidRPr="008720B0">
        <w:rPr>
          <w:rFonts w:ascii="Calibri" w:eastAsia="Calibri" w:hAnsi="Calibri" w:cs="Times New Roman"/>
          <w:sz w:val="28"/>
          <w:szCs w:val="28"/>
        </w:rPr>
        <w:t>S-R</w:t>
      </w:r>
      <w:r w:rsidRPr="008720B0">
        <w:rPr>
          <w:rFonts w:ascii="Calibri" w:eastAsia="Calibri" w:hAnsi="Calibri" w:cs="Times New Roman" w:hint="cs"/>
          <w:sz w:val="28"/>
          <w:szCs w:val="28"/>
          <w:rtl/>
          <w:lang w:bidi="fa-IR"/>
        </w:rPr>
        <w:t xml:space="preserve"> دانست اما در مورد توانايي‌هاي مربوط به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اعمال بس پيچيده‌تري مورد نياز است، به اين معني كه محرك ارائه شده به ارگانيسم‌ مورد تعبير و تفسير قرار مي‌گيرد و در نتيجه تغيير شكل پيدا مي‌كند و يا جامعيت بيشتر مي‌يابد. انواع توانايي‌هايي كه براي دست يافتن به حل مسائل، تعريف كلمات انتزاعي و براي درك ضرب‌المثل‌ها لازمند، نمونه‌هايي از توانايي‌هاي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هستند. با وجود اين جداسازي اين دو عملكرد عملاً مشكل است. حتي يادگيري تكاليف به ظاهر ساده، مانند يادگيري زوج‌هاي متداعي</w:t>
      </w:r>
      <w:r w:rsidRPr="008720B0">
        <w:rPr>
          <w:rFonts w:ascii="Calibri" w:eastAsia="Calibri" w:hAnsi="Calibri" w:cs="Times New Roman"/>
          <w:sz w:val="28"/>
          <w:szCs w:val="28"/>
          <w:vertAlign w:val="superscript"/>
          <w:rtl/>
          <w:lang w:bidi="fa-IR"/>
        </w:rPr>
        <w:footnoteReference w:id="71"/>
      </w:r>
      <w:r w:rsidRPr="008720B0">
        <w:rPr>
          <w:rFonts w:ascii="Calibri" w:eastAsia="Calibri" w:hAnsi="Calibri" w:cs="Times New Roman" w:hint="cs"/>
          <w:sz w:val="28"/>
          <w:szCs w:val="28"/>
          <w:rtl/>
          <w:lang w:bidi="fa-IR"/>
        </w:rPr>
        <w:t xml:space="preserve"> مي‌توانند به نحو بسيار موثرتري صورت بگيرند، اگر كه فرد آنها را تغيير شكل دهد و يا به آنها چيزهايي بيفزايد كه واسطه ميان پيوندهايي قرار گيرند كه او قصد دارد بياموزد. از ديدگاه جنسن، داده‌هاي مربوط به فعاليت‌هاي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و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در يك جمعيت مشخص با يكديگر همبستگي دارند، زيرا اولاً اگر آنها هم به عوامل ژنتيك (تكويني) مستقل مربوط باشند، تداعي زوجي</w:t>
      </w:r>
      <w:r w:rsidRPr="008720B0">
        <w:rPr>
          <w:rFonts w:ascii="Calibri" w:eastAsia="Calibri" w:hAnsi="Calibri" w:cs="Times New Roman"/>
          <w:sz w:val="28"/>
          <w:szCs w:val="28"/>
          <w:vertAlign w:val="superscript"/>
          <w:rtl/>
          <w:lang w:bidi="fa-IR"/>
        </w:rPr>
        <w:footnoteReference w:id="72"/>
      </w:r>
      <w:r w:rsidRPr="008720B0">
        <w:rPr>
          <w:rFonts w:ascii="Calibri" w:eastAsia="Calibri" w:hAnsi="Calibri" w:cs="Times New Roman" w:hint="cs"/>
          <w:sz w:val="28"/>
          <w:szCs w:val="28"/>
          <w:rtl/>
          <w:lang w:bidi="fa-IR"/>
        </w:rPr>
        <w:t xml:space="preserve"> موجب مي‌شود كه افراد قوي و ضعيف در هر دو سطح پيدا شوند. ثانياً تجليات رفتاري هر دو توانايي به هم وابسته‌اند. بدين معني كه حد معيني از توانايي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براي عملكردهاي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ضروري است و ثالثاً تحصيل حد مشخصي از مهارت‌هاي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مانند خواندن، كارآمدي فعاليت توانايي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را بيشتر مي‌كند. با وجودي كه هر دو سطح داراي همبستگي مثبتند، اما جنسن مدعي است كه توانايي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تحت تاثير طبقات اجتماعي فرق مي‌كند، در حالي كه توانايي سطح </w:t>
      </w:r>
      <w:r w:rsidRPr="008720B0">
        <w:rPr>
          <w:rFonts w:ascii="Calibri" w:eastAsia="Calibri" w:hAnsi="Calibri" w:cs="Times New Roman"/>
          <w:sz w:val="28"/>
          <w:szCs w:val="28"/>
        </w:rPr>
        <w:t>I</w:t>
      </w:r>
      <w:r w:rsidRPr="008720B0">
        <w:rPr>
          <w:rFonts w:ascii="Calibri" w:eastAsia="Calibri" w:hAnsi="Calibri" w:cs="Times New Roman" w:hint="cs"/>
          <w:sz w:val="28"/>
          <w:szCs w:val="28"/>
          <w:rtl/>
          <w:lang w:bidi="fa-IR"/>
        </w:rPr>
        <w:t xml:space="preserve"> از آن تاثير نمي‌گيرد. او عقب ماندگي ذهني خانوادگي ـ فرهنگي</w:t>
      </w:r>
      <w:r w:rsidRPr="008720B0">
        <w:rPr>
          <w:rFonts w:ascii="Calibri" w:eastAsia="Calibri" w:hAnsi="Calibri" w:cs="Times New Roman"/>
          <w:sz w:val="28"/>
          <w:szCs w:val="28"/>
          <w:vertAlign w:val="superscript"/>
          <w:rtl/>
          <w:lang w:bidi="fa-IR"/>
        </w:rPr>
        <w:footnoteReference w:id="73"/>
      </w:r>
      <w:r w:rsidRPr="008720B0">
        <w:rPr>
          <w:rFonts w:ascii="Calibri" w:eastAsia="Calibri" w:hAnsi="Calibri" w:cs="Times New Roman" w:hint="cs"/>
          <w:sz w:val="28"/>
          <w:szCs w:val="28"/>
          <w:rtl/>
          <w:lang w:bidi="fa-IR"/>
        </w:rPr>
        <w:t xml:space="preserve"> را به عنوان يك نقص اوليه در عملكردهاي سطح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مي‌بيند (پاشاشریفی،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4" w:name="_Toc391460391"/>
      <w:r w:rsidRPr="008720B0">
        <w:rPr>
          <w:rFonts w:ascii="Calibri" w:eastAsia="Calibri" w:hAnsi="Calibri" w:cs="Times New Roman" w:hint="cs"/>
          <w:b/>
          <w:bCs/>
          <w:i/>
          <w:sz w:val="28"/>
          <w:szCs w:val="28"/>
          <w:rtl/>
          <w:lang w:bidi="fa-IR"/>
        </w:rPr>
        <w:t>10.4.1.2. نظريه ژان پياژه در زمينه هوش</w:t>
      </w:r>
      <w:bookmarkEnd w:id="14"/>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پياژه</w:t>
      </w:r>
      <w:r w:rsidRPr="008720B0">
        <w:rPr>
          <w:rFonts w:ascii="Calibri" w:eastAsia="Calibri" w:hAnsi="Calibri" w:cs="Times New Roman"/>
          <w:sz w:val="28"/>
          <w:szCs w:val="28"/>
          <w:vertAlign w:val="superscript"/>
          <w:rtl/>
          <w:lang w:bidi="fa-IR"/>
        </w:rPr>
        <w:footnoteReference w:id="74"/>
      </w:r>
      <w:r w:rsidRPr="008720B0">
        <w:rPr>
          <w:rFonts w:ascii="Calibri" w:eastAsia="Calibri" w:hAnsi="Calibri" w:cs="Times New Roman" w:hint="cs"/>
          <w:sz w:val="28"/>
          <w:szCs w:val="28"/>
          <w:rtl/>
          <w:lang w:bidi="fa-IR"/>
        </w:rPr>
        <w:t xml:space="preserve"> (1954) هوش را به عنوان فرايندي سازشي</w:t>
      </w:r>
      <w:r w:rsidRPr="008720B0">
        <w:rPr>
          <w:rFonts w:ascii="Calibri" w:eastAsia="Calibri" w:hAnsi="Calibri" w:cs="Times New Roman"/>
          <w:sz w:val="28"/>
          <w:szCs w:val="28"/>
          <w:vertAlign w:val="superscript"/>
          <w:rtl/>
          <w:lang w:bidi="fa-IR"/>
        </w:rPr>
        <w:footnoteReference w:id="75"/>
      </w:r>
      <w:r w:rsidRPr="008720B0">
        <w:rPr>
          <w:rFonts w:ascii="Calibri" w:eastAsia="Calibri" w:hAnsi="Calibri" w:cs="Times New Roman" w:hint="cs"/>
          <w:sz w:val="28"/>
          <w:szCs w:val="28"/>
          <w:rtl/>
          <w:lang w:bidi="fa-IR"/>
        </w:rPr>
        <w:t xml:space="preserve"> تصور مي‌كند و چون ديگر زيست‌شناسان مدعي است كه سازگاري، بنيادي‌ترين ويژگي و خصوصيت همه فعاليت‌هاست و اين كه ويژگي‌هاي اصلي سازش‌پذيري فعاليت هوشمندانه، تنها يك مورد خاص از اين اصل وحدت بخش بسيار مهم را تشكيل </w:t>
      </w:r>
      <w:r w:rsidRPr="008720B0">
        <w:rPr>
          <w:rFonts w:ascii="Calibri" w:eastAsia="Calibri" w:hAnsi="Calibri" w:cs="Times New Roman" w:hint="cs"/>
          <w:sz w:val="28"/>
          <w:szCs w:val="28"/>
          <w:rtl/>
          <w:lang w:bidi="fa-IR"/>
        </w:rPr>
        <w:lastRenderedPageBreak/>
        <w:t>مي‌دهد. به زبان پياژه، سازگاري بسیار، متضمن ايجاد تعادل</w:t>
      </w:r>
      <w:r w:rsidRPr="008720B0">
        <w:rPr>
          <w:rFonts w:ascii="Calibri" w:eastAsia="Calibri" w:hAnsi="Calibri" w:cs="Times New Roman"/>
          <w:sz w:val="28"/>
          <w:szCs w:val="28"/>
          <w:vertAlign w:val="superscript"/>
          <w:rtl/>
          <w:lang w:bidi="fa-IR"/>
        </w:rPr>
        <w:footnoteReference w:id="76"/>
      </w:r>
      <w:r w:rsidRPr="008720B0">
        <w:rPr>
          <w:rFonts w:ascii="Calibri" w:eastAsia="Calibri" w:hAnsi="Calibri" w:cs="Times New Roman" w:hint="cs"/>
          <w:sz w:val="28"/>
          <w:szCs w:val="28"/>
          <w:rtl/>
          <w:lang w:bidi="fa-IR"/>
        </w:rPr>
        <w:t xml:space="preserve"> بين ارگانيسم و محيط است. فرايند دستيابي به چنين تعادلي بسيار فعال مي‌باشد، بدين معني كه ارگانيسم مدام به وسيله محيط، قالب‌بندي</w:t>
      </w:r>
      <w:r w:rsidRPr="008720B0">
        <w:rPr>
          <w:rFonts w:ascii="Calibri" w:eastAsia="Calibri" w:hAnsi="Calibri" w:cs="Times New Roman"/>
          <w:sz w:val="28"/>
          <w:szCs w:val="28"/>
          <w:vertAlign w:val="superscript"/>
          <w:rtl/>
          <w:lang w:bidi="fa-IR"/>
        </w:rPr>
        <w:footnoteReference w:id="77"/>
      </w:r>
      <w:r w:rsidRPr="008720B0">
        <w:rPr>
          <w:rFonts w:ascii="Calibri" w:eastAsia="Calibri" w:hAnsi="Calibri" w:cs="Times New Roman" w:hint="cs"/>
          <w:sz w:val="28"/>
          <w:szCs w:val="28"/>
          <w:rtl/>
          <w:lang w:bidi="fa-IR"/>
        </w:rPr>
        <w:t xml:space="preserve"> شده و در عين حال آن را قالب‌بندي مي‌كند. در حقيقت مهم</w:t>
      </w:r>
      <w:r w:rsidRPr="008720B0">
        <w:rPr>
          <w:rFonts w:ascii="Calibri" w:eastAsia="Calibri" w:hAnsi="Calibri" w:cs="Times New Roman" w:hint="cs"/>
          <w:sz w:val="28"/>
          <w:szCs w:val="28"/>
          <w:rtl/>
          <w:lang w:bidi="fa-IR"/>
        </w:rPr>
        <w:softHyphen/>
        <w:t>ترين ويژگي نظريه پياژه، جهت‌گيري تحولي</w:t>
      </w:r>
      <w:r w:rsidRPr="008720B0">
        <w:rPr>
          <w:rFonts w:ascii="Calibri" w:eastAsia="Calibri" w:hAnsi="Calibri" w:cs="Times New Roman"/>
          <w:sz w:val="28"/>
          <w:szCs w:val="28"/>
          <w:vertAlign w:val="superscript"/>
          <w:rtl/>
          <w:lang w:bidi="fa-IR"/>
        </w:rPr>
        <w:footnoteReference w:id="78"/>
      </w:r>
      <w:r w:rsidRPr="008720B0">
        <w:rPr>
          <w:rFonts w:ascii="Calibri" w:eastAsia="Calibri" w:hAnsi="Calibri" w:cs="Times New Roman" w:hint="cs"/>
          <w:sz w:val="28"/>
          <w:szCs w:val="28"/>
          <w:rtl/>
          <w:lang w:bidi="fa-IR"/>
        </w:rPr>
        <w:t xml:space="preserve"> آن است. در مركز ثقل سيستم او، اين قضيه قرار دارد كه عملكرد هوشي فرد در مراحل مختلف زندگي به لحاظ كمي و كيفي فرق مي‌كند. او معتقد است كه «ما نمي‌توانيم مشخص كنيم هوش از كجا آغاز مي‌شود، اما مي‌توانيم جريان تحول و هدف نهايي آن را طرح‌ريزي نماييم» (غلامي، 1377).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5" w:name="_Toc391460392"/>
      <w:r w:rsidRPr="008720B0">
        <w:rPr>
          <w:rFonts w:ascii="Calibri" w:eastAsia="Calibri" w:hAnsi="Calibri" w:cs="Times New Roman" w:hint="cs"/>
          <w:b/>
          <w:bCs/>
          <w:i/>
          <w:sz w:val="28"/>
          <w:szCs w:val="28"/>
          <w:rtl/>
          <w:lang w:bidi="fa-IR"/>
        </w:rPr>
        <w:t>11.4.1.2. نظريه برونر در زمينه هوش</w:t>
      </w:r>
      <w:bookmarkEnd w:id="15"/>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فرايندهاي تجسمي (بازنمايي)</w:t>
      </w:r>
      <w:r w:rsidRPr="008720B0">
        <w:rPr>
          <w:rFonts w:ascii="Calibri" w:eastAsia="Calibri" w:hAnsi="Calibri" w:cs="Times New Roman"/>
          <w:sz w:val="28"/>
          <w:szCs w:val="28"/>
          <w:vertAlign w:val="superscript"/>
          <w:rtl/>
          <w:lang w:bidi="fa-IR"/>
        </w:rPr>
        <w:footnoteReference w:id="79"/>
      </w:r>
      <w:r w:rsidRPr="008720B0">
        <w:rPr>
          <w:rFonts w:ascii="Calibri" w:eastAsia="Calibri" w:hAnsi="Calibri" w:cs="Times New Roman" w:hint="cs"/>
          <w:sz w:val="28"/>
          <w:szCs w:val="28"/>
          <w:rtl/>
          <w:lang w:bidi="fa-IR"/>
        </w:rPr>
        <w:t>، نقش بسيار مهمي در نوشته‌هاي جي. اس. برونر (1964) بازي مي‌كند. او رشد و تحول شناختي را اساساً به مثابه استفاده تدريجي از حالت‌هاي تجسم (بازنما) مي‌داند و بنابراين در كودكان و خردسالان تفكر به طور تنگاتنگي مستلزم و درگير با عمل است. كودكان بزرگتر در سطح سني كودكستان و پيش از دبستان، بر خصوصيات روشن ادراكي اشيايي كه مشاهده مي‌كنند، اشراف و تسلط دارند و هنگامي كه از آنها بخواهند اشياء را طبقه‌بندي كنند، اين امر را بر اساس خصوصياتي چون رنگ، شكل و اندازه و با استفاده از صور ذهني</w:t>
      </w:r>
      <w:r w:rsidRPr="008720B0">
        <w:rPr>
          <w:rFonts w:ascii="Calibri" w:eastAsia="Calibri" w:hAnsi="Calibri" w:cs="Times New Roman"/>
          <w:sz w:val="28"/>
          <w:szCs w:val="28"/>
          <w:vertAlign w:val="superscript"/>
          <w:rtl/>
          <w:lang w:bidi="fa-IR"/>
        </w:rPr>
        <w:footnoteReference w:id="80"/>
      </w:r>
      <w:r w:rsidRPr="008720B0">
        <w:rPr>
          <w:rFonts w:ascii="Calibri" w:eastAsia="Calibri" w:hAnsi="Calibri" w:cs="Times New Roman" w:hint="cs"/>
          <w:sz w:val="28"/>
          <w:szCs w:val="28"/>
          <w:rtl/>
          <w:lang w:bidi="fa-IR"/>
        </w:rPr>
        <w:t>، به عنوان حالت اوليه تجسم، انجام مي‌دهند. كودكان شش تا هشت سال، قادرند از تجسم‌هاي (بازنماي) نمادين به طور آزادانه‌تر استفاده كنند. در اين مرحله، زبان در بين همه نظام‌هاي نمادين، عمده مي‌شود و به اين وسيله، كودكان در طبقه‌بندي خود، قابل انعطاف‌تر و تيزبين‌تر مي‌گردند. در واقع، زبان نه تنها براي تجربه تجسمي، بلكه براي تبديل و انتقال آن وسايل لازم را فراهم مي‌كند (تامپسون</w:t>
      </w:r>
      <w:r w:rsidRPr="008720B0">
        <w:rPr>
          <w:rFonts w:ascii="Calibri" w:eastAsia="Calibri" w:hAnsi="Calibri" w:cs="Times New Roman"/>
          <w:sz w:val="28"/>
          <w:szCs w:val="28"/>
          <w:vertAlign w:val="superscript"/>
          <w:rtl/>
          <w:lang w:bidi="fa-IR"/>
        </w:rPr>
        <w:footnoteReference w:id="81"/>
      </w:r>
      <w:r w:rsidRPr="008720B0">
        <w:rPr>
          <w:rFonts w:ascii="Calibri" w:eastAsia="Calibri" w:hAnsi="Calibri" w:cs="Times New Roman" w:hint="cs"/>
          <w:sz w:val="28"/>
          <w:szCs w:val="28"/>
          <w:rtl/>
          <w:lang w:bidi="fa-IR"/>
        </w:rPr>
        <w:t xml:space="preserve">، 2001).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6" w:name="_Toc391460393"/>
      <w:r w:rsidRPr="008720B0">
        <w:rPr>
          <w:rFonts w:ascii="Calibri" w:eastAsia="Calibri" w:hAnsi="Calibri" w:cs="Times New Roman" w:hint="cs"/>
          <w:b/>
          <w:bCs/>
          <w:i/>
          <w:sz w:val="28"/>
          <w:szCs w:val="28"/>
          <w:rtl/>
          <w:lang w:bidi="fa-IR"/>
        </w:rPr>
        <w:t>12.4.1.2. نظريه هانت و کيلفورد لانبرگ در زمينه هوش</w:t>
      </w:r>
      <w:bookmarkEnd w:id="16"/>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گروه مهم ديگري از نظريه‌پردازان كه مبادرت به حل تعدادي از مسائل متعدد عملكردهاي شناختي كرده‌اند، كساني هستند كه جمع‌بندي مطالعات خود را نظريه «تبديل اطلاعات» خوانده‌اند. از جمله نمايندگان اين گروه كه به طرق مختلف به مسائل مربوط به اختلافات فردي وابسته‌اند، مي‌توان از هانت</w:t>
      </w:r>
      <w:r w:rsidRPr="008720B0">
        <w:rPr>
          <w:rFonts w:ascii="Calibri" w:eastAsia="Calibri" w:hAnsi="Calibri" w:cs="Times New Roman"/>
          <w:sz w:val="28"/>
          <w:szCs w:val="28"/>
          <w:vertAlign w:val="superscript"/>
          <w:rtl/>
          <w:lang w:bidi="fa-IR"/>
        </w:rPr>
        <w:footnoteReference w:id="82"/>
      </w:r>
      <w:r w:rsidRPr="008720B0">
        <w:rPr>
          <w:rFonts w:ascii="Calibri" w:eastAsia="Calibri" w:hAnsi="Calibri" w:cs="Times New Roman" w:hint="cs"/>
          <w:sz w:val="28"/>
          <w:szCs w:val="28"/>
          <w:rtl/>
          <w:lang w:bidi="fa-IR"/>
        </w:rPr>
        <w:t>، كيلفورد لانبرگ</w:t>
      </w:r>
      <w:r w:rsidRPr="008720B0">
        <w:rPr>
          <w:rFonts w:ascii="Calibri" w:eastAsia="Calibri" w:hAnsi="Calibri" w:cs="Times New Roman"/>
          <w:sz w:val="28"/>
          <w:szCs w:val="28"/>
          <w:vertAlign w:val="superscript"/>
          <w:rtl/>
          <w:lang w:bidi="fa-IR"/>
        </w:rPr>
        <w:footnoteReference w:id="83"/>
      </w:r>
      <w:r w:rsidRPr="008720B0">
        <w:rPr>
          <w:rFonts w:ascii="Calibri" w:eastAsia="Calibri" w:hAnsi="Calibri" w:cs="Times New Roman" w:hint="cs"/>
          <w:sz w:val="28"/>
          <w:szCs w:val="28"/>
          <w:rtl/>
          <w:lang w:bidi="fa-IR"/>
        </w:rPr>
        <w:t xml:space="preserve"> و همكارانشان در دانشگاه واشنگتن نام برد. در سال 1973، آنها نكات عمده يك موضع نظري نوين را در باب مفهوم هوش ارائه كردند. هانت و لانبرگ معتقدند «كه به جاي اين كه هوش از طريق شاخص‌هاي كاركرد شخص در مقايسه با كاركرد ديگران سنجيده شود، بهتر است آن را به وسيله شاخص‌هاي مطلق جنبه‌هاي ظرفيت (توانايي) او در تبديل اطلاعات اندازه‌گيري كنيم» جنبه‌هاي تبديل </w:t>
      </w:r>
      <w:r w:rsidRPr="008720B0">
        <w:rPr>
          <w:rFonts w:ascii="Calibri" w:eastAsia="Calibri" w:hAnsi="Calibri" w:cs="Times New Roman" w:hint="cs"/>
          <w:sz w:val="28"/>
          <w:szCs w:val="28"/>
          <w:rtl/>
          <w:lang w:bidi="fa-IR"/>
        </w:rPr>
        <w:lastRenderedPageBreak/>
        <w:t>اطلاعات مورد نظر هانت و لانبرگ، به پارامترهاي عملكرد شناختي مانند تبديل حسي</w:t>
      </w:r>
      <w:r w:rsidRPr="008720B0">
        <w:rPr>
          <w:rFonts w:ascii="Calibri" w:eastAsia="Calibri" w:hAnsi="Calibri" w:cs="Times New Roman"/>
          <w:sz w:val="28"/>
          <w:szCs w:val="28"/>
          <w:vertAlign w:val="superscript"/>
          <w:rtl/>
          <w:lang w:bidi="fa-IR"/>
        </w:rPr>
        <w:footnoteReference w:id="84"/>
      </w:r>
      <w:r w:rsidRPr="008720B0">
        <w:rPr>
          <w:rFonts w:ascii="Calibri" w:eastAsia="Calibri" w:hAnsi="Calibri" w:cs="Times New Roman" w:hint="cs"/>
          <w:sz w:val="28"/>
          <w:szCs w:val="28"/>
          <w:rtl/>
          <w:lang w:bidi="fa-IR"/>
        </w:rPr>
        <w:t>، استراتژي‌هاي رمزگذاري</w:t>
      </w:r>
      <w:r w:rsidRPr="008720B0">
        <w:rPr>
          <w:rFonts w:ascii="Calibri" w:eastAsia="Calibri" w:hAnsi="Calibri" w:cs="Times New Roman"/>
          <w:sz w:val="28"/>
          <w:szCs w:val="28"/>
          <w:vertAlign w:val="superscript"/>
          <w:rtl/>
          <w:lang w:bidi="fa-IR"/>
        </w:rPr>
        <w:footnoteReference w:id="85"/>
      </w:r>
      <w:r w:rsidRPr="008720B0">
        <w:rPr>
          <w:rFonts w:ascii="Calibri" w:eastAsia="Calibri" w:hAnsi="Calibri" w:cs="Times New Roman" w:hint="cs"/>
          <w:sz w:val="28"/>
          <w:szCs w:val="28"/>
          <w:rtl/>
          <w:lang w:bidi="fa-IR"/>
        </w:rPr>
        <w:t xml:space="preserve"> و حافظه (كوتاه‌مدت، ميان مدت و بلند مدت) هم بسته است. گروه هانت با بهره‌وري از تكاليف گوناگوني كه روان‌شناسان تجربي براي تعيين طرق گوناگون درك انواع مختلف اطلاعات، ذخيره و يادآوري آن تدوين كرده‌اند به جود اختلافات فردي اساسي در اجراي اين تكاليف اشاره كرده و شايد مهمتر اين كه ثابت كردند كه اين اختلافات به طور منظم با نمرات آزمودني در آزمون‌هاي ميزان شده هوشي همبسته‌اند. نمرات توانايي كلامي، تابعي از چندين توانايي مستقل و اساسي است كه فقط يكي از آنها به تاثير نظام حافظه كوتاه مدت مربوط مي‌شود. آنها استدلال مي‌كنند كه اگر بتوان تركيبات اصلي عملكرد ذهني را كه در نمرات گردشدة مورد اعتماد، شركت دارند، بدرستي تعريف و اندازه‌گيري كنيم، به طرح آزمون‌هايي موفق خواهيم شد كه نيمرخ بسياري از ظرفيت</w:t>
      </w:r>
      <w:r w:rsidRPr="008720B0">
        <w:rPr>
          <w:rFonts w:ascii="Calibri" w:eastAsia="Calibri" w:hAnsi="Calibri" w:cs="Times New Roman" w:hint="cs"/>
          <w:sz w:val="28"/>
          <w:szCs w:val="28"/>
          <w:rtl/>
          <w:lang w:bidi="fa-IR"/>
        </w:rPr>
        <w:softHyphen/>
        <w:t>های متفاوت ذهني را به ما نشان دهد. در اين صورت به جاي اين كه فرد را با ديگران مقايسه كنيم، بهتر مي‌توانيم آنچه را قادر به انجامش مي‌باشد، اندازه‌گيري نماييم. قبل از اين كه سودمندي اين طرح‌ها ثابت شود، كارهاي زيادي باقي است كه بايد انجام گيرد، اما جهت‌گيري نظري موجب شكل گيري يك رويكرد نوين هيجان انگيز و محرك در باب مفهوم هوش مي</w:t>
      </w:r>
      <w:r w:rsidRPr="008720B0">
        <w:rPr>
          <w:rFonts w:ascii="Calibri" w:eastAsia="Calibri" w:hAnsi="Calibri" w:cs="Times New Roman" w:hint="cs"/>
          <w:sz w:val="28"/>
          <w:szCs w:val="28"/>
          <w:rtl/>
          <w:lang w:bidi="fa-IR"/>
        </w:rPr>
        <w:softHyphen/>
        <w:t xml:space="preserve">شود. اين يكي از كوشش‌هاي معدودي است كه سعي مي‌كند استراتژي اندازه‌گيري را بر اساس يك مدل نظري در باب عملكرد شناختي بنا كند (سيف،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7" w:name="_Toc391460394"/>
      <w:r w:rsidRPr="008720B0">
        <w:rPr>
          <w:rFonts w:ascii="Calibri" w:eastAsia="Calibri" w:hAnsi="Calibri" w:cs="Times New Roman" w:hint="cs"/>
          <w:b/>
          <w:bCs/>
          <w:i/>
          <w:sz w:val="28"/>
          <w:szCs w:val="28"/>
          <w:rtl/>
          <w:lang w:bidi="fa-IR"/>
        </w:rPr>
        <w:t>13.4.1.2. نظريه كاگنر در زمينه هوش</w:t>
      </w:r>
      <w:bookmarkEnd w:id="17"/>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مشهورترين ديدگاه در بين روان‌شناسان اين است كه هوش تنها به عنوان يك صفت يا آميزه‌اي از صفات وجود دارد كه گروهبندي آن نه از طريق ماهيت آن، بلكه بوسيله نظريه پردازاني انجام شده كه مي‌خواهند به توصيف طبقه‌اي از رفتارهايي كه ممكن است بطور كلي هوش خوانده شده، بپردازند. بسياري با اين گفته كاگنر</w:t>
      </w:r>
      <w:r w:rsidRPr="008720B0">
        <w:rPr>
          <w:rFonts w:ascii="Calibri" w:eastAsia="Calibri" w:hAnsi="Calibri" w:cs="Times New Roman"/>
          <w:sz w:val="28"/>
          <w:szCs w:val="28"/>
          <w:vertAlign w:val="superscript"/>
          <w:rtl/>
          <w:lang w:bidi="fa-IR"/>
        </w:rPr>
        <w:footnoteReference w:id="86"/>
      </w:r>
      <w:r w:rsidRPr="008720B0">
        <w:rPr>
          <w:rFonts w:ascii="Calibri" w:eastAsia="Calibri" w:hAnsi="Calibri" w:cs="Times New Roman" w:hint="cs"/>
          <w:sz w:val="28"/>
          <w:szCs w:val="28"/>
          <w:rtl/>
          <w:lang w:bidi="fa-IR"/>
        </w:rPr>
        <w:t xml:space="preserve"> (1981) موافقند كه: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درجه اول، هوش چيزي ملموس و قابل لمس نيست. ما نمي‌توانيم آن را ببينيم، لمس كنيم و يا بشنويم. هوش صرفاً يك سازة فرضي، يك تخيل علمي مانند مفهوم نيرو در فيزيك است ما آن را اختراع مي‌كنيم، زيرا كه در توضيح و پيش‌بيني رفتار به ما كمك مي‌كند. اولين واقعيتي كه بايد بدان دست يافت، اين است كه هوش يك صفت فرضي فرد است و دومين واقعيت اين است كه ميزان اين صفت از فردي به فرد ديگر فرق مي‌كند. به عبارت ديگر، قابل قبول است كه بگوييم يكي از ديگري باهوش‌تر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بين نويسندگاني كه سازة هوش را چيزي جز يك مفهوم فرضي كه مستلزم يك تعريف بر طبق پديده‌هاي قابل مشاهده است، نمي‌دانند مي‌توان از پرسي</w:t>
      </w:r>
      <w:r w:rsidRPr="008720B0">
        <w:rPr>
          <w:rFonts w:ascii="Calibri" w:eastAsia="Calibri" w:hAnsi="Calibri" w:cs="Times New Roman"/>
          <w:sz w:val="28"/>
          <w:szCs w:val="28"/>
          <w:vertAlign w:val="superscript"/>
          <w:rtl/>
          <w:lang w:bidi="fa-IR"/>
        </w:rPr>
        <w:footnoteReference w:id="87"/>
      </w:r>
      <w:r w:rsidRPr="008720B0">
        <w:rPr>
          <w:rFonts w:ascii="Calibri" w:eastAsia="Calibri" w:hAnsi="Calibri" w:cs="Times New Roman" w:hint="cs"/>
          <w:sz w:val="28"/>
          <w:szCs w:val="28"/>
          <w:rtl/>
          <w:lang w:bidi="fa-IR"/>
        </w:rPr>
        <w:t>، بورينگ</w:t>
      </w:r>
      <w:r w:rsidRPr="008720B0">
        <w:rPr>
          <w:rFonts w:ascii="Calibri" w:eastAsia="Calibri" w:hAnsi="Calibri" w:cs="Times New Roman"/>
          <w:sz w:val="28"/>
          <w:szCs w:val="28"/>
          <w:vertAlign w:val="superscript"/>
          <w:rtl/>
          <w:lang w:bidi="fa-IR"/>
        </w:rPr>
        <w:footnoteReference w:id="88"/>
      </w:r>
      <w:r w:rsidRPr="008720B0">
        <w:rPr>
          <w:rFonts w:ascii="Calibri" w:eastAsia="Calibri" w:hAnsi="Calibri" w:cs="Times New Roman" w:hint="cs"/>
          <w:sz w:val="28"/>
          <w:szCs w:val="28"/>
          <w:rtl/>
          <w:lang w:bidi="fa-IR"/>
        </w:rPr>
        <w:t>، و اسپيكر</w:t>
      </w:r>
      <w:r w:rsidRPr="008720B0">
        <w:rPr>
          <w:rFonts w:ascii="Calibri" w:eastAsia="Calibri" w:hAnsi="Calibri" w:cs="Times New Roman"/>
          <w:sz w:val="28"/>
          <w:szCs w:val="28"/>
          <w:vertAlign w:val="superscript"/>
          <w:rtl/>
          <w:lang w:bidi="fa-IR"/>
        </w:rPr>
        <w:footnoteReference w:id="89"/>
      </w:r>
      <w:r w:rsidRPr="008720B0">
        <w:rPr>
          <w:rFonts w:ascii="Calibri" w:eastAsia="Calibri" w:hAnsi="Calibri" w:cs="Times New Roman" w:hint="cs"/>
          <w:sz w:val="28"/>
          <w:szCs w:val="28"/>
          <w:rtl/>
          <w:lang w:bidi="fa-IR"/>
        </w:rPr>
        <w:t xml:space="preserve"> نام برد. پرسي مي‌گفت كه «مفهوم هوش عمومي، فقط يك فرضية كارآمد است كه بسيار مفيد واقع شده است» او عقيده داشت كه </w:t>
      </w:r>
      <w:r w:rsidRPr="008720B0">
        <w:rPr>
          <w:rFonts w:ascii="Calibri" w:eastAsia="Calibri" w:hAnsi="Calibri" w:cs="Times New Roman" w:hint="cs"/>
          <w:sz w:val="28"/>
          <w:szCs w:val="28"/>
          <w:rtl/>
          <w:lang w:bidi="fa-IR"/>
        </w:rPr>
        <w:lastRenderedPageBreak/>
        <w:t xml:space="preserve">قضاياي مربوط به ماهيت نمايي هوش و اندازه‌گيري آن، نسبت به قضاياي مربوط «به آنچه آزمون‌هاي هوشي، در حل اين يا آن مسأله، انجام مي‌دهند، به مراتب كمتر مورد توجه است. در حقيقت، خاستگاه نظريه و آزمون در مسائل علمي است و توانايي آنها در حل چنين مسائلي است كه به آنها اررزش مي‌دهد. دو سال بعد بورينگ، اين ديدگاه را در پاسخ به سلسله مقالات والترليپسمن كه جنبش آزمون رواني را به نقد كشيده بود، به طور خلاصه بيان كرد. او نوشت: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«هوش چيزي است كه آزمون‌ها مي‌سنجند. اين يك تعريف ظريف و محدود است، اما تنها نقطه آغاز براي بحث‌هاي دقيق در باب آزمونهاست. نظر به اين كه دلالات ضمني هوش بسيار وسيع و كلي مي‌باشد، بهتر اين بود كه روان‌شناسان مي‌توانستند از برخي اصطلاحات ديگر و فني‌تر استفاده كنند. ولي زيان وارد شده است و تا هنگامي كه مشاهده علمي به ما اجازه گسترش تعريف را ندهد، اگر بپذيريم كه هوش قابل سنجش چيزي است كه آزمون‌هاي هوش مي‌سنجند، اشكالي پيش نمي‌آيد» (دلاور،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18" w:name="_Toc391460395"/>
      <w:r w:rsidRPr="008720B0">
        <w:rPr>
          <w:rFonts w:ascii="Calibri" w:eastAsia="Calibri" w:hAnsi="Calibri" w:cs="Times New Roman" w:hint="cs"/>
          <w:b/>
          <w:bCs/>
          <w:i/>
          <w:sz w:val="28"/>
          <w:szCs w:val="28"/>
          <w:rtl/>
          <w:lang w:bidi="fa-IR"/>
        </w:rPr>
        <w:t>14.4.1.2. نظريه ديويد وكسلر در مورد هوش شناختي</w:t>
      </w:r>
      <w:bookmarkEnd w:id="18"/>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ديويد وكسلر در سال (1982) نظريه خود در مورد هوش را به‌گونه‌اي رسمي منتشر نمود. وي اعتقاد داشت در تمايز بين افراد عقب مانده، عادي و تيزهوش بايد به رفتار هوشمندانه پرداخت و هوش آن چيزي است كه به كار آيد و در رفتار شخص بارز 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حال حاضر، رقباي عمدة مقياس‌هاي استنفورد ـ بينه آزمون‌هايي است كه ديويد وكسلر روان‌شناس برجسته بيمارستان روان‌پزشكي بلويو در نيويورك طرح كرده است كه ديويد وكسلر ـ بلويو براي بزرگسالان</w:t>
      </w:r>
      <w:r w:rsidRPr="008720B0">
        <w:rPr>
          <w:rFonts w:ascii="Calibri" w:eastAsia="Calibri" w:hAnsi="Calibri" w:cs="Times New Roman"/>
          <w:sz w:val="28"/>
          <w:szCs w:val="28"/>
          <w:vertAlign w:val="superscript"/>
          <w:rtl/>
          <w:lang w:bidi="fa-IR"/>
        </w:rPr>
        <w:footnoteReference w:id="90"/>
      </w:r>
      <w:r w:rsidRPr="008720B0">
        <w:rPr>
          <w:rFonts w:ascii="Calibri" w:eastAsia="Calibri" w:hAnsi="Calibri" w:cs="Times New Roman" w:hint="cs"/>
          <w:sz w:val="28"/>
          <w:szCs w:val="28"/>
          <w:rtl/>
          <w:lang w:bidi="fa-IR"/>
        </w:rPr>
        <w:t xml:space="preserve"> به سال 1939 منتشر شد، و فرم </w:t>
      </w:r>
      <w:r w:rsidRPr="008720B0">
        <w:rPr>
          <w:rFonts w:ascii="Calibri" w:eastAsia="Calibri" w:hAnsi="Calibri" w:cs="Times New Roman"/>
          <w:sz w:val="28"/>
          <w:szCs w:val="28"/>
        </w:rPr>
        <w:t>II</w:t>
      </w:r>
      <w:r w:rsidRPr="008720B0">
        <w:rPr>
          <w:rFonts w:ascii="Calibri" w:eastAsia="Calibri" w:hAnsi="Calibri" w:cs="Times New Roman" w:hint="cs"/>
          <w:sz w:val="28"/>
          <w:szCs w:val="28"/>
          <w:rtl/>
          <w:lang w:bidi="fa-IR"/>
        </w:rPr>
        <w:t xml:space="preserve"> آن در سال 1944 تدوين گشت. در سال 1955، مقياس هوشي وكسلر براي كودكان</w:t>
      </w:r>
      <w:r w:rsidRPr="008720B0">
        <w:rPr>
          <w:rFonts w:ascii="Calibri" w:eastAsia="Calibri" w:hAnsi="Calibri" w:cs="Times New Roman"/>
          <w:sz w:val="28"/>
          <w:szCs w:val="28"/>
          <w:vertAlign w:val="superscript"/>
          <w:rtl/>
          <w:lang w:bidi="fa-IR"/>
        </w:rPr>
        <w:footnoteReference w:id="91"/>
      </w:r>
      <w:r w:rsidRPr="008720B0">
        <w:rPr>
          <w:rFonts w:ascii="Calibri" w:eastAsia="Calibri" w:hAnsi="Calibri" w:cs="Times New Roman" w:hint="cs"/>
          <w:sz w:val="28"/>
          <w:szCs w:val="28"/>
          <w:rtl/>
          <w:lang w:bidi="fa-IR"/>
        </w:rPr>
        <w:t xml:space="preserve"> </w:t>
      </w:r>
      <w:r w:rsidRPr="008720B0">
        <w:rPr>
          <w:rFonts w:ascii="Calibri" w:eastAsia="Calibri" w:hAnsi="Calibri" w:cs="Times New Roman"/>
          <w:iCs/>
          <w:sz w:val="28"/>
          <w:szCs w:val="28"/>
        </w:rPr>
        <w:t>(EISC  - R)</w:t>
      </w:r>
      <w:r w:rsidRPr="008720B0">
        <w:rPr>
          <w:rFonts w:ascii="Calibri" w:eastAsia="Calibri" w:hAnsi="Calibri" w:cs="Times New Roman" w:hint="cs"/>
          <w:sz w:val="28"/>
          <w:szCs w:val="28"/>
          <w:rtl/>
          <w:lang w:bidi="fa-IR"/>
        </w:rPr>
        <w:t xml:space="preserve"> و مقياس هوشي وكسلر براي بزرگسالان </w:t>
      </w:r>
      <w:r w:rsidRPr="008720B0">
        <w:rPr>
          <w:rFonts w:ascii="Calibri" w:eastAsia="Calibri" w:hAnsi="Calibri" w:cs="Times New Roman"/>
          <w:iCs/>
          <w:sz w:val="28"/>
          <w:szCs w:val="28"/>
        </w:rPr>
        <w:t>(WAIS)</w:t>
      </w:r>
      <w:r w:rsidRPr="008720B0">
        <w:rPr>
          <w:rFonts w:ascii="Calibri" w:eastAsia="Calibri" w:hAnsi="Calibri" w:cs="Times New Roman" w:hint="cs"/>
          <w:sz w:val="28"/>
          <w:szCs w:val="28"/>
          <w:rtl/>
          <w:lang w:bidi="fa-IR"/>
        </w:rPr>
        <w:t xml:space="preserve"> كه جايگزين مقياس قبلي او براي بزرگسالان شد، منتشر گرديد. وكسلر در سال 1967، به تدوين مقياس هوشي وكسلر براي دورة آمادگي و پيش از دبستان</w:t>
      </w:r>
      <w:r w:rsidRPr="008720B0">
        <w:rPr>
          <w:rFonts w:ascii="Calibri" w:eastAsia="Calibri" w:hAnsi="Calibri" w:cs="Times New Roman"/>
          <w:sz w:val="28"/>
          <w:szCs w:val="28"/>
          <w:vertAlign w:val="superscript"/>
          <w:rtl/>
          <w:lang w:bidi="fa-IR"/>
        </w:rPr>
        <w:footnoteReference w:id="92"/>
      </w:r>
      <w:r w:rsidRPr="008720B0">
        <w:rPr>
          <w:rFonts w:ascii="Calibri" w:eastAsia="Calibri" w:hAnsi="Calibri" w:cs="Times New Roman" w:hint="cs"/>
          <w:sz w:val="28"/>
          <w:szCs w:val="28"/>
          <w:rtl/>
          <w:lang w:bidi="fa-IR"/>
        </w:rPr>
        <w:t xml:space="preserve"> </w:t>
      </w:r>
      <w:r w:rsidRPr="008720B0">
        <w:rPr>
          <w:rFonts w:ascii="Calibri" w:eastAsia="Calibri" w:hAnsi="Calibri" w:cs="Times New Roman"/>
          <w:iCs/>
          <w:sz w:val="28"/>
          <w:szCs w:val="28"/>
        </w:rPr>
        <w:t>(WPPSI)</w:t>
      </w:r>
      <w:r w:rsidRPr="008720B0">
        <w:rPr>
          <w:rFonts w:ascii="Calibri" w:eastAsia="Calibri" w:hAnsi="Calibri" w:cs="Times New Roman" w:hint="cs"/>
          <w:sz w:val="28"/>
          <w:szCs w:val="28"/>
          <w:rtl/>
          <w:lang w:bidi="fa-IR"/>
        </w:rPr>
        <w:t xml:space="preserve"> پرداخت و در سال 1973 نسخة تجديدنظر شدة </w:t>
      </w:r>
      <w:r w:rsidRPr="008720B0">
        <w:rPr>
          <w:rFonts w:ascii="Calibri" w:eastAsia="Calibri" w:hAnsi="Calibri" w:cs="Times New Roman"/>
          <w:iCs/>
          <w:sz w:val="28"/>
          <w:szCs w:val="28"/>
        </w:rPr>
        <w:t>WISC</w:t>
      </w:r>
      <w:r w:rsidRPr="008720B0">
        <w:rPr>
          <w:rFonts w:ascii="Calibri" w:eastAsia="Calibri" w:hAnsi="Calibri" w:cs="Times New Roman" w:hint="cs"/>
          <w:sz w:val="28"/>
          <w:szCs w:val="28"/>
          <w:rtl/>
          <w:lang w:bidi="fa-IR"/>
        </w:rPr>
        <w:t xml:space="preserve"> يعني </w:t>
      </w:r>
      <w:r w:rsidRPr="008720B0">
        <w:rPr>
          <w:rFonts w:ascii="Calibri" w:eastAsia="Calibri" w:hAnsi="Calibri" w:cs="Times New Roman"/>
          <w:iCs/>
          <w:sz w:val="28"/>
          <w:szCs w:val="28"/>
        </w:rPr>
        <w:t>WISC - R</w:t>
      </w:r>
      <w:r w:rsidRPr="008720B0">
        <w:rPr>
          <w:rFonts w:ascii="Calibri" w:eastAsia="Calibri" w:hAnsi="Calibri" w:cs="Times New Roman" w:hint="cs"/>
          <w:sz w:val="28"/>
          <w:szCs w:val="28"/>
          <w:rtl/>
          <w:lang w:bidi="fa-IR"/>
        </w:rPr>
        <w:t xml:space="preserve"> را انتشار داد.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 توجه به ملاك‌هاي موجود، ميزان سازي و ساخت آزمون‌هاي وكسلر عالي بوده است، براي مثال </w:t>
      </w:r>
      <w:r w:rsidRPr="008720B0">
        <w:rPr>
          <w:rFonts w:ascii="Calibri" w:eastAsia="Calibri" w:hAnsi="Calibri" w:cs="Times New Roman"/>
          <w:sz w:val="28"/>
          <w:szCs w:val="28"/>
        </w:rPr>
        <w:t>WISC - R</w:t>
      </w:r>
      <w:r w:rsidRPr="008720B0">
        <w:rPr>
          <w:rFonts w:ascii="Calibri" w:eastAsia="Calibri" w:hAnsi="Calibri" w:cs="Times New Roman" w:hint="cs"/>
          <w:sz w:val="28"/>
          <w:szCs w:val="28"/>
          <w:rtl/>
          <w:lang w:bidi="fa-IR"/>
        </w:rPr>
        <w:t xml:space="preserve"> بر روي يك نمونه طبقه‌بندي شده مركب از 2200 پسر و دختر، </w:t>
      </w:r>
      <w:r w:rsidRPr="008720B0">
        <w:rPr>
          <w:rFonts w:ascii="Times New Roman" w:eastAsia="Times New Roman" w:hAnsi="Times New Roman" w:cs="Times New Roman"/>
          <w:sz w:val="28"/>
          <w:szCs w:val="28"/>
        </w:rPr>
        <w:object w:dxaOrig="38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34.9pt" o:ole="" fillcolor="window">
            <v:imagedata r:id="rId48" o:title=""/>
          </v:shape>
          <o:OLEObject Type="Embed" ProgID="Equation.3" ShapeID="_x0000_i1025" DrawAspect="Content" ObjectID="_1576916979" r:id="rId49"/>
        </w:object>
      </w:r>
      <w:r w:rsidRPr="008720B0">
        <w:rPr>
          <w:rFonts w:ascii="Calibri" w:eastAsia="Calibri" w:hAnsi="Calibri" w:cs="Times New Roman" w:hint="cs"/>
          <w:sz w:val="28"/>
          <w:szCs w:val="28"/>
          <w:rtl/>
          <w:lang w:bidi="fa-IR"/>
        </w:rPr>
        <w:t xml:space="preserve"> تا </w:t>
      </w:r>
      <w:r w:rsidRPr="008720B0">
        <w:rPr>
          <w:rFonts w:ascii="Times New Roman" w:eastAsia="Times New Roman" w:hAnsi="Times New Roman" w:cs="Times New Roman"/>
          <w:sz w:val="28"/>
          <w:szCs w:val="28"/>
        </w:rPr>
        <w:object w:dxaOrig="490" w:dyaOrig="700">
          <v:shape id="_x0000_i1026" type="#_x0000_t75" style="width:24.35pt;height:34.9pt" o:ole="" fillcolor="window">
            <v:imagedata r:id="rId50" o:title=""/>
          </v:shape>
          <o:OLEObject Type="Embed" ProgID="Equation.3" ShapeID="_x0000_i1026" DrawAspect="Content" ObjectID="_1576916980" r:id="rId51"/>
        </w:object>
      </w:r>
      <w:r w:rsidRPr="008720B0">
        <w:rPr>
          <w:rFonts w:ascii="Calibri" w:eastAsia="Calibri" w:hAnsi="Calibri" w:cs="Times New Roman" w:hint="cs"/>
          <w:sz w:val="28"/>
          <w:szCs w:val="28"/>
          <w:rtl/>
          <w:lang w:bidi="fa-IR"/>
        </w:rPr>
        <w:t xml:space="preserve"> ساله اجرا شد. وكسلر ابداعات چندي در ساخت اين مقياس‌ها معمول داشت. از جمله اين كه برخلاف مقياس استنفورد ـ بينه هـر آزمون مـركب از ده تا دوازده آزمون فرعي</w:t>
      </w:r>
      <w:r w:rsidRPr="008720B0">
        <w:rPr>
          <w:rFonts w:ascii="Calibri" w:eastAsia="Calibri" w:hAnsi="Calibri" w:cs="Times New Roman"/>
          <w:sz w:val="28"/>
          <w:szCs w:val="28"/>
          <w:vertAlign w:val="superscript"/>
          <w:rtl/>
          <w:lang w:bidi="fa-IR"/>
        </w:rPr>
        <w:footnoteReference w:id="93"/>
      </w:r>
      <w:r w:rsidRPr="008720B0">
        <w:rPr>
          <w:rFonts w:ascii="Calibri" w:eastAsia="Calibri" w:hAnsi="Calibri" w:cs="Times New Roman" w:hint="cs"/>
          <w:sz w:val="28"/>
          <w:szCs w:val="28"/>
          <w:rtl/>
          <w:lang w:bidi="fa-IR"/>
        </w:rPr>
        <w:t xml:space="preserve"> مي‌شد. آزمون‌هاي وكسلر به مقياس‌هاي كلامي و مقياس‌هايي كه به نظر مي‌رسيد مقياس‌هاي عملي باشند و مستلزم چيزي جز پاسخ كلامي هستند، تقسيم </w:t>
      </w:r>
      <w:r w:rsidRPr="008720B0">
        <w:rPr>
          <w:rFonts w:ascii="Calibri" w:eastAsia="Calibri" w:hAnsi="Calibri" w:cs="Times New Roman" w:hint="cs"/>
          <w:sz w:val="28"/>
          <w:szCs w:val="28"/>
          <w:rtl/>
          <w:lang w:bidi="fa-IR"/>
        </w:rPr>
        <w:lastRenderedPageBreak/>
        <w:t xml:space="preserve">مي‌شد. براي مثال در </w:t>
      </w:r>
      <w:r w:rsidRPr="008720B0">
        <w:rPr>
          <w:rFonts w:ascii="Calibri" w:eastAsia="Calibri" w:hAnsi="Calibri" w:cs="Times New Roman"/>
          <w:i/>
          <w:iCs/>
          <w:sz w:val="28"/>
          <w:szCs w:val="28"/>
        </w:rPr>
        <w:t>WISC-R</w:t>
      </w:r>
      <w:r w:rsidRPr="008720B0">
        <w:rPr>
          <w:rFonts w:ascii="Calibri" w:eastAsia="Calibri" w:hAnsi="Calibri" w:cs="Times New Roman" w:hint="cs"/>
          <w:sz w:val="28"/>
          <w:szCs w:val="28"/>
          <w:rtl/>
          <w:lang w:bidi="fa-IR"/>
        </w:rPr>
        <w:t xml:space="preserve"> مقياس‌هاي فرعي كلامي شامل اطلاعات عمومي</w:t>
      </w:r>
      <w:r w:rsidRPr="008720B0">
        <w:rPr>
          <w:rFonts w:ascii="Calibri" w:eastAsia="Calibri" w:hAnsi="Calibri" w:cs="Times New Roman"/>
          <w:sz w:val="28"/>
          <w:szCs w:val="28"/>
          <w:vertAlign w:val="superscript"/>
          <w:rtl/>
          <w:lang w:bidi="fa-IR"/>
        </w:rPr>
        <w:footnoteReference w:id="94"/>
      </w:r>
      <w:r w:rsidRPr="008720B0">
        <w:rPr>
          <w:rFonts w:ascii="Calibri" w:eastAsia="Calibri" w:hAnsi="Calibri" w:cs="Times New Roman" w:hint="cs"/>
          <w:sz w:val="28"/>
          <w:szCs w:val="28"/>
          <w:rtl/>
          <w:lang w:bidi="fa-IR"/>
        </w:rPr>
        <w:t>، مشابهت‌ها</w:t>
      </w:r>
      <w:r w:rsidRPr="008720B0">
        <w:rPr>
          <w:rFonts w:ascii="Calibri" w:eastAsia="Calibri" w:hAnsi="Calibri" w:cs="Times New Roman"/>
          <w:sz w:val="28"/>
          <w:szCs w:val="28"/>
          <w:vertAlign w:val="superscript"/>
          <w:rtl/>
          <w:lang w:bidi="fa-IR"/>
        </w:rPr>
        <w:footnoteReference w:id="95"/>
      </w:r>
      <w:r w:rsidRPr="008720B0">
        <w:rPr>
          <w:rFonts w:ascii="Calibri" w:eastAsia="Calibri" w:hAnsi="Calibri" w:cs="Times New Roman" w:hint="cs"/>
          <w:sz w:val="28"/>
          <w:szCs w:val="28"/>
          <w:rtl/>
          <w:lang w:bidi="fa-IR"/>
        </w:rPr>
        <w:t>، حساب</w:t>
      </w:r>
      <w:r w:rsidRPr="008720B0">
        <w:rPr>
          <w:rFonts w:ascii="Calibri" w:eastAsia="Calibri" w:hAnsi="Calibri" w:cs="Times New Roman"/>
          <w:sz w:val="28"/>
          <w:szCs w:val="28"/>
          <w:vertAlign w:val="superscript"/>
          <w:rtl/>
          <w:lang w:bidi="fa-IR"/>
        </w:rPr>
        <w:footnoteReference w:id="96"/>
      </w:r>
      <w:r w:rsidRPr="008720B0">
        <w:rPr>
          <w:rFonts w:ascii="Calibri" w:eastAsia="Calibri" w:hAnsi="Calibri" w:cs="Times New Roman" w:hint="cs"/>
          <w:sz w:val="28"/>
          <w:szCs w:val="28"/>
          <w:rtl/>
          <w:lang w:bidi="fa-IR"/>
        </w:rPr>
        <w:t>، خزانه لغات</w:t>
      </w:r>
      <w:r w:rsidRPr="008720B0">
        <w:rPr>
          <w:rFonts w:ascii="Calibri" w:eastAsia="Calibri" w:hAnsi="Calibri" w:cs="Times New Roman"/>
          <w:sz w:val="28"/>
          <w:szCs w:val="28"/>
          <w:vertAlign w:val="superscript"/>
          <w:rtl/>
          <w:lang w:bidi="fa-IR"/>
        </w:rPr>
        <w:footnoteReference w:id="97"/>
      </w:r>
      <w:r w:rsidRPr="008720B0">
        <w:rPr>
          <w:rFonts w:ascii="Calibri" w:eastAsia="Calibri" w:hAnsi="Calibri" w:cs="Times New Roman" w:hint="cs"/>
          <w:sz w:val="28"/>
          <w:szCs w:val="28"/>
          <w:rtl/>
          <w:lang w:bidi="fa-IR"/>
        </w:rPr>
        <w:t>، درك و فهم</w:t>
      </w:r>
      <w:r w:rsidRPr="008720B0">
        <w:rPr>
          <w:rFonts w:ascii="Calibri" w:eastAsia="Calibri" w:hAnsi="Calibri" w:cs="Times New Roman"/>
          <w:sz w:val="28"/>
          <w:szCs w:val="28"/>
          <w:vertAlign w:val="superscript"/>
          <w:rtl/>
          <w:lang w:bidi="fa-IR"/>
        </w:rPr>
        <w:footnoteReference w:id="98"/>
      </w:r>
      <w:r w:rsidRPr="008720B0">
        <w:rPr>
          <w:rFonts w:ascii="Calibri" w:eastAsia="Calibri" w:hAnsi="Calibri" w:cs="Times New Roman" w:hint="cs"/>
          <w:sz w:val="28"/>
          <w:szCs w:val="28"/>
          <w:rtl/>
          <w:lang w:bidi="fa-IR"/>
        </w:rPr>
        <w:t xml:space="preserve"> و حافظه عددي</w:t>
      </w:r>
      <w:r w:rsidRPr="008720B0">
        <w:rPr>
          <w:rFonts w:ascii="Calibri" w:eastAsia="Calibri" w:hAnsi="Calibri" w:cs="Times New Roman"/>
          <w:sz w:val="28"/>
          <w:szCs w:val="28"/>
          <w:vertAlign w:val="superscript"/>
          <w:rtl/>
          <w:lang w:bidi="fa-IR"/>
        </w:rPr>
        <w:footnoteReference w:id="99"/>
      </w:r>
      <w:r w:rsidRPr="008720B0">
        <w:rPr>
          <w:rFonts w:ascii="Calibri" w:eastAsia="Calibri" w:hAnsi="Calibri" w:cs="Times New Roman" w:hint="cs"/>
          <w:sz w:val="28"/>
          <w:szCs w:val="28"/>
          <w:rtl/>
          <w:lang w:bidi="fa-IR"/>
        </w:rPr>
        <w:t xml:space="preserve"> است و مقياس‌هاي فرعي عملي شامل تكميل تصاوير</w:t>
      </w:r>
      <w:r w:rsidRPr="008720B0">
        <w:rPr>
          <w:rFonts w:ascii="Calibri" w:eastAsia="Calibri" w:hAnsi="Calibri" w:cs="Times New Roman"/>
          <w:sz w:val="28"/>
          <w:szCs w:val="28"/>
          <w:vertAlign w:val="superscript"/>
          <w:rtl/>
          <w:lang w:bidi="fa-IR"/>
        </w:rPr>
        <w:footnoteReference w:id="100"/>
      </w:r>
      <w:r w:rsidRPr="008720B0">
        <w:rPr>
          <w:rFonts w:ascii="Calibri" w:eastAsia="Calibri" w:hAnsi="Calibri" w:cs="Times New Roman" w:hint="cs"/>
          <w:sz w:val="28"/>
          <w:szCs w:val="28"/>
          <w:rtl/>
          <w:lang w:bidi="fa-IR"/>
        </w:rPr>
        <w:t xml:space="preserve"> (مشخص كردن بخش گمشده)، تنظيم تصاوير</w:t>
      </w:r>
      <w:r w:rsidRPr="008720B0">
        <w:rPr>
          <w:rFonts w:ascii="Calibri" w:eastAsia="Calibri" w:hAnsi="Calibri" w:cs="Times New Roman"/>
          <w:sz w:val="28"/>
          <w:szCs w:val="28"/>
          <w:vertAlign w:val="superscript"/>
          <w:rtl/>
          <w:lang w:bidi="fa-IR"/>
        </w:rPr>
        <w:footnoteReference w:id="101"/>
      </w:r>
      <w:r w:rsidRPr="008720B0">
        <w:rPr>
          <w:rFonts w:ascii="Calibri" w:eastAsia="Calibri" w:hAnsi="Calibri" w:cs="Times New Roman" w:hint="cs"/>
          <w:sz w:val="28"/>
          <w:szCs w:val="28"/>
          <w:rtl/>
          <w:lang w:bidi="fa-IR"/>
        </w:rPr>
        <w:t>، (كه مستلزم نظم منطقي است)، طراحي مكعب‌ها</w:t>
      </w:r>
      <w:r w:rsidRPr="008720B0">
        <w:rPr>
          <w:rFonts w:ascii="Calibri" w:eastAsia="Calibri" w:hAnsi="Calibri" w:cs="Times New Roman"/>
          <w:sz w:val="28"/>
          <w:szCs w:val="28"/>
          <w:vertAlign w:val="superscript"/>
          <w:rtl/>
          <w:lang w:bidi="fa-IR"/>
        </w:rPr>
        <w:footnoteReference w:id="102"/>
      </w:r>
      <w:r w:rsidRPr="008720B0">
        <w:rPr>
          <w:rFonts w:ascii="Calibri" w:eastAsia="Calibri" w:hAnsi="Calibri" w:cs="Times New Roman" w:hint="cs"/>
          <w:sz w:val="28"/>
          <w:szCs w:val="28"/>
          <w:rtl/>
          <w:lang w:bidi="fa-IR"/>
        </w:rPr>
        <w:t xml:space="preserve"> (كپي يك مدل يا طرح چاپي با استفاده از بلوك‌هاي رنگي)، رمزگذاري (جايگزيني نماد) و مازها مي‌شود. براي هر يك از مقياس‌هاي كلامي، عملي و مقياس‌ كل، هوش‌بهر </w:t>
      </w:r>
      <w:r w:rsidRPr="008720B0">
        <w:rPr>
          <w:rFonts w:ascii="Calibri" w:eastAsia="Calibri" w:hAnsi="Calibri" w:cs="Times New Roman"/>
          <w:sz w:val="28"/>
          <w:szCs w:val="28"/>
        </w:rPr>
        <w:t>(</w:t>
      </w:r>
      <w:r w:rsidRPr="008720B0">
        <w:rPr>
          <w:rFonts w:ascii="Calibri" w:eastAsia="Calibri" w:hAnsi="Calibri" w:cs="Times New Roman"/>
          <w:i/>
          <w:iCs/>
          <w:sz w:val="28"/>
          <w:szCs w:val="28"/>
        </w:rPr>
        <w:t>IQ</w:t>
      </w:r>
      <w:r w:rsidRPr="008720B0">
        <w:rPr>
          <w:rFonts w:ascii="Calibri" w:eastAsia="Calibri" w:hAnsi="Calibri" w:cs="Times New Roman"/>
          <w:sz w:val="28"/>
          <w:szCs w:val="28"/>
        </w:rPr>
        <w:t>)</w:t>
      </w:r>
      <w:r w:rsidRPr="008720B0">
        <w:rPr>
          <w:rFonts w:ascii="Calibri" w:eastAsia="Calibri" w:hAnsi="Calibri" w:cs="Times New Roman" w:hint="cs"/>
          <w:sz w:val="28"/>
          <w:szCs w:val="28"/>
          <w:rtl/>
          <w:lang w:bidi="fa-IR"/>
        </w:rPr>
        <w:t xml:space="preserve"> جداگانه محاسبه مي‌شود. هر چند آشكارا مقياس‌هاي فرعي فاقد روايي كافي است و هيچ يك از مقياس‌هاي فرعي به طور عاملي «شاخص» محض نيستند، اما روان‌شناسان گرايش دارند كه از فرصت مناسبي كه براي مقايسه عملكرد كودك در انواع گوناگون مواد به دست آمده، استقبال كنند. انجام چنين امري در مقياس استنفورد ـ بينه كه شامل انواع مختلف مواد براي تمام سطوح سني است، مشكل‌تر مي‌باشد (وانگ‏</w:t>
      </w:r>
      <w:r w:rsidRPr="008720B0">
        <w:rPr>
          <w:rFonts w:ascii="Calibri" w:eastAsia="Calibri" w:hAnsi="Calibri" w:cs="Times New Roman"/>
          <w:sz w:val="28"/>
          <w:szCs w:val="28"/>
          <w:vertAlign w:val="superscript"/>
          <w:rtl/>
          <w:lang w:bidi="fa-IR"/>
        </w:rPr>
        <w:footnoteReference w:id="103"/>
      </w:r>
      <w:r w:rsidRPr="008720B0">
        <w:rPr>
          <w:rFonts w:ascii="Calibri" w:eastAsia="Calibri" w:hAnsi="Calibri" w:cs="Times New Roman" w:hint="cs"/>
          <w:sz w:val="28"/>
          <w:szCs w:val="28"/>
          <w:rtl/>
          <w:lang w:bidi="fa-IR"/>
        </w:rPr>
        <w:t xml:space="preserve">، 2000).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نوآوري ديگر وكسلر مقايسه عملكرد هر آزمودني، از جمله بزرگسالان با افراد ديگر از همان گروه سني بود. با وجودي كه مقياس‌هاي اوليه استنفورد ـ بينه بر روي بزرگسالان نيز اجرا شده بود، اما استفاده از مفهوم </w:t>
      </w:r>
      <w:r w:rsidRPr="008720B0">
        <w:rPr>
          <w:rFonts w:ascii="Calibri" w:eastAsia="Calibri" w:hAnsi="Calibri" w:cs="Times New Roman"/>
          <w:sz w:val="28"/>
          <w:szCs w:val="28"/>
        </w:rPr>
        <w:t>MA</w:t>
      </w:r>
      <w:r w:rsidRPr="008720B0">
        <w:rPr>
          <w:rFonts w:ascii="Calibri" w:eastAsia="Calibri" w:hAnsi="Calibri" w:cs="Times New Roman" w:hint="cs"/>
          <w:sz w:val="28"/>
          <w:szCs w:val="28"/>
          <w:rtl/>
          <w:lang w:bidi="fa-IR"/>
        </w:rPr>
        <w:t xml:space="preserve"> هيچ گاه در سنين بالاي نوجواني امكان‌پذير نگشت. لذا براي دستيابي به هوش بهر، آزمودني‌هاي بزرگسالان اين مشكل را حل كرد. انحراف </w:t>
      </w:r>
      <w:r w:rsidRPr="008720B0">
        <w:rPr>
          <w:rFonts w:ascii="Calibri" w:eastAsia="Calibri" w:hAnsi="Calibri" w:cs="Times New Roman"/>
          <w:sz w:val="28"/>
          <w:szCs w:val="28"/>
        </w:rPr>
        <w:t>IQ</w:t>
      </w:r>
      <w:r w:rsidRPr="008720B0">
        <w:rPr>
          <w:rFonts w:ascii="Calibri" w:eastAsia="Calibri" w:hAnsi="Calibri" w:cs="Times New Roman" w:hint="cs"/>
          <w:sz w:val="28"/>
          <w:szCs w:val="28"/>
          <w:rtl/>
          <w:lang w:bidi="fa-IR"/>
        </w:rPr>
        <w:t xml:space="preserve"> نيز از جمله كارهاي وكسلر بود، كه بعدها مريل در تجديدنظر 1960 استنفورد بينه آن را به كار گرفت. روش كار بدين منوال بود كه نمرات خام هر آزمون فرعي ابتدا با ارجاع به گروه سني آزمودني به نمرات نرمال شده تغيير مي‌كرد و سپس به انحراف </w:t>
      </w:r>
      <w:r w:rsidRPr="008720B0">
        <w:rPr>
          <w:rFonts w:ascii="Calibri" w:eastAsia="Calibri" w:hAnsi="Calibri" w:cs="Times New Roman"/>
          <w:sz w:val="28"/>
          <w:szCs w:val="28"/>
        </w:rPr>
        <w:t>IQ</w:t>
      </w:r>
      <w:r w:rsidRPr="008720B0">
        <w:rPr>
          <w:rFonts w:ascii="Calibri" w:eastAsia="Calibri" w:hAnsi="Calibri" w:cs="Times New Roman" w:hint="cs"/>
          <w:sz w:val="28"/>
          <w:szCs w:val="28"/>
          <w:rtl/>
          <w:lang w:bidi="fa-IR"/>
        </w:rPr>
        <w:t xml:space="preserve"> يا نمرات استاندارد كه هر يك داراي ميانگين 100 و انحراف معيار 15 مي‌باشند، تبديل مي‌شد.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نظريات وكسلر در باب هوش، متاثر از ديدگاههاي پزشكي بود كه بايد تصميمات مهمي در باب مراجعان خود مي‌گرفت. در آغاز بر او روشن شد كه عوامل بسياري غير از ظرفيت ذهني فرد، در عمل و اجراي آزمون‌هاي هوش موثرند. او نه تنها به تاثيراتي چون طبقات اجتماعي، سن، فقدان سلامت توجه داشت، بلكه به متغيرهاي شخصيتي مانند انگيزه، اضطراب، سائق، انرژي و تكانش براي انجام آزمون نيز اهميت مي‌داد. برخلاف ديگر نظريه پردازان كه ترجيح مي‌دادند چنين عوامل مزاحمي را در آزمون‌هاي هوشي حذف كنند، وكسلر (1950) از طريق تعريف كلي خود از هوش، آنها را نيز جزو مفهوم ظرفيت ذهني دانست. او هوش را به عنوان بخشي از كل شخصيت مي‌ديد. براي مثال نوشت: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«درك اين نكته كه آزمون‌هاي هوش، همة هوش را نمي‌سنجند و و نمي‌توان چنين توقعي هم داشت مهم است، اما اين نيز به همان اندازه اهميت دارد كه تاكيد كنيم آنها چيزي بيشتر از ظرفيت‌هاي شخصي محدود </w:t>
      </w:r>
      <w:r w:rsidRPr="008720B0">
        <w:rPr>
          <w:rFonts w:ascii="Calibri" w:eastAsia="Calibri" w:hAnsi="Calibri" w:cs="Times New Roman" w:hint="cs"/>
          <w:sz w:val="28"/>
          <w:szCs w:val="28"/>
          <w:rtl/>
          <w:lang w:bidi="fa-IR"/>
        </w:rPr>
        <w:lastRenderedPageBreak/>
        <w:t>را ـ كه نظريه معاصر مايل به چنين محدوديتي است ـ مي‌سنجند. آزمون‌هاي هوش، چيزي بيش از توانايي يادگيري يا توانايي استدلال و يا حتي توانايي‌ هوش عمومي را اندازه‌گيري مي‌كنند. وانگهي، آنها تعدادي از توانايي‌هاي گوناگون را نيز مي‌سنجند، كه نمي‌توان آنها را به طور خالص به عنوان «توانايي‌هاي هوشي يا شناختي تعريف كرد». تاكنون مولفان مقياس‌هاي هوشي، هنگامي كه چنين وضعي را مورد توجه قرار مي‌دادند، به اين عوامل به مثابه عناصر مزاحم نگاه مي‌كردند و حداكثر سعي خود را صرف حذف آنها مي‌نمودند. متاسفانه تجربه نشان داد كه معروفترين آزمون‌ها، آنهايي است كه اين عوامل را مستثني و طرد كند و كم اثرترين آنها آزمون‌هايي است كه هوش عمومي را مي‌سنجند. آنچه مورد نياز است، آزمون‌هايي نيست كه عوامل غيرهوشي را حذف كرده باشند (حتي اگر چنين امري امكان‌پذير باشد)بلكه برعكس، آزمون‌هايي است كه اين عوامل را بروشني ارائه كرده و به طور عيني قابل اندازه‌گيري نمايد. آزمون‌هاي عملي كوششي است در اين راستا» (پارسا، 1382).</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b/>
          <w:bCs/>
          <w:i/>
          <w:sz w:val="28"/>
          <w:szCs w:val="28"/>
          <w:lang w:bidi="fa-IR"/>
        </w:rPr>
      </w:pPr>
      <w:bookmarkStart w:id="19" w:name="_Toc391460396"/>
      <w:r w:rsidRPr="008720B0">
        <w:rPr>
          <w:rFonts w:ascii="Calibri" w:eastAsia="Calibri" w:hAnsi="Calibri" w:cs="Times New Roman" w:hint="cs"/>
          <w:b/>
          <w:bCs/>
          <w:i/>
          <w:sz w:val="28"/>
          <w:szCs w:val="28"/>
          <w:rtl/>
          <w:lang w:bidi="fa-IR"/>
        </w:rPr>
        <w:t>15.4.1.2. نظريه گاردنر در مورد هوش شناختي</w:t>
      </w:r>
      <w:bookmarkEnd w:id="19"/>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هوارد گاردنر (1983) استاد دانشكدة علوم تربيتي دانشگاه هاروارد، معتقد است مهم</w:t>
      </w:r>
      <w:r w:rsidRPr="008720B0">
        <w:rPr>
          <w:rFonts w:ascii="Calibri" w:eastAsia="Calibri" w:hAnsi="Calibri" w:cs="Times New Roman" w:hint="cs"/>
          <w:sz w:val="28"/>
          <w:szCs w:val="28"/>
          <w:rtl/>
          <w:lang w:bidi="fa-IR"/>
        </w:rPr>
        <w:softHyphen/>
        <w:t>ترين خدمتي كه آموزش مي‌تواند در جهت رشد كودك انجام دهد آن است كه او را با توجه به استعدادهايش به سوي مناسب‌ترين زمينه هدايت كند يعني به جايي كه او در آن خشنود و كارآمد باشد. ما به كلي اين هدف را از ياد برده‌ايم. به جاي آن، آموزشي به افراد مي‌دهيم كه در صورت موفقيت، در بهترين حالت براي استاد دانشگاه شدن مناسب است و در اين راه افراد را بر اين اساس كه آيا مي‌توانند به آن استانداردهاي محدود موفقيت دست پيدا كنند يا خير، ارزيابي مي‌كنيم. ما بايد وقت كمتري را صرف رتبه‌بندي كردن كودكان كنيم و وقت بيشتري را به نشان دادن و پرورش قابليت‌ها و استعدادهاي طبيعي‌شان اختصاص دهيم. راه‌هاي بي‌شماري براي كسب موفقيت وجود دارد و توانايي‌هاي بسياري نيز در رسيدن به موفقيت نقش دارند. اگر كسي باشد كه محدوديت‌هاي تلقي سنتي از هوش را درك كرده باشد، آن شخص گاردنر است. او خاطرنشان مي‌كند كه روزهاي طلايي آزمون‌هاي بهرة هوشي قلم و كاغذي گروهي كه لوئيز ترمن</w:t>
      </w:r>
      <w:r w:rsidRPr="008720B0">
        <w:rPr>
          <w:rFonts w:ascii="Calibri" w:eastAsia="Calibri" w:hAnsi="Calibri" w:cs="Times New Roman"/>
          <w:sz w:val="28"/>
          <w:szCs w:val="28"/>
          <w:vertAlign w:val="superscript"/>
          <w:rtl/>
          <w:lang w:bidi="fa-IR"/>
        </w:rPr>
        <w:footnoteReference w:id="104"/>
      </w:r>
      <w:r w:rsidRPr="008720B0">
        <w:rPr>
          <w:rFonts w:ascii="Calibri" w:eastAsia="Calibri" w:hAnsi="Calibri" w:cs="Times New Roman" w:hint="cs"/>
          <w:sz w:val="28"/>
          <w:szCs w:val="28"/>
          <w:rtl/>
          <w:lang w:bidi="fa-IR"/>
        </w:rPr>
        <w:t xml:space="preserve">، روانشناس دانشگاه استانفورد به تازگي ابداع كرده بود، دسته‌بندي شدند. انجام اين كار، آغازگر دوراني است كه گاردنر آن را «دوران تفكر هوش بهري» مي‌خواند. يعني اينكه افراد يا باهوش هستند يا نيستند، به هر حال چنين زاده شده‌اند و كار زيادي براي آنها نمي‌توان انجام داد و اين آزمون‌ها به شما مي‌گويند كه آيا يكي از اين افراد باهوش هستند يا خير؟ اين طرز تفكر در جامعه نيز نفوذ كرده است. كتاب قالب‌هاي ذهن اثر مهم گاردنر در سال 1983 بيانيه‌اي در رد ديدگاه هوش بهري بود؛ به گفتة اين كتاب، يك نوع واحد و يكپارچة هوش نيست كه موفقيت در زندگي را تضمين مي‌كند، بلكه طيف گسترده‌اي از هوش وجود دارد كه هفت نوع اصلي دارد. فهرست او شامل دو نوع هوش نظري رايج‌ نيز هست، يعني استعداد كلامي و رياضي ـ منطقي، اما او از اين فراتر مي‌رود: استعداد فضايي كه مثلاً در هنرمندان يا معماران برجسته ديده مي‌شود، نبوغ جنبشي كه در انعطاف و ظرافت جسماني كساني همچون مارتاگراهام يا مجيك جانسون به چشم مي‌خورد و نبوغ موسيقي هنرمنداني چون موتزارت، در ادامه فهرست گاردنر، دو وجه از آنچه او </w:t>
      </w:r>
      <w:r w:rsidRPr="008720B0">
        <w:rPr>
          <w:rFonts w:ascii="Calibri" w:eastAsia="Calibri" w:hAnsi="Calibri" w:cs="Times New Roman" w:hint="cs"/>
          <w:sz w:val="28"/>
          <w:szCs w:val="28"/>
          <w:rtl/>
          <w:lang w:bidi="fa-IR"/>
        </w:rPr>
        <w:lastRenderedPageBreak/>
        <w:t>آن را «استعدادهاي فردي» مي‌خواند به چشم مي‌خورد: مهارت‌هاي اجتماعي و بين فردي، مانند خصوصيات درمانگر بزرگي چون كارل راجرز يا رهبري بزرگ چون مارتين لوتركينگ و استعداد «دروني رواني» كه در بينش تابناك كسي چون زيگموند فرويد عيان مي‌گردد يا در حالتي معمولي‌تر، در خرسندي دروني افراد كه در نتيجة هماهنگي زندگي فرد با احساسات واقعي او بروز مي‌كند (اشترنبرگ</w:t>
      </w:r>
      <w:r w:rsidRPr="008720B0">
        <w:rPr>
          <w:rFonts w:ascii="Calibri" w:eastAsia="Calibri" w:hAnsi="Calibri" w:cs="Times New Roman"/>
          <w:sz w:val="28"/>
          <w:szCs w:val="28"/>
          <w:vertAlign w:val="superscript"/>
          <w:rtl/>
          <w:lang w:bidi="fa-IR"/>
        </w:rPr>
        <w:footnoteReference w:id="105"/>
      </w:r>
      <w:r w:rsidRPr="008720B0">
        <w:rPr>
          <w:rFonts w:ascii="Calibri" w:eastAsia="Calibri" w:hAnsi="Calibri" w:cs="Times New Roman" w:hint="cs"/>
          <w:sz w:val="28"/>
          <w:szCs w:val="28"/>
          <w:rtl/>
          <w:lang w:bidi="fa-IR"/>
        </w:rPr>
        <w:t xml:space="preserve">، 2002).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مهم‌ترين وجه اين ديدگاه، چندگانه دانستن هوش است: مدل گاردنر از مفهوم هوش بهر به عنوان عاملي منفرد و تغييرناپذير، بسيار فراتر مي‌رود. به عقيدة او آزمون‌هايي كه از زمان ورود به مدرسه ظالمانه بر ما حكومت كرده‌اند ـ از آزمون‌هاي استعداد تحصيلي كه افراد را براي رفتن به مدارس فني و حرفه‌اي يا دانشگاه دسته‌بندي كردند گرفته، تا آزمون‌هاي </w:t>
      </w:r>
      <w:r w:rsidRPr="008720B0">
        <w:rPr>
          <w:rFonts w:ascii="Calibri" w:eastAsia="Calibri" w:hAnsi="Calibri" w:cs="Times New Roman"/>
          <w:sz w:val="28"/>
          <w:szCs w:val="28"/>
        </w:rPr>
        <w:t>SAT</w:t>
      </w:r>
      <w:r w:rsidRPr="008720B0">
        <w:rPr>
          <w:rFonts w:ascii="Calibri" w:eastAsia="Calibri" w:hAnsi="Calibri" w:cs="Times New Roman" w:hint="cs"/>
          <w:sz w:val="28"/>
          <w:szCs w:val="28"/>
          <w:rtl/>
          <w:lang w:bidi="fa-IR"/>
        </w:rPr>
        <w:t xml:space="preserve"> كه تعيين مي‌كنند در صورت ورود به دانشگاه، مجاز به تحصيل در چه دانشكده‌هايي هستيم ـ بر ديدگاه محدودي نسبت به هوش مبتني هستند. ديدگاهي كه از طيف واقعي مهارت‌ها و توانايي‌هايي كه وراي هوش بهر براي زندگي مهم‌اند فاصله دارد. گاردنر اذعان دارد كه عدد هفت، عددي اختياري براي شمارش گونه‌هاي مختلف هوش است؛ براي بيان چندگانه بودن استعدادهاي بشري هيچ عدد جادويي وجود ندارد. در مقعطي، گاردنر و همكاران محقق او اين هفت گانه را به فهرستي از بيست نوع استعداد مختلف بسط دادند. براي مثال استعداد بين فردي به چهار استعداد مجزا تجزيه شد: رهبري، توانايي برقرار كردن ارتباط وحفظ دوستان، توانايي حل تعارض‌ها و مهارت‌ تجزيه و تحليل اجتماعي كه جودي چهارساله از اين جهت بر همسالان خود برتري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ديدگاه چند عاملي استعداد، نسبت به هوش بهر استاندارد، تصوير غني‌تري از استعداد و پتانسيل كودك براي كسب موفقيت ارائه مي‌دهد. زماني كه دانش‌آموزان طرح طيف بر اساس مقياس هوشي استانفورد ـ بينه ـ كه زماني سرآمد آزمون‌هاي هوش بهري به شمار مي‌آمد ـ سپس با مجموعه آزمون‌هايي كه براي سنجش طيف هوش‌هاي گاردنر طراحي شده بود ارزيابي شدند، هيچ ارتباط معناداري ميان نتايج آنان در دو آزمون يافت نشد. پنج كودكي كه از بالاترين هوش بهر (از 125 تا 133) برخوردار بودند، در ده زمينه‌اي كه با آزمون طيف سنجيده شد، نيمرخ‌هاي آماري متفاوتي نشان دادند. براي مثال، از پنج كودكي كه بر اساس آزمون</w:t>
      </w:r>
      <w:r w:rsidRPr="008720B0">
        <w:rPr>
          <w:rFonts w:ascii="Calibri" w:eastAsia="Calibri" w:hAnsi="Calibri" w:cs="Times New Roman" w:hint="cs"/>
          <w:sz w:val="28"/>
          <w:szCs w:val="28"/>
          <w:rtl/>
          <w:lang w:bidi="fa-IR"/>
        </w:rPr>
        <w:softHyphen/>
        <w:t xml:space="preserve">های هوش بهري «با هوش‌ترين» بودند، يكي در سه زمينه قوي بود، سه تا از آنها در دو زمينه قوي بودند و يك كودك «باهوش» فقط در يك زمينه توانايي داشت. اين نقاط قوت پراكنده بودند: چهار نفر از كودكان در موسيقي توانا بودند، دو نفر در هنرهاي بصري، يكي در فهم اجتماعي، يكي در منطق، دو نفر در زبان. هيچ يك از اين پنج كودك باهوش در زمينه حركت، اعداد يا مكانيك توانايي چنداني نداشتند. در واقع، حركت و اعداد نقطه ضعف دو نفر از اين پنج نفر بود.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نتيجه‌گيري گاردنر اين بود كه «مقياس هوشي استانفورد ـ بينه نتوانست در كل فعاليت‌هاي آزمون طيف يا در يك زيرمجموعه همسان از آن عملكرد موفقيت‌آميز را پيش‌بيني كند». از سوي ديگر، نمره‌هاي آزمون طيف، والدين و معلمان را راهنمايي مي‌كند تا حيطه‌هايي را بشناسند كه اين كودكان علايق خودانگيخته‌اي به آنها دارند و دريابند كه براي رشد علايق خود و فراتر رفتن از سطح مهارت و دستيابي به تسلط در كار، به كجا بايد رو بياورند. تفكر گاردنر درباره چند گانگي هوش به تكامل خود ادامه مي‌دهد. </w:t>
      </w:r>
      <w:r w:rsidRPr="008720B0">
        <w:rPr>
          <w:rFonts w:ascii="Calibri" w:eastAsia="Calibri" w:hAnsi="Calibri" w:cs="Times New Roman" w:hint="cs"/>
          <w:sz w:val="28"/>
          <w:szCs w:val="28"/>
          <w:rtl/>
          <w:lang w:bidi="fa-IR"/>
        </w:rPr>
        <w:lastRenderedPageBreak/>
        <w:t xml:space="preserve">ده سال پس از آنكه وي براي اولين بار نظرية خود را منتشر كرد، اين خلاصة چند جمله‌اي را درباره استعدادهاي فردي ارائه كرد: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«هوش میان فردي توانايي درك افراد ديگر است: يعني اينكه چه چيز موجب برانگيختن آنان مي‌شود، چگونه كار مي‌كنند و چگونه مي‌توان با آنان كاري مشترك انجام داد. بازارياب‌هاي موفق، سياستمداران، معلمان، پزشكان و رهبران مذهبي احتمالاً در زمره افرادي هستند كه از درجات بالايي از هوش ميان فردي برخوردارند. هوش درون‌فردي. . . توانايي مشابهي است كه در درون افراد وجود دارد. اين هوش، به استعداد تشكيل الگويي دقيق و واقعي از خود فرد و توانايي استفاده از آن الگو براي استفاده ثمربخش در طول زندگي اشاره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جايي ديگر، گاردنر خاطرنشان مي‌كند كه هسته هوش‌ میان فردي «توانايي درك و ارائه پاسخ مناسب به روحيات، خلق و خو، انگيزش‌ها و خواسته‌هاي افراد ديگر است». او اضافه مي‌كند كه در هوش درون فردي، كليد خودشناسي عبارت است از «آگاهي داشتن از احساسات شخصي خود و توانايي متمايز كردن و استفاده از آنها براي هدايت رفتار خويش» (پارسا، 1382).</w:t>
      </w: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0" w:name="_Toc391460397"/>
      <w:r w:rsidRPr="008720B0">
        <w:rPr>
          <w:rFonts w:ascii="Calibri" w:eastAsia="Calibri" w:hAnsi="Calibri" w:cs="Times New Roman" w:hint="cs"/>
          <w:b/>
          <w:bCs/>
          <w:i/>
          <w:sz w:val="28"/>
          <w:szCs w:val="28"/>
          <w:rtl/>
          <w:lang w:bidi="fa-IR"/>
        </w:rPr>
        <w:t>16.4.1.2. نظريه بينه درباره هوش</w:t>
      </w:r>
      <w:bookmarkEnd w:id="20"/>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راحتي مي‌توان دريافت كه بينه تحت تأثير ديدگاه سگن و اسكيرول قرار داشته و به صورت مقدماتي برخي از گويه‌هاي آزمون خويش را بر روي كودكان اين بيمارستان اجرا كرد. وي با كمك اسكيرول ‌توانست بين كودكان عقب‌ماندة ذهني، كودكان عادي با مشكلات جسماني و كودكان با مشكلات روان‌شناختي تمايز قائل شود (يركس</w:t>
      </w:r>
      <w:r w:rsidRPr="008720B0">
        <w:rPr>
          <w:rFonts w:ascii="Calibri" w:eastAsia="Calibri" w:hAnsi="Calibri" w:cs="Times New Roman"/>
          <w:sz w:val="28"/>
          <w:szCs w:val="28"/>
          <w:vertAlign w:val="superscript"/>
          <w:rtl/>
          <w:lang w:bidi="fa-IR"/>
        </w:rPr>
        <w:footnoteReference w:id="106"/>
      </w:r>
      <w:r w:rsidRPr="008720B0">
        <w:rPr>
          <w:rFonts w:ascii="Calibri" w:eastAsia="Calibri" w:hAnsi="Calibri" w:cs="Times New Roman" w:hint="cs"/>
          <w:sz w:val="28"/>
          <w:szCs w:val="28"/>
          <w:rtl/>
          <w:lang w:bidi="fa-IR"/>
        </w:rPr>
        <w:t xml:space="preserve">، 1917).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هرچند كه بينه در كتاب «مطالعات آزمايشگاهي هوش» به شش نوع خرده ‌مقياس مرتبط با هوش توجه نموده و از آنها به عنوان آزمون‌هاي اندازه‌گيري هوش ياد كرد، ولي نظرية دقيقي را در اين زمينه مطرح ساخته است. بينه در اين كتاب به آزمون‌هاي تداعي</w:t>
      </w:r>
      <w:r w:rsidRPr="008720B0">
        <w:rPr>
          <w:rFonts w:ascii="Calibri" w:eastAsia="Calibri" w:hAnsi="Calibri" w:cs="Times New Roman"/>
          <w:sz w:val="28"/>
          <w:szCs w:val="28"/>
          <w:vertAlign w:val="superscript"/>
          <w:rtl/>
          <w:lang w:bidi="fa-IR"/>
        </w:rPr>
        <w:footnoteReference w:id="107"/>
      </w:r>
      <w:r w:rsidRPr="008720B0">
        <w:rPr>
          <w:rFonts w:ascii="Calibri" w:eastAsia="Calibri" w:hAnsi="Calibri" w:cs="Times New Roman" w:hint="cs"/>
          <w:sz w:val="28"/>
          <w:szCs w:val="28"/>
          <w:rtl/>
          <w:lang w:bidi="fa-IR"/>
        </w:rPr>
        <w:t xml:space="preserve"> (كه كودك معني يك كلمه را و هر آن چيزي را كه به ذهنش خطور مي‌كند بازگو مي‌نمايد)، آزمون‌هاي تكميل جملات</w:t>
      </w:r>
      <w:r w:rsidRPr="008720B0">
        <w:rPr>
          <w:rFonts w:ascii="Calibri" w:eastAsia="Calibri" w:hAnsi="Calibri" w:cs="Times New Roman"/>
          <w:sz w:val="28"/>
          <w:szCs w:val="28"/>
          <w:vertAlign w:val="superscript"/>
          <w:rtl/>
          <w:lang w:bidi="fa-IR"/>
        </w:rPr>
        <w:footnoteReference w:id="108"/>
      </w:r>
      <w:r w:rsidRPr="008720B0">
        <w:rPr>
          <w:rFonts w:ascii="Calibri" w:eastAsia="Calibri" w:hAnsi="Calibri" w:cs="Times New Roman" w:hint="cs"/>
          <w:sz w:val="28"/>
          <w:szCs w:val="28"/>
          <w:rtl/>
          <w:lang w:bidi="fa-IR"/>
        </w:rPr>
        <w:t xml:space="preserve"> (همانند آزمون‌هاي ميزان حافظه كه توسط ابينگهاوس</w:t>
      </w:r>
      <w:r w:rsidRPr="008720B0">
        <w:rPr>
          <w:rFonts w:ascii="Calibri" w:eastAsia="Calibri" w:hAnsi="Calibri" w:cs="Times New Roman"/>
          <w:sz w:val="28"/>
          <w:szCs w:val="28"/>
          <w:vertAlign w:val="superscript"/>
          <w:rtl/>
          <w:lang w:bidi="fa-IR"/>
        </w:rPr>
        <w:footnoteReference w:id="109"/>
      </w:r>
      <w:r w:rsidRPr="008720B0">
        <w:rPr>
          <w:rFonts w:ascii="Calibri" w:eastAsia="Calibri" w:hAnsi="Calibri" w:cs="Times New Roman" w:hint="cs"/>
          <w:sz w:val="28"/>
          <w:szCs w:val="28"/>
          <w:rtl/>
          <w:lang w:bidi="fa-IR"/>
        </w:rPr>
        <w:t xml:space="preserve"> طراحي شده بود)، آزمون‌هاي توصيف تصوير</w:t>
      </w:r>
      <w:r w:rsidRPr="008720B0">
        <w:rPr>
          <w:rFonts w:ascii="Calibri" w:eastAsia="Calibri" w:hAnsi="Calibri" w:cs="Times New Roman"/>
          <w:sz w:val="28"/>
          <w:szCs w:val="28"/>
          <w:vertAlign w:val="superscript"/>
          <w:rtl/>
          <w:lang w:bidi="fa-IR"/>
        </w:rPr>
        <w:footnoteReference w:id="110"/>
      </w:r>
      <w:r w:rsidRPr="008720B0">
        <w:rPr>
          <w:rFonts w:ascii="Calibri" w:eastAsia="Calibri" w:hAnsi="Calibri" w:cs="Times New Roman" w:hint="cs"/>
          <w:sz w:val="28"/>
          <w:szCs w:val="28"/>
          <w:rtl/>
          <w:lang w:bidi="fa-IR"/>
        </w:rPr>
        <w:t>، آزمون‌هاي تكرار ارقام</w:t>
      </w:r>
      <w:r w:rsidRPr="008720B0">
        <w:rPr>
          <w:rFonts w:ascii="Calibri" w:eastAsia="Calibri" w:hAnsi="Calibri" w:cs="Times New Roman"/>
          <w:sz w:val="28"/>
          <w:szCs w:val="28"/>
          <w:vertAlign w:val="superscript"/>
          <w:rtl/>
          <w:lang w:bidi="fa-IR"/>
        </w:rPr>
        <w:footnoteReference w:id="111"/>
      </w:r>
      <w:r w:rsidRPr="008720B0">
        <w:rPr>
          <w:rFonts w:ascii="Calibri" w:eastAsia="Calibri" w:hAnsi="Calibri" w:cs="Times New Roman" w:hint="cs"/>
          <w:sz w:val="28"/>
          <w:szCs w:val="28"/>
          <w:rtl/>
          <w:lang w:bidi="fa-IR"/>
        </w:rPr>
        <w:t>، آزمون‌هاي توجه</w:t>
      </w:r>
      <w:r w:rsidRPr="008720B0">
        <w:rPr>
          <w:rFonts w:ascii="Calibri" w:eastAsia="Calibri" w:hAnsi="Calibri" w:cs="Times New Roman"/>
          <w:sz w:val="28"/>
          <w:szCs w:val="28"/>
          <w:vertAlign w:val="superscript"/>
          <w:rtl/>
          <w:lang w:bidi="fa-IR"/>
        </w:rPr>
        <w:footnoteReference w:id="112"/>
      </w:r>
      <w:r w:rsidRPr="008720B0">
        <w:rPr>
          <w:rFonts w:ascii="Calibri" w:eastAsia="Calibri" w:hAnsi="Calibri" w:cs="Times New Roman" w:hint="cs"/>
          <w:sz w:val="28"/>
          <w:szCs w:val="28"/>
          <w:vertAlign w:val="superscript"/>
          <w:rtl/>
          <w:lang w:bidi="fa-IR"/>
        </w:rPr>
        <w:t xml:space="preserve"> </w:t>
      </w:r>
      <w:r w:rsidRPr="008720B0">
        <w:rPr>
          <w:rFonts w:ascii="Calibri" w:eastAsia="Calibri" w:hAnsi="Calibri" w:cs="Times New Roman" w:hint="cs"/>
          <w:sz w:val="28"/>
          <w:szCs w:val="28"/>
          <w:rtl/>
          <w:lang w:bidi="fa-IR"/>
        </w:rPr>
        <w:t>و آزمون‌هاي قضاوت اخلاقي</w:t>
      </w:r>
      <w:r w:rsidRPr="008720B0">
        <w:rPr>
          <w:rFonts w:ascii="Calibri" w:eastAsia="Calibri" w:hAnsi="Calibri" w:cs="Times New Roman"/>
          <w:sz w:val="28"/>
          <w:szCs w:val="28"/>
          <w:vertAlign w:val="superscript"/>
          <w:rtl/>
          <w:lang w:bidi="fa-IR"/>
        </w:rPr>
        <w:footnoteReference w:id="113"/>
      </w:r>
      <w:r w:rsidRPr="008720B0">
        <w:rPr>
          <w:rFonts w:ascii="Calibri" w:eastAsia="Calibri" w:hAnsi="Calibri" w:cs="Times New Roman" w:hint="cs"/>
          <w:sz w:val="28"/>
          <w:szCs w:val="28"/>
          <w:vertAlign w:val="superscript"/>
          <w:rtl/>
          <w:lang w:bidi="fa-IR"/>
        </w:rPr>
        <w:t xml:space="preserve"> </w:t>
      </w:r>
      <w:r w:rsidRPr="008720B0">
        <w:rPr>
          <w:rFonts w:ascii="Calibri" w:eastAsia="Calibri" w:hAnsi="Calibri" w:cs="Times New Roman" w:hint="cs"/>
          <w:sz w:val="28"/>
          <w:szCs w:val="28"/>
          <w:rtl/>
          <w:lang w:bidi="fa-IR"/>
        </w:rPr>
        <w:t xml:space="preserve">به عنوان عوامل سازنده هوش تأكيد داشت. اين موارد، نشان‌دهنده آمادگي ذهني بينه در تدوين آزمون هوش معتبر و جهاني خويش بود. بينه به مدت 11 سال به عنوان فردي مفيد در تأليف مقالات مجله روان‌شناسي در كشور فرانسه نقش داشت، ولي مقالات </w:t>
      </w:r>
      <w:r w:rsidRPr="008720B0">
        <w:rPr>
          <w:rFonts w:ascii="Calibri" w:eastAsia="Calibri" w:hAnsi="Calibri" w:cs="Times New Roman" w:hint="cs"/>
          <w:sz w:val="28"/>
          <w:szCs w:val="28"/>
          <w:rtl/>
          <w:lang w:bidi="fa-IR"/>
        </w:rPr>
        <w:lastRenderedPageBreak/>
        <w:t>وي كه توسط پيرون</w:t>
      </w:r>
      <w:r w:rsidRPr="008720B0">
        <w:rPr>
          <w:rFonts w:ascii="Calibri" w:eastAsia="Calibri" w:hAnsi="Calibri" w:cs="Times New Roman"/>
          <w:sz w:val="28"/>
          <w:szCs w:val="28"/>
          <w:vertAlign w:val="superscript"/>
          <w:rtl/>
          <w:lang w:bidi="fa-IR"/>
        </w:rPr>
        <w:footnoteReference w:id="114"/>
      </w:r>
      <w:r w:rsidRPr="008720B0">
        <w:rPr>
          <w:rFonts w:ascii="Calibri" w:eastAsia="Calibri" w:hAnsi="Calibri" w:cs="Times New Roman" w:hint="cs"/>
          <w:sz w:val="28"/>
          <w:szCs w:val="28"/>
          <w:rtl/>
          <w:lang w:bidi="fa-IR"/>
        </w:rPr>
        <w:t xml:space="preserve"> نيز تكميل مي‌گرديد، نقش مؤثرتري را در مفهوم‌سازي هوش در قرن بيستم به وجود آورده بود. بينه و پيرون در مقالات متعدد به ساده‌نگاري گالتون و كاتل در زمينه اندازه‌گيري هوش از طريق آزمون‌هاي حسي- حركتي انتقاد كرده و هوش را به عنوان فرايند شناختي سطح بالايي در نظرمي‌گرفتند(لين</w:t>
      </w:r>
      <w:r w:rsidRPr="008720B0">
        <w:rPr>
          <w:rFonts w:ascii="Calibri" w:eastAsia="Calibri" w:hAnsi="Calibri" w:cs="Times New Roman"/>
          <w:sz w:val="28"/>
          <w:szCs w:val="28"/>
          <w:vertAlign w:val="superscript"/>
          <w:rtl/>
          <w:lang w:bidi="fa-IR"/>
        </w:rPr>
        <w:footnoteReference w:id="115"/>
      </w:r>
      <w:r w:rsidRPr="008720B0">
        <w:rPr>
          <w:rFonts w:ascii="Calibri" w:eastAsia="Calibri" w:hAnsi="Calibri" w:cs="Times New Roman" w:hint="cs"/>
          <w:sz w:val="28"/>
          <w:szCs w:val="28"/>
          <w:rtl/>
          <w:lang w:bidi="fa-IR"/>
        </w:rPr>
        <w:t xml:space="preserve">، 1989).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بينه براساس مطالعات نظري از يك سو و مطالعات تجربي كه توسط سگن و اسكيرول در بيمارستان نانسي پايه‌ريزي شده بود، توانست اهميت مواد كلامي را در اندازه‌گيري هوش دريافته و از آن به عنوان يكي از معيارهاي سازندة آزمون هوش خود استفاده ببرد. به عبارتي ديگر، شناسايي واژه‌گان و بررسي خزانة لغات كودكان عقب‌ماندة ذهني به عنوان گام اساسي مصاحبة تشخيصي اسكيرول در نظر گرفته مي‌شود كه وي بر اساس توانمندي كودكان عقب‌ماندة ذهني در زمينه‌هاي كلامي، آنها را به گروه‌هاي مختلف عقب‌ماندگان ذهني تقسيم كرد. اينگونه اقدامات از چشمان تيزبين بينه به دور نماند و باعث گرديد تا اين دانشمند در كتاب معروف خويش به صورت غيرمستقيم به عقايد اسكيرول تأكيد نموده و ديدگاه وي را در زمينة اهميت مواد كلامي در شناسايي ماهيت هوش بكار گيرد (روف</w:t>
      </w:r>
      <w:r w:rsidRPr="008720B0">
        <w:rPr>
          <w:rFonts w:ascii="Calibri" w:eastAsia="Calibri" w:hAnsi="Calibri" w:cs="Times New Roman"/>
          <w:sz w:val="28"/>
          <w:szCs w:val="28"/>
          <w:vertAlign w:val="superscript"/>
          <w:rtl/>
          <w:lang w:bidi="fa-IR"/>
        </w:rPr>
        <w:footnoteReference w:id="116"/>
      </w:r>
      <w:r w:rsidRPr="008720B0">
        <w:rPr>
          <w:rFonts w:ascii="Calibri" w:eastAsia="Calibri" w:hAnsi="Calibri" w:cs="Times New Roman" w:hint="cs"/>
          <w:sz w:val="28"/>
          <w:szCs w:val="28"/>
          <w:rtl/>
          <w:lang w:bidi="fa-IR"/>
        </w:rPr>
        <w:t xml:space="preserve">، 2003).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وظيفه خطيري كه در سال 1904 به بينه واگذار گرديد، طراحي و تدوين ابزاري دقيق‌ براي تفكيك كودكان غيرعادي از عادي بود. در آن زمان متخصصين، با تأكيد بر ديدگاه اسكيرول، كودكان عقب مانده ذهني را به عنوان مهم</w:t>
      </w:r>
      <w:r w:rsidRPr="008720B0">
        <w:rPr>
          <w:rFonts w:ascii="Calibri" w:eastAsia="Calibri" w:hAnsi="Calibri" w:cs="Times New Roman" w:hint="cs"/>
          <w:sz w:val="28"/>
          <w:szCs w:val="28"/>
          <w:rtl/>
          <w:lang w:bidi="fa-IR"/>
        </w:rPr>
        <w:softHyphen/>
        <w:t>ترين طيف كودكان غيرعادي مي‌شناختند و نهضت روان‌سنجي، به عنوان ياوري‌بخش تشخيص‌هاي دقيق، پرچم‌داري اين نهضت را به بينه واگذار نمود. تلفيق مباني روان‌شناختي آموزش و پرورش كودكان استثنايي، با اقدامات روان‌سنجي، نه تنها در فعاليت‌هاي سگن در اندازه‌گيري هوش با ابزارهاي حسي- حركتي و فعاليت‌هاي اسكيرول در زمينه تشخيص افتراقي عقب‌ماندگي ذهني و بيماري رواني منعكس شده بود، بلكه تلاش‌هاي شبانه‌روزي بينه در جامعة آزاد مطالعه روان‌شناختي كودك (كه بايد خود را از تعصب‌ها و قيد و بندهاي حاكم در كودك‌شناسي</w:t>
      </w:r>
      <w:r w:rsidRPr="008720B0">
        <w:rPr>
          <w:rFonts w:ascii="Calibri" w:eastAsia="Calibri" w:hAnsi="Calibri" w:cs="Times New Roman"/>
          <w:sz w:val="28"/>
          <w:szCs w:val="28"/>
          <w:vertAlign w:val="superscript"/>
          <w:rtl/>
          <w:lang w:bidi="fa-IR"/>
        </w:rPr>
        <w:footnoteReference w:id="117"/>
      </w:r>
      <w:r w:rsidRPr="008720B0">
        <w:rPr>
          <w:rFonts w:ascii="Calibri" w:eastAsia="Calibri" w:hAnsi="Calibri" w:cs="Times New Roman" w:hint="cs"/>
          <w:sz w:val="28"/>
          <w:szCs w:val="28"/>
          <w:rtl/>
          <w:lang w:bidi="fa-IR"/>
        </w:rPr>
        <w:t xml:space="preserve"> مبرا مي‌كردند)، متبلور اين حقيقت بود كه سنجش بايد با اين رشته نوپا تلفيق شود و هرگز نمي‌توان از دستاوردهاي روش‌شناختي بي‌بهره بود (بينه و سيمون، 1908).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بدون هيچ شك و شبهه‌اي، مي‌توان دريافت كه پس از تصويب طرح ويژه‌اي در آموزش و پرورش كشور فرانسه در راستاي شناسايي كودكان عقب‌مانده ذهني و پس از آن ارائه آموزش‌هاي انفرادي براي اين كودكان در اجراي مرحلة اول، يعني «طراحي ابزاري دقيق براي شناسايي وضعيت هوشي كودكان با تأكيد بر شناسايي عقب‌ماندگان ذهني» فردي مناسب‌تر از آلفرد بينه وجود نداشت. در سال 1904 كه اين طرح در دو سطح متفاوت تصويب گرديد و قرار بر اين شد كه ابتدا كودكان عقب‌مانده ذهني شناسايي شوند (مرحلة اول) و پس از آن آموزش‌هاي ويژه‌اي به اين افراد ارائه شود (مرحله دوم)، آلفرد بينه نيز مأموريت يافت تا به سرعت هر چه تمام‌تر، آزمون هوش را آماده سازد. تأسيس كميسيون ويژه براي </w:t>
      </w:r>
      <w:r w:rsidRPr="008720B0">
        <w:rPr>
          <w:rFonts w:ascii="Calibri" w:eastAsia="Calibri" w:hAnsi="Calibri" w:cs="Times New Roman" w:hint="cs"/>
          <w:sz w:val="28"/>
          <w:szCs w:val="28"/>
          <w:rtl/>
          <w:lang w:bidi="fa-IR"/>
        </w:rPr>
        <w:lastRenderedPageBreak/>
        <w:t>شناسايي كودكان غيرعادي از كودكان عادي و ارائه آموزش‌هايي ويژه براي كودكان عقب‌مانده ذهني در سال 1903، واگذاري مسئوليت ساختارسازي و هنجارسازي آزمون هوش براي اهداف آموزش و پرورش استثنايي به آلفرد بينه در سال 1904 و ارائه نخستين نسخه آزمون هوشي معتبر و پايا كه از مقبوليت جهاني برخوردار بود، در سال 1905 به عنوان مهم</w:t>
      </w:r>
      <w:r w:rsidRPr="008720B0">
        <w:rPr>
          <w:rFonts w:ascii="Calibri" w:eastAsia="Calibri" w:hAnsi="Calibri" w:cs="Times New Roman" w:hint="cs"/>
          <w:sz w:val="28"/>
          <w:szCs w:val="28"/>
          <w:rtl/>
          <w:lang w:bidi="fa-IR"/>
        </w:rPr>
        <w:softHyphen/>
        <w:t>ترين و شايد مؤثرترين اقدامات قرن بيستم در حيطه مباني روان‌شناختي آموزش و پرورش استثنايي و حتي جنبش اندازه‌گيري هوش در نظر گرفته مي‌شوند (گودارد</w:t>
      </w:r>
      <w:r w:rsidRPr="008720B0">
        <w:rPr>
          <w:rFonts w:ascii="Calibri" w:eastAsia="Calibri" w:hAnsi="Calibri" w:cs="Times New Roman"/>
          <w:sz w:val="28"/>
          <w:szCs w:val="28"/>
          <w:vertAlign w:val="superscript"/>
          <w:rtl/>
          <w:lang w:bidi="fa-IR"/>
        </w:rPr>
        <w:footnoteReference w:id="118"/>
      </w:r>
      <w:r w:rsidRPr="008720B0">
        <w:rPr>
          <w:rFonts w:ascii="Calibri" w:eastAsia="Calibri" w:hAnsi="Calibri" w:cs="Times New Roman" w:hint="cs"/>
          <w:sz w:val="28"/>
          <w:szCs w:val="28"/>
          <w:rtl/>
          <w:lang w:bidi="fa-IR"/>
        </w:rPr>
        <w:t xml:space="preserve">، 1916).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تدوين اولين آزمون هوش بينه- سيمون در سال 1905، بازنگري</w:t>
      </w:r>
      <w:r w:rsidRPr="008720B0">
        <w:rPr>
          <w:rFonts w:ascii="Calibri" w:eastAsia="Calibri" w:hAnsi="Calibri" w:cs="Times New Roman"/>
          <w:sz w:val="28"/>
          <w:szCs w:val="28"/>
          <w:vertAlign w:val="superscript"/>
          <w:rtl/>
          <w:lang w:bidi="fa-IR"/>
        </w:rPr>
        <w:footnoteReference w:id="119"/>
      </w:r>
      <w:r w:rsidRPr="008720B0">
        <w:rPr>
          <w:rFonts w:ascii="Calibri" w:eastAsia="Calibri" w:hAnsi="Calibri" w:cs="Times New Roman" w:hint="cs"/>
          <w:sz w:val="28"/>
          <w:szCs w:val="28"/>
          <w:rtl/>
          <w:lang w:bidi="fa-IR"/>
        </w:rPr>
        <w:t>، حذف برخي از سؤالات</w:t>
      </w:r>
      <w:r w:rsidRPr="008720B0">
        <w:rPr>
          <w:rFonts w:ascii="Calibri" w:eastAsia="Calibri" w:hAnsi="Calibri" w:cs="Times New Roman"/>
          <w:sz w:val="28"/>
          <w:szCs w:val="28"/>
          <w:vertAlign w:val="superscript"/>
          <w:rtl/>
          <w:lang w:bidi="fa-IR"/>
        </w:rPr>
        <w:footnoteReference w:id="120"/>
      </w:r>
      <w:r w:rsidRPr="008720B0">
        <w:rPr>
          <w:rFonts w:ascii="Calibri" w:eastAsia="Calibri" w:hAnsi="Calibri" w:cs="Times New Roman" w:hint="cs"/>
          <w:sz w:val="28"/>
          <w:szCs w:val="28"/>
          <w:rtl/>
          <w:lang w:bidi="fa-IR"/>
        </w:rPr>
        <w:t>، بهسازي</w:t>
      </w:r>
      <w:r w:rsidRPr="008720B0">
        <w:rPr>
          <w:rFonts w:ascii="Calibri" w:eastAsia="Calibri" w:hAnsi="Calibri" w:cs="Times New Roman" w:hint="cs"/>
          <w:sz w:val="28"/>
          <w:szCs w:val="28"/>
          <w:vertAlign w:val="superscript"/>
          <w:rtl/>
          <w:lang w:bidi="fa-IR"/>
        </w:rPr>
        <w:t>4</w:t>
      </w:r>
      <w:r w:rsidRPr="008720B0">
        <w:rPr>
          <w:rFonts w:ascii="Calibri" w:eastAsia="Calibri" w:hAnsi="Calibri" w:cs="Times New Roman" w:hint="cs"/>
          <w:sz w:val="28"/>
          <w:szCs w:val="28"/>
          <w:rtl/>
          <w:lang w:bidi="fa-IR"/>
        </w:rPr>
        <w:t xml:space="preserve"> و ارائه نمودن</w:t>
      </w:r>
      <w:r w:rsidRPr="008720B0">
        <w:rPr>
          <w:rFonts w:ascii="Calibri" w:eastAsia="Calibri" w:hAnsi="Calibri" w:cs="Times New Roman"/>
          <w:sz w:val="28"/>
          <w:szCs w:val="28"/>
          <w:vertAlign w:val="superscript"/>
          <w:rtl/>
          <w:lang w:bidi="fa-IR"/>
        </w:rPr>
        <w:footnoteReference w:id="121"/>
      </w:r>
      <w:r w:rsidRPr="008720B0">
        <w:rPr>
          <w:rFonts w:ascii="Calibri" w:eastAsia="Calibri" w:hAnsi="Calibri" w:cs="Times New Roman" w:hint="cs"/>
          <w:sz w:val="28"/>
          <w:szCs w:val="28"/>
          <w:rtl/>
          <w:lang w:bidi="fa-IR"/>
        </w:rPr>
        <w:t xml:space="preserve"> برخي از سؤالات باعث گرديد تا دومين نسخه آزمون بينه- سيمون در سال 1908 همراه با سن ذهني و تقويمي و نسخه سوم يا نهايي آزمون بينه - سيمون در سال 1911 به جهانيان عرضه شود. بعد از مرگ بينه در سال 1912، هرگز سيمون تمايل نداشت تا بدون وجود استاد خويش، پژوهشي را در حيطه آزمون هوش صورت دهد، زيرا اعتقاد داشت كه بدون وجود بينه، اين بازنگري امكان‌ناپذير است. از اقدامات مشترك بينه و سيمون مي‌توان به تدوين كتابي تحت عنوان «كودكان بانقص ذهني</w:t>
      </w:r>
      <w:r w:rsidRPr="008720B0">
        <w:rPr>
          <w:rFonts w:ascii="Calibri" w:eastAsia="Calibri" w:hAnsi="Calibri" w:cs="Times New Roman"/>
          <w:sz w:val="28"/>
          <w:szCs w:val="28"/>
          <w:vertAlign w:val="superscript"/>
          <w:rtl/>
          <w:lang w:bidi="fa-IR"/>
        </w:rPr>
        <w:footnoteReference w:id="122"/>
      </w:r>
      <w:r w:rsidRPr="008720B0">
        <w:rPr>
          <w:rFonts w:ascii="Calibri" w:eastAsia="Calibri" w:hAnsi="Calibri" w:cs="Times New Roman" w:hint="cs"/>
          <w:sz w:val="28"/>
          <w:szCs w:val="28"/>
          <w:rtl/>
          <w:lang w:bidi="fa-IR"/>
        </w:rPr>
        <w:t xml:space="preserve">» در سال 1907 اشاره كرد. در اين كتاب، بينه و سيمون به مباني زيست‌شناختي و روان‌شناختي اين عارضه پرداخته بودند. در نهايت، مي‌توان ديدگاه بينه و سيمون در زمينه هوش را با تعريف زير مطرح نمود: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نظرمان مي‌رسد كه هوش، قوه بنيادي</w:t>
      </w:r>
      <w:r w:rsidRPr="008720B0">
        <w:rPr>
          <w:rFonts w:ascii="Calibri" w:eastAsia="Calibri" w:hAnsi="Calibri" w:cs="Times New Roman"/>
          <w:sz w:val="28"/>
          <w:szCs w:val="28"/>
          <w:vertAlign w:val="superscript"/>
          <w:rtl/>
          <w:lang w:bidi="fa-IR"/>
        </w:rPr>
        <w:footnoteReference w:id="123"/>
      </w:r>
      <w:r w:rsidRPr="008720B0">
        <w:rPr>
          <w:rFonts w:ascii="Calibri" w:eastAsia="Calibri" w:hAnsi="Calibri" w:cs="Times New Roman" w:hint="cs"/>
          <w:sz w:val="28"/>
          <w:szCs w:val="28"/>
          <w:rtl/>
          <w:lang w:bidi="fa-IR"/>
        </w:rPr>
        <w:t xml:space="preserve"> است كه نقش مهمي را در زندگي عملي و واقعي بر جاي مي‌گذارد. اين قوه بنيادي، معرف قضاوت</w:t>
      </w:r>
      <w:r w:rsidRPr="008720B0">
        <w:rPr>
          <w:rFonts w:ascii="Calibri" w:eastAsia="Calibri" w:hAnsi="Calibri" w:cs="Times New Roman"/>
          <w:sz w:val="28"/>
          <w:szCs w:val="28"/>
          <w:vertAlign w:val="superscript"/>
          <w:rtl/>
          <w:lang w:bidi="fa-IR"/>
        </w:rPr>
        <w:footnoteReference w:id="124"/>
      </w:r>
      <w:r w:rsidRPr="008720B0">
        <w:rPr>
          <w:rFonts w:ascii="Calibri" w:eastAsia="Calibri" w:hAnsi="Calibri" w:cs="Times New Roman" w:hint="cs"/>
          <w:sz w:val="28"/>
          <w:szCs w:val="28"/>
          <w:rtl/>
          <w:lang w:bidi="fa-IR"/>
        </w:rPr>
        <w:t xml:space="preserve"> است كه مي‌توان آنرا به عنوان احساس خوب</w:t>
      </w:r>
      <w:r w:rsidRPr="008720B0">
        <w:rPr>
          <w:rFonts w:ascii="Calibri" w:eastAsia="Calibri" w:hAnsi="Calibri" w:cs="Times New Roman"/>
          <w:sz w:val="28"/>
          <w:szCs w:val="28"/>
          <w:vertAlign w:val="superscript"/>
          <w:rtl/>
          <w:lang w:bidi="fa-IR"/>
        </w:rPr>
        <w:footnoteReference w:id="125"/>
      </w:r>
      <w:r w:rsidRPr="008720B0">
        <w:rPr>
          <w:rFonts w:ascii="Calibri" w:eastAsia="Calibri" w:hAnsi="Calibri" w:cs="Times New Roman" w:hint="cs"/>
          <w:sz w:val="28"/>
          <w:szCs w:val="28"/>
          <w:rtl/>
          <w:lang w:bidi="fa-IR"/>
        </w:rPr>
        <w:t>، احساس كاربردي</w:t>
      </w:r>
      <w:r w:rsidRPr="008720B0">
        <w:rPr>
          <w:rFonts w:ascii="Calibri" w:eastAsia="Calibri" w:hAnsi="Calibri" w:cs="Times New Roman"/>
          <w:sz w:val="28"/>
          <w:szCs w:val="28"/>
          <w:vertAlign w:val="superscript"/>
          <w:rtl/>
          <w:lang w:bidi="fa-IR"/>
        </w:rPr>
        <w:footnoteReference w:id="126"/>
      </w:r>
      <w:r w:rsidRPr="008720B0">
        <w:rPr>
          <w:rFonts w:ascii="Calibri" w:eastAsia="Calibri" w:hAnsi="Calibri" w:cs="Times New Roman" w:hint="cs"/>
          <w:sz w:val="28"/>
          <w:szCs w:val="28"/>
          <w:rtl/>
          <w:lang w:bidi="fa-IR"/>
        </w:rPr>
        <w:t>، شهود</w:t>
      </w:r>
      <w:r w:rsidRPr="008720B0">
        <w:rPr>
          <w:rFonts w:ascii="Calibri" w:eastAsia="Calibri" w:hAnsi="Calibri" w:cs="Times New Roman"/>
          <w:sz w:val="28"/>
          <w:szCs w:val="28"/>
          <w:vertAlign w:val="superscript"/>
          <w:rtl/>
          <w:lang w:bidi="fa-IR"/>
        </w:rPr>
        <w:footnoteReference w:id="127"/>
      </w:r>
      <w:r w:rsidRPr="008720B0">
        <w:rPr>
          <w:rFonts w:ascii="Calibri" w:eastAsia="Calibri" w:hAnsi="Calibri" w:cs="Times New Roman" w:hint="cs"/>
          <w:sz w:val="28"/>
          <w:szCs w:val="28"/>
          <w:rtl/>
          <w:lang w:bidi="fa-IR"/>
        </w:rPr>
        <w:t xml:space="preserve"> و حتي قوة انطباق‌دهي با شرايط در نظر گرفت. اگر كسي قواي هوشي نداشته باشد، از توانمندي در قضاوت محروم مانده و به راحتي نمي‌تواند خود را با محيط سازگار كند. » (يركس، 1917).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عبارتي ديگر بينه اعتقاد داشت كه در هوش بايد به استدلال، قضاوت، حافظه، انتزاع  و تمركز حواس توجه نمود. هر چند كه بينه و همكارانش سال</w:t>
      </w:r>
      <w:r w:rsidRPr="008720B0">
        <w:rPr>
          <w:rFonts w:ascii="Calibri" w:eastAsia="Calibri" w:hAnsi="Calibri" w:cs="Times New Roman" w:hint="cs"/>
          <w:sz w:val="28"/>
          <w:szCs w:val="28"/>
          <w:rtl/>
          <w:lang w:bidi="fa-IR"/>
        </w:rPr>
        <w:softHyphen/>
        <w:t xml:space="preserve">ها وقت و كوشش خود را صرف تحقيقات ابتكاري در زمينة اندازه‌گيري هوش نمودند، ولي آنان در آغاز از روش‌هاي مختلفي مثل اندازه‌گيري ابعاد جمجمه و صورت، شكل دست‌ها و تجزيه و تحليل خط استفاده كردند. نتايج اين بررسي‌ها آنان را معتقد ساخت كه مناسب‌ترين راه در اين زمينه، اندازه‌گيري مستقيم و هر چند ابتدايي كنش‌هاي پيچيدة ذهن است. نخستين </w:t>
      </w:r>
      <w:r w:rsidRPr="008720B0">
        <w:rPr>
          <w:rFonts w:ascii="Calibri" w:eastAsia="Calibri" w:hAnsi="Calibri" w:cs="Times New Roman" w:hint="cs"/>
          <w:sz w:val="28"/>
          <w:szCs w:val="28"/>
          <w:rtl/>
          <w:lang w:bidi="fa-IR"/>
        </w:rPr>
        <w:lastRenderedPageBreak/>
        <w:t>بررسي‌هاي بينه براي يافتن شاخص كمي، ملموس، سريع و دقيق از هوش در سال 1896 صورت گرفت و كارهاي مشترك او با سيمون در فرانسه به تهية نخستين ابزار علمي ارزشيابي نيروي شناختي انسان؛ به عنوان هوش و انتشار آن در سال 1905 منجر گرديد. اين اقدام را مي‌توان دستاوردي عظيم در سنجش هوش عنوان نمود (ولف</w:t>
      </w:r>
      <w:r w:rsidRPr="008720B0">
        <w:rPr>
          <w:rFonts w:ascii="Calibri" w:eastAsia="Calibri" w:hAnsi="Calibri" w:cs="Times New Roman"/>
          <w:sz w:val="28"/>
          <w:szCs w:val="28"/>
          <w:vertAlign w:val="superscript"/>
          <w:rtl/>
          <w:lang w:bidi="fa-IR"/>
        </w:rPr>
        <w:footnoteReference w:id="128"/>
      </w:r>
      <w:r w:rsidRPr="008720B0">
        <w:rPr>
          <w:rFonts w:ascii="Calibri" w:eastAsia="Calibri" w:hAnsi="Calibri" w:cs="Times New Roman" w:hint="cs"/>
          <w:sz w:val="28"/>
          <w:szCs w:val="28"/>
          <w:rtl/>
          <w:lang w:bidi="fa-IR"/>
        </w:rPr>
        <w:t xml:space="preserve">، 1992).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روندي كه بينه در اندازه‌گيري هوش و توصيف ماهيت آن پايه‌ريزي نموده است، به عنوان معتبرترين مبناي اندازه‌گيري از هوش شناخته مي‌شود كه هنوز هم از جامعيت آن كاسته نگرديده، به طوري كه مي‌توان عقايد معتبر بينه را در حال حاضر نيز مشاهده نمود. توصيف بينه از ماهيت هوش، كه آن را فراتر از پاسخ‌هاي حسي- حركتي و ادراكي تصور مي‌كرد، تأكيد بر قوة قضاوت و توانمندي شخص در انطباق‌دهي به عنوان مباني اصلي هوش، از عقايد پابرجايي است كه در اوايل قرن بيستم مطرح شده و هنوز هم در قرن بيست و يك مطرح است. اين روند نه تنها در نظريه‌پردازي بينه، بلكه در اندازه‌گيري هوش توسط وي مشاهده مي‌گردد، به طوري كه نسخه پنجم مقياس استانفورد- بينه در سال 2003 تأييدكنندة عقايد باثبات وي است. اين آزمون كه به عنوان معتبرترين آزمون هوشي حيطة كودكان استثنايي در نظر گرفته مي‌شود، مهر تأييدي بر عقايد ماندگار بينه در جنبش اندازه‌گيري هوش است. تأكيد بينه و سيمون به هوش به عنوان قوة ذهني بنيادي و شناسايي ابعاد چندگانة آن تحت عنوان استدلال، قضاوت، حافظه، انتزاع و تمركز حواس از جمله مواردي بود كه در نظريه‌پردازان سنجش هوش مشاهده گرديده وباعث گرديد، افراد ديگري همانند ثرندايك به جنبة انتزاعي هوش؛ اشترن</w:t>
      </w:r>
      <w:r w:rsidRPr="008720B0">
        <w:rPr>
          <w:rFonts w:ascii="Calibri" w:eastAsia="Calibri" w:hAnsi="Calibri" w:cs="Times New Roman"/>
          <w:sz w:val="28"/>
          <w:szCs w:val="28"/>
          <w:vertAlign w:val="superscript"/>
          <w:rtl/>
        </w:rPr>
        <w:footnoteReference w:id="129"/>
      </w:r>
      <w:r w:rsidRPr="008720B0">
        <w:rPr>
          <w:rFonts w:ascii="Calibri" w:eastAsia="Calibri" w:hAnsi="Calibri" w:cs="Times New Roman" w:hint="cs"/>
          <w:sz w:val="28"/>
          <w:szCs w:val="28"/>
          <w:rtl/>
        </w:rPr>
        <w:t xml:space="preserve"> به عنصر سازندة حافظه در ماهيت هوش، كسلر به توانمندي قضاوت و گاردنر</w:t>
      </w:r>
      <w:r w:rsidRPr="008720B0">
        <w:rPr>
          <w:rFonts w:ascii="Calibri" w:eastAsia="Calibri" w:hAnsi="Calibri" w:cs="Times New Roman"/>
          <w:sz w:val="28"/>
          <w:szCs w:val="28"/>
          <w:vertAlign w:val="superscript"/>
          <w:rtl/>
        </w:rPr>
        <w:footnoteReference w:id="130"/>
      </w:r>
      <w:r w:rsidRPr="008720B0">
        <w:rPr>
          <w:rFonts w:ascii="Calibri" w:eastAsia="Calibri" w:hAnsi="Calibri" w:cs="Times New Roman" w:hint="cs"/>
          <w:sz w:val="28"/>
          <w:szCs w:val="28"/>
          <w:rtl/>
        </w:rPr>
        <w:t xml:space="preserve">به بعد استدلال توجه كنند. اين روند در بررسي تحول و شكل‌گيري نسخة پنجم مقياس هوشي استانفورد- بينه مورد بررسي واقع مي‌شود. </w:t>
      </w:r>
    </w:p>
    <w:p w:rsidR="008720B0" w:rsidRPr="008720B0" w:rsidRDefault="008720B0" w:rsidP="008720B0">
      <w:pPr>
        <w:bidi/>
        <w:spacing w:after="0" w:line="288" w:lineRule="auto"/>
        <w:ind w:firstLine="284"/>
        <w:jc w:val="lowKashida"/>
        <w:rPr>
          <w:rFonts w:ascii="Calibri" w:eastAsia="Calibri" w:hAnsi="Calibri" w:cs="Times New Roman"/>
          <w:sz w:val="28"/>
          <w:szCs w:val="28"/>
        </w:rPr>
      </w:pPr>
      <w:r w:rsidRPr="008720B0">
        <w:rPr>
          <w:rFonts w:ascii="Calibri" w:eastAsia="Calibri" w:hAnsi="Calibri" w:cs="Times New Roman" w:hint="cs"/>
          <w:sz w:val="28"/>
          <w:szCs w:val="28"/>
          <w:rtl/>
        </w:rPr>
        <w:t xml:space="preserve">در نهايت، مي‌توان مطرح نمود كه بينه در مقياس هوشي، پنج عامل را به‌عنوان عوامل تشكيل دهنده هوش مطرح نموده كه عبارتند از استدلال سيال، دانش، استدلال كمّي‌نگر، پردازش تجسمي – ديداري و حافظه فعال كه به شرح مختصري از آنها پرداخته مي‌شود: </w:t>
      </w:r>
    </w:p>
    <w:p w:rsidR="008720B0" w:rsidRPr="008720B0" w:rsidRDefault="008720B0" w:rsidP="008720B0">
      <w:pPr>
        <w:bidi/>
        <w:spacing w:after="0" w:line="288" w:lineRule="auto"/>
        <w:ind w:firstLine="284"/>
        <w:jc w:val="lowKashida"/>
        <w:rPr>
          <w:rFonts w:ascii="Calibri" w:eastAsia="Calibri" w:hAnsi="Calibri" w:cs="Times New Roman" w:hint="cs"/>
          <w:b/>
          <w:bCs/>
          <w:sz w:val="28"/>
          <w:szCs w:val="28"/>
          <w:rtl/>
          <w:lang w:bidi="fa-IR"/>
        </w:rPr>
      </w:pPr>
      <w:r w:rsidRPr="008720B0">
        <w:rPr>
          <w:rFonts w:ascii="Calibri" w:eastAsia="Calibri" w:hAnsi="Calibri" w:cs="Times New Roman" w:hint="cs"/>
          <w:b/>
          <w:bCs/>
          <w:sz w:val="28"/>
          <w:szCs w:val="28"/>
          <w:rtl/>
          <w:lang w:bidi="fa-IR"/>
        </w:rPr>
        <w:t>استدلال سيال</w:t>
      </w:r>
      <w:r w:rsidRPr="008720B0">
        <w:rPr>
          <w:rFonts w:ascii="Calibri" w:eastAsia="Calibri" w:hAnsi="Calibri" w:cs="Times New Roman"/>
          <w:b/>
          <w:bCs/>
          <w:sz w:val="28"/>
          <w:szCs w:val="28"/>
          <w:vertAlign w:val="superscript"/>
          <w:rtl/>
          <w:lang w:bidi="fa-IR"/>
        </w:rPr>
        <w:footnoteReference w:id="131"/>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استدلال سيال، توانايي حل مسائل و مشكلات كلامي و غيركلامي با استفاده از استدلال قياسي</w:t>
      </w:r>
      <w:r w:rsidRPr="008720B0">
        <w:rPr>
          <w:rFonts w:ascii="Calibri" w:eastAsia="Calibri" w:hAnsi="Calibri" w:cs="Times New Roman"/>
          <w:sz w:val="28"/>
          <w:szCs w:val="28"/>
          <w:vertAlign w:val="superscript"/>
          <w:rtl/>
          <w:lang w:bidi="fa-IR"/>
        </w:rPr>
        <w:footnoteReference w:id="132"/>
      </w:r>
      <w:r w:rsidRPr="008720B0">
        <w:rPr>
          <w:rFonts w:ascii="Calibri" w:eastAsia="Calibri" w:hAnsi="Calibri" w:cs="Times New Roman" w:hint="cs"/>
          <w:sz w:val="28"/>
          <w:szCs w:val="28"/>
          <w:rtl/>
          <w:lang w:bidi="fa-IR"/>
        </w:rPr>
        <w:t xml:space="preserve"> يا استقرايي</w:t>
      </w:r>
      <w:r w:rsidRPr="008720B0">
        <w:rPr>
          <w:rFonts w:ascii="Calibri" w:eastAsia="Calibri" w:hAnsi="Calibri" w:cs="Times New Roman"/>
          <w:sz w:val="28"/>
          <w:szCs w:val="28"/>
          <w:vertAlign w:val="superscript"/>
          <w:rtl/>
          <w:lang w:bidi="fa-IR"/>
        </w:rPr>
        <w:footnoteReference w:id="133"/>
      </w:r>
      <w:r w:rsidRPr="008720B0">
        <w:rPr>
          <w:rFonts w:ascii="Calibri" w:eastAsia="Calibri" w:hAnsi="Calibri" w:cs="Times New Roman" w:hint="cs"/>
          <w:sz w:val="28"/>
          <w:szCs w:val="28"/>
          <w:rtl/>
          <w:lang w:bidi="fa-IR"/>
        </w:rPr>
        <w:t xml:space="preserve"> است. فعاليت‌هاي كلاسيك در اين زمينه نيازمند اين است كه آزمودني بتواند قوانين بنيادي و يا روابط اصلي را بين بخش‌هايي از اطلاعات كه براي آزمودني تازگي دارند، فراهم سازد. توانايي براي استدلال استقرايي در فعاليت ماتريس‌ها مشخص مي‌باشد و لازمة استدلال استقرائي جزء به كل است. در اين روند، آزمودني بايد بتواند از موارد جزئي شروع كرده و به موارد عمومي‌تر دست يابد. در فعاليت استدلال قياسي، به آزمودني اطلاعات عمومي ارائه مي‌شود و او بايد بتواند به نتيجه‌گيري پرداخته و </w:t>
      </w:r>
      <w:r w:rsidRPr="008720B0">
        <w:rPr>
          <w:rFonts w:ascii="Calibri" w:eastAsia="Calibri" w:hAnsi="Calibri" w:cs="Times New Roman" w:hint="cs"/>
          <w:sz w:val="28"/>
          <w:szCs w:val="28"/>
          <w:rtl/>
          <w:lang w:bidi="fa-IR"/>
        </w:rPr>
        <w:lastRenderedPageBreak/>
        <w:t xml:space="preserve">كاربردها يا موارد خاصي را مطرح سازد. در بازبيني تصاوير كه در آن فعاليت‌هاي برخي از افراد خاص مطرح شده‌اند، مي‌توان مواردي از استدلال قياسي را در نظر گرفت. در استدلال سيال، همواره استدلال استقرايي و قياسي به عنوان عوامل سازنده و يا بخش‌هاي اصلي در نظر گرفته مي‌شوند. </w:t>
      </w:r>
    </w:p>
    <w:p w:rsidR="008720B0" w:rsidRPr="008720B0" w:rsidRDefault="008720B0" w:rsidP="008720B0">
      <w:pPr>
        <w:bidi/>
        <w:spacing w:after="0" w:line="288" w:lineRule="auto"/>
        <w:ind w:firstLine="284"/>
        <w:jc w:val="lowKashida"/>
        <w:rPr>
          <w:rFonts w:ascii="Calibri" w:eastAsia="Calibri" w:hAnsi="Calibri" w:cs="Times New Roman" w:hint="cs"/>
          <w:b/>
          <w:bCs/>
          <w:sz w:val="28"/>
          <w:szCs w:val="28"/>
          <w:rtl/>
          <w:lang w:bidi="fa-IR"/>
        </w:rPr>
      </w:pPr>
      <w:r w:rsidRPr="008720B0">
        <w:rPr>
          <w:rFonts w:ascii="Calibri" w:eastAsia="Calibri" w:hAnsi="Calibri" w:cs="Times New Roman" w:hint="cs"/>
          <w:b/>
          <w:bCs/>
          <w:sz w:val="28"/>
          <w:szCs w:val="28"/>
          <w:rtl/>
          <w:lang w:bidi="fa-IR"/>
        </w:rPr>
        <w:t xml:space="preserve"> دانش</w:t>
      </w:r>
      <w:r w:rsidRPr="008720B0">
        <w:rPr>
          <w:rFonts w:ascii="Calibri" w:eastAsia="Calibri" w:hAnsi="Calibri" w:cs="Times New Roman"/>
          <w:b/>
          <w:bCs/>
          <w:sz w:val="28"/>
          <w:szCs w:val="28"/>
          <w:vertAlign w:val="superscript"/>
          <w:rtl/>
          <w:lang w:bidi="fa-IR"/>
        </w:rPr>
        <w:footnoteReference w:id="134"/>
      </w:r>
      <w:r w:rsidRPr="008720B0">
        <w:rPr>
          <w:rFonts w:ascii="Calibri" w:eastAsia="Calibri" w:hAnsi="Calibri" w:cs="Times New Roman" w:hint="cs"/>
          <w:b/>
          <w:bCs/>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دانش، به مجموعه اطلاعاتي اطلاق مي‌شود كه از طريق مدرسه و يا در محيط منزل به خردسال انتقال مي‌يابد. تمامي اطلاعات عمومي به نوعي در حيطة دانش قرار مي‌گيرند و از اين عامل، كاتل تحت عنوان هوش متبلور</w:t>
      </w:r>
      <w:r w:rsidRPr="008720B0">
        <w:rPr>
          <w:rFonts w:ascii="Calibri" w:eastAsia="Calibri" w:hAnsi="Calibri" w:cs="Times New Roman"/>
          <w:sz w:val="28"/>
          <w:szCs w:val="28"/>
          <w:vertAlign w:val="superscript"/>
          <w:rtl/>
          <w:lang w:bidi="fa-IR"/>
        </w:rPr>
        <w:footnoteReference w:id="135"/>
      </w:r>
      <w:r w:rsidRPr="008720B0">
        <w:rPr>
          <w:rFonts w:ascii="Calibri" w:eastAsia="Calibri" w:hAnsi="Calibri" w:cs="Times New Roman" w:hint="cs"/>
          <w:sz w:val="28"/>
          <w:szCs w:val="28"/>
          <w:rtl/>
          <w:lang w:bidi="fa-IR"/>
        </w:rPr>
        <w:t xml:space="preserve"> ياد کرده است. دانش به تمامي مواد ياد گرفته‌شده</w:t>
      </w:r>
      <w:r w:rsidRPr="008720B0">
        <w:rPr>
          <w:rFonts w:ascii="Calibri" w:eastAsia="Calibri" w:hAnsi="Calibri" w:cs="Times New Roman"/>
          <w:sz w:val="28"/>
          <w:szCs w:val="28"/>
          <w:vertAlign w:val="superscript"/>
          <w:rtl/>
          <w:lang w:bidi="fa-IR"/>
        </w:rPr>
        <w:footnoteReference w:id="136"/>
      </w:r>
      <w:r w:rsidRPr="008720B0">
        <w:rPr>
          <w:rFonts w:ascii="Calibri" w:eastAsia="Calibri" w:hAnsi="Calibri" w:cs="Times New Roman" w:hint="cs"/>
          <w:sz w:val="28"/>
          <w:szCs w:val="28"/>
          <w:rtl/>
          <w:lang w:bidi="fa-IR"/>
        </w:rPr>
        <w:t xml:space="preserve"> از قبيل خزانة لغت معطوف است كه به حافظة بلندمدت نياز داشته و در حافظة بلندمدت مورد اندوزش قرار مي‌گيرد. شايد بتوان دانش را به عنوان تأثيرات عوامل محيطي مؤثر بر هوش در نظر گرفت و نام ديگر آن را به عنوان يادگيري اكتسابي كه تحت تأثير شديد واژگان و خزانة لغت قرار دارد، اطلاق كرد. ديدگاه كاتل در استدلال سيال به عنوان هوش سيال و دانش به عنوان هوش متبلور، كاملاً در آزمون فوق منعكس شده است.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استدلال كمي‌نگر</w:t>
      </w:r>
      <w:r w:rsidRPr="008720B0">
        <w:rPr>
          <w:rFonts w:ascii="Times New Roman" w:eastAsia="Times New Roman" w:hAnsi="Times New Roman" w:cs="Times New Roman"/>
          <w:b/>
          <w:bCs/>
          <w:sz w:val="28"/>
          <w:szCs w:val="28"/>
          <w:vertAlign w:val="superscript"/>
          <w:rtl/>
          <w:lang w:bidi="fa-IR"/>
        </w:rPr>
        <w:footnoteReference w:id="137"/>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توانايي براي سروكار داشتن با ارقام و حل مسائل كمّي را كه در حيطة توانايي محاسبات انجام مي‌گيرد، تحت عنوان استدلال كمي‌نگر مطرح مي‌شود. با تأكيد بر مسائل ارقامي و حل محاسبات پيچيده مي‌توان نام ديگر استدلال كمّي‌نگر را دانش رياضي خاص</w:t>
      </w:r>
      <w:r w:rsidRPr="008720B0">
        <w:rPr>
          <w:rFonts w:ascii="Calibri" w:eastAsia="Calibri" w:hAnsi="Calibri" w:cs="Times New Roman"/>
          <w:sz w:val="28"/>
          <w:szCs w:val="28"/>
          <w:vertAlign w:val="superscript"/>
          <w:rtl/>
          <w:lang w:bidi="fa-IR"/>
        </w:rPr>
        <w:footnoteReference w:id="138"/>
      </w:r>
      <w:r w:rsidRPr="008720B0">
        <w:rPr>
          <w:rFonts w:ascii="Calibri" w:eastAsia="Calibri" w:hAnsi="Calibri" w:cs="Times New Roman" w:hint="cs"/>
          <w:sz w:val="28"/>
          <w:szCs w:val="28"/>
          <w:rtl/>
          <w:lang w:bidi="fa-IR"/>
        </w:rPr>
        <w:t xml:space="preserve"> در نظر گرفت كه از طريق يادگيري آموزشگاهي توسعه مي‌يابد. دانش رياضي خاص و يا توانايي محاسبات ارقامي از ابعاد استدلال كمّي‌نگر مي‌باشد.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b/>
          <w:bCs/>
          <w:sz w:val="28"/>
          <w:szCs w:val="28"/>
          <w:rtl/>
          <w:lang w:bidi="fa-IR"/>
        </w:rPr>
        <w:t>پردازش ديداري – فضايي</w:t>
      </w:r>
      <w:r w:rsidRPr="008720B0">
        <w:rPr>
          <w:rFonts w:ascii="Times New Roman" w:eastAsia="Times New Roman" w:hAnsi="Times New Roman" w:cs="Times New Roman"/>
          <w:b/>
          <w:bCs/>
          <w:sz w:val="28"/>
          <w:szCs w:val="28"/>
          <w:vertAlign w:val="superscript"/>
          <w:rtl/>
          <w:lang w:bidi="fa-IR"/>
        </w:rPr>
        <w:footnoteReference w:id="139"/>
      </w:r>
      <w:r w:rsidRPr="008720B0">
        <w:rPr>
          <w:rFonts w:ascii="Times New Roman" w:eastAsia="Times New Roman" w:hAnsi="Times New Roman" w:cs="Times New Roman" w:hint="cs"/>
          <w:b/>
          <w:bCs/>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مواقعي كه آزمودني توانايي مشاهدة الگوها</w:t>
      </w:r>
      <w:r w:rsidRPr="008720B0">
        <w:rPr>
          <w:rFonts w:ascii="Calibri" w:eastAsia="Calibri" w:hAnsi="Calibri" w:cs="Times New Roman"/>
          <w:sz w:val="28"/>
          <w:szCs w:val="28"/>
          <w:vertAlign w:val="superscript"/>
          <w:rtl/>
          <w:lang w:bidi="fa-IR"/>
        </w:rPr>
        <w:footnoteReference w:id="140"/>
      </w:r>
      <w:r w:rsidRPr="008720B0">
        <w:rPr>
          <w:rFonts w:ascii="Calibri" w:eastAsia="Calibri" w:hAnsi="Calibri" w:cs="Times New Roman" w:hint="cs"/>
          <w:sz w:val="28"/>
          <w:szCs w:val="28"/>
          <w:rtl/>
          <w:lang w:bidi="fa-IR"/>
        </w:rPr>
        <w:t xml:space="preserve">  را در راستاي جهت‌گيري تجسمي  و كشف روابط داشته باشد، پردازش تجسّمي- ديداري عنوان مي‌گردد. پردازش تجسمي- ديداري با توانمندي تصويرسازي فضايي مرتبط بوده و هنگامي كه شخص بتواند به يك گشتالت كل با تأكيد بر قطعات متنوع محرك‌هاي ديداري برسد، ايجاد مي‌شود. فعاليت‌هايي از قبيل تكميل يك پازل و وظايف جهت‌گيري و جمع‌آوري موقعيت‌هاي مرتبط به عنوان عناصر سازندة پردازش تجسمي- ديداري، در نظر گرفته مي‌شوند.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حافظة فعال</w:t>
      </w:r>
      <w:r w:rsidRPr="008720B0">
        <w:rPr>
          <w:rFonts w:ascii="Times New Roman" w:eastAsia="Times New Roman" w:hAnsi="Times New Roman" w:cs="Times New Roman"/>
          <w:b/>
          <w:bCs/>
          <w:sz w:val="28"/>
          <w:szCs w:val="28"/>
          <w:vertAlign w:val="superscript"/>
          <w:rtl/>
          <w:lang w:bidi="fa-IR"/>
        </w:rPr>
        <w:footnoteReference w:id="141"/>
      </w:r>
      <w:r w:rsidRPr="008720B0">
        <w:rPr>
          <w:rFonts w:ascii="Times New Roman" w:eastAsia="Times New Roman" w:hAnsi="Times New Roman" w:cs="Times New Roman" w:hint="cs"/>
          <w:b/>
          <w:bCs/>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طبقه‌اي از فرايند حافظه كه اطلاعات متنوعي را در حافظة بلندمدت اندوزش مي‌كند و مورد بازبيني، ذخيره يا انتقال قرار مي‌دهد، به عنوان حافظة فعال شناخته مي‌شود. آخرين كلمات مطرح شده و توانايي بازيابي و به خاطر آوردن آخرين جملات، همه معرف حافظة فعال هستند. اين ديدگاه توسط بادلي در سال 1986 مطرح شده و امروزه به عنوان عنصر اساسي و سازندة هوش در يادگيري آموزشگاهي شناخته مي‌شود (كيمبرلي، 2005). </w:t>
      </w:r>
    </w:p>
    <w:p w:rsidR="008720B0" w:rsidRPr="008720B0" w:rsidRDefault="008720B0" w:rsidP="008720B0">
      <w:pPr>
        <w:bidi/>
        <w:spacing w:before="240" w:after="0" w:line="288" w:lineRule="auto"/>
        <w:jc w:val="lowKashida"/>
        <w:rPr>
          <w:rFonts w:ascii="Calibri" w:eastAsia="Calibri" w:hAnsi="Calibri" w:cs="Times New Roman" w:hint="cs"/>
          <w:sz w:val="28"/>
          <w:szCs w:val="28"/>
          <w:rtl/>
          <w:lang w:bidi="fa-IR"/>
        </w:rPr>
      </w:pPr>
      <w:bookmarkStart w:id="21" w:name="_Toc391460398"/>
      <w:r w:rsidRPr="008720B0">
        <w:rPr>
          <w:rFonts w:ascii="Calibri" w:eastAsia="Calibri" w:hAnsi="Calibri" w:cs="Times New Roman" w:hint="cs"/>
          <w:sz w:val="28"/>
          <w:szCs w:val="28"/>
          <w:rtl/>
          <w:lang w:bidi="fa-IR"/>
        </w:rPr>
        <w:t>2.2. شخصیت</w:t>
      </w:r>
      <w:bookmarkEnd w:id="21"/>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2" w:name="_Toc391460399"/>
      <w:r w:rsidRPr="008720B0">
        <w:rPr>
          <w:rFonts w:ascii="Calibri" w:eastAsia="Calibri" w:hAnsi="Calibri" w:cs="Times New Roman" w:hint="cs"/>
          <w:b/>
          <w:bCs/>
          <w:i/>
          <w:sz w:val="28"/>
          <w:szCs w:val="28"/>
          <w:rtl/>
          <w:lang w:bidi="fa-IR"/>
        </w:rPr>
        <w:t>1.2.2. درآمدی بر شخصیت</w:t>
      </w:r>
      <w:bookmarkEnd w:id="22"/>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در تعريف شخصيت</w:t>
      </w:r>
      <w:r w:rsidRPr="008720B0">
        <w:rPr>
          <w:rFonts w:ascii="Times New Roman" w:eastAsia="Times New Roman" w:hAnsi="Times New Roman" w:cs="Times New Roman"/>
          <w:sz w:val="28"/>
          <w:szCs w:val="28"/>
          <w:vertAlign w:val="superscript"/>
          <w:rtl/>
          <w:lang w:bidi="fa-IR"/>
        </w:rPr>
        <w:footnoteReference w:id="142"/>
      </w:r>
      <w:r w:rsidRPr="008720B0">
        <w:rPr>
          <w:rFonts w:ascii="Times New Roman" w:eastAsia="Times New Roman" w:hAnsi="Times New Roman" w:cs="Times New Roman" w:hint="cs"/>
          <w:sz w:val="28"/>
          <w:szCs w:val="28"/>
          <w:rtl/>
          <w:lang w:bidi="fa-IR"/>
        </w:rPr>
        <w:t xml:space="preserve"> به موارد زير بايد توجه داشت: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الف) هر شخص يكتا و بي‌همتاست. بعبارتي ديگر هيچ دو فردي از لحاظ خلقيات، علاقه‌ها، رغبت‌ها، انگيزه‌ها و كلاً رفتار به همديگر شباهت ندارند.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 رفتار هر فردي از يك موقعيت به موقعيت ديگر ممكن است متفاوت باشد. يعني ما در همه موقعيت‌ها بطور يكسان رفتار نمي‌كنيم.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ج) با وجود همه اين تفاوت‌ها، در رفتار آدمي وجه اشتراك قابل ملاحظه‌اي وجود دارد، يعني غالب مردم، نمونه‌ها يا الگوهاي رفتاري نسبتاً ثابتي دارند.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با بكارگيري تيپ‌هاي شخصيتي ما مي‌توانيم اشخاص را به نوعي طبقه‌بندي كنيم كه الگوهاي مهم رفتاري آنان به دقت قابل توصيف باشد (جمالفر، 1373).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پيربادن</w:t>
      </w:r>
      <w:r w:rsidRPr="008720B0">
        <w:rPr>
          <w:rFonts w:ascii="Times New Roman" w:eastAsia="Times New Roman" w:hAnsi="Times New Roman" w:cs="Times New Roman"/>
          <w:b/>
          <w:bCs/>
          <w:sz w:val="28"/>
          <w:szCs w:val="28"/>
          <w:vertAlign w:val="superscript"/>
          <w:rtl/>
          <w:lang w:bidi="fa-IR"/>
        </w:rPr>
        <w:footnoteReference w:id="143"/>
      </w:r>
      <w:r w:rsidRPr="008720B0">
        <w:rPr>
          <w:rFonts w:ascii="Times New Roman" w:eastAsia="Times New Roman" w:hAnsi="Times New Roman" w:cs="Times New Roman" w:hint="cs"/>
          <w:sz w:val="28"/>
          <w:szCs w:val="28"/>
          <w:rtl/>
          <w:lang w:bidi="fa-IR"/>
        </w:rPr>
        <w:t xml:space="preserve"> واژه شخصيت را از واژه شخص جدا مي‌سازد. وي در اين مورد توضيح مي‌دهد: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«شخصيت يك مفهوم كلي رواني است كه محتواي آن مورد تحليل قرار مي‌گيرد. شخصيت واژه‌اي است كه يك آدم واقعي را مشخص مي‌كند كه درفلسفه، غالباً بعنوان مفهومي از انسان بكار برده شده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شخصيت در واقع پديده‌اي تكاملي و تدريجي است كه تحت تاثير بسياري از عوامل دروني و بيروني، منجمله وراثت، خصوصيات جسماني و شرايط اجتماعي قرار مي‌گيرد و رشد و تكامل مي‌يابد. بر اساس تعريف فوق مي‌توان تعريف نسبتاً جامعي از شخصيت ارائه داد. شخصيت عبارت است از: مجموعه‌اي سازمان يافته و واحدي متشكل از خصوصيات نسبتاً ثابت و مداوم كه بر روي هم يك فرد را از افراد ديگر متمايز مي‌سازد (كريمي،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شخصيت در زبان لاتين </w:t>
      </w:r>
      <w:r w:rsidRPr="008720B0">
        <w:rPr>
          <w:rFonts w:ascii="Calibri" w:eastAsia="Calibri" w:hAnsi="Calibri" w:cs="Times New Roman"/>
          <w:sz w:val="28"/>
          <w:szCs w:val="28"/>
        </w:rPr>
        <w:t>Personality</w:t>
      </w:r>
      <w:r w:rsidRPr="008720B0">
        <w:rPr>
          <w:rFonts w:ascii="Calibri" w:eastAsia="Calibri" w:hAnsi="Calibri" w:cs="Times New Roman" w:hint="cs"/>
          <w:sz w:val="28"/>
          <w:szCs w:val="28"/>
          <w:rtl/>
          <w:lang w:bidi="fa-IR"/>
        </w:rPr>
        <w:t xml:space="preserve"> است كه ريشه در كلمه لاتين </w:t>
      </w:r>
      <w:r w:rsidRPr="008720B0">
        <w:rPr>
          <w:rFonts w:ascii="Calibri" w:eastAsia="Calibri" w:hAnsi="Calibri" w:cs="Times New Roman"/>
          <w:sz w:val="28"/>
          <w:szCs w:val="28"/>
        </w:rPr>
        <w:t>Persona</w:t>
      </w:r>
      <w:r w:rsidRPr="008720B0">
        <w:rPr>
          <w:rFonts w:ascii="Calibri" w:eastAsia="Calibri" w:hAnsi="Calibri" w:cs="Times New Roman" w:hint="cs"/>
          <w:sz w:val="28"/>
          <w:szCs w:val="28"/>
          <w:rtl/>
          <w:lang w:bidi="fa-IR"/>
        </w:rPr>
        <w:t xml:space="preserve"> دارد. اين اصطلاح در زبان لاتين، براي سخن گفتن درباره صورتك‌هايي كه بازيگران در يونان و روم باستان به چهره مي‌زدند، بكار مي‌رفت. بنابراين، مفهوم اصلي و اوليه شخصيت، تصويري صورتي و اجتماعي است و بر اساس نقشي كه فرد در جامعه بازي مي‌كند، ترسيم مي‌شود. بنابراين، در تعريفي كه بسيار رواج يافته، شخصيت به معناي مجموعه صفاتي است كه ويژگي يك فرد را مشخص مي‌كند. كارل راجرز شخصيت را يك </w:t>
      </w:r>
      <w:r w:rsidRPr="008720B0">
        <w:rPr>
          <w:rFonts w:ascii="Calibri" w:eastAsia="Calibri" w:hAnsi="Calibri" w:cs="Times New Roman" w:hint="cs"/>
          <w:sz w:val="28"/>
          <w:szCs w:val="28"/>
          <w:rtl/>
          <w:lang w:bidi="fa-IR"/>
        </w:rPr>
        <w:lastRenderedPageBreak/>
        <w:t>خويشتن سازمان يافته و دائمي مي‌داند كه محور تمامي تجربه‌هاي وجود ماست. آلپورت</w:t>
      </w:r>
      <w:r w:rsidRPr="008720B0">
        <w:rPr>
          <w:rFonts w:ascii="Calibri" w:eastAsia="Calibri" w:hAnsi="Calibri" w:cs="Times New Roman"/>
          <w:sz w:val="28"/>
          <w:szCs w:val="28"/>
          <w:vertAlign w:val="superscript"/>
          <w:rtl/>
          <w:lang w:bidi="fa-IR"/>
        </w:rPr>
        <w:footnoteReference w:id="144"/>
      </w:r>
      <w:r w:rsidRPr="008720B0">
        <w:rPr>
          <w:rFonts w:ascii="Calibri" w:eastAsia="Calibri" w:hAnsi="Calibri" w:cs="Times New Roman" w:hint="cs"/>
          <w:sz w:val="28"/>
          <w:szCs w:val="28"/>
          <w:rtl/>
          <w:lang w:bidi="fa-IR"/>
        </w:rPr>
        <w:t xml:space="preserve"> از شخصيت به عنوان يك مجموعه عوامل دروني كه تمام فعاليت‌هاي فردي را جهت مي‌دهد، نام مي‌برد. زيگموند فرويد عقيده دارد كه شخصيت از نهاد، خود و فراخود ساخته شده است (سيف،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كاتل</w:t>
      </w:r>
      <w:r w:rsidRPr="008720B0">
        <w:rPr>
          <w:rFonts w:ascii="Calibri" w:eastAsia="Calibri" w:hAnsi="Calibri" w:cs="Times New Roman"/>
          <w:sz w:val="28"/>
          <w:szCs w:val="28"/>
          <w:vertAlign w:val="superscript"/>
          <w:rtl/>
          <w:lang w:bidi="fa-IR"/>
        </w:rPr>
        <w:footnoteReference w:id="145"/>
      </w:r>
      <w:r w:rsidRPr="008720B0">
        <w:rPr>
          <w:rFonts w:ascii="Calibri" w:eastAsia="Calibri" w:hAnsi="Calibri" w:cs="Times New Roman" w:hint="cs"/>
          <w:sz w:val="28"/>
          <w:szCs w:val="28"/>
          <w:rtl/>
          <w:lang w:bidi="fa-IR"/>
        </w:rPr>
        <w:t xml:space="preserve"> در تعريف شخصيت مي‌گويد: چيزي است كه اجازه مي‌دهد پيش‌بيني كنيم، آدمي در اوضاع و احوال معيني چه رفتاري خواهد داشت (كريمي، 1375). با توجه به تفاوت‌هاي موجود در تعاريف شخصيت تعريفي از «سالواتور مدي»</w:t>
      </w:r>
      <w:r w:rsidRPr="008720B0">
        <w:rPr>
          <w:rFonts w:ascii="Calibri" w:eastAsia="Calibri" w:hAnsi="Calibri" w:cs="Times New Roman"/>
          <w:sz w:val="28"/>
          <w:szCs w:val="28"/>
          <w:vertAlign w:val="superscript"/>
          <w:rtl/>
          <w:lang w:bidi="fa-IR"/>
        </w:rPr>
        <w:footnoteReference w:id="146"/>
      </w:r>
      <w:r w:rsidRPr="008720B0">
        <w:rPr>
          <w:rFonts w:ascii="Calibri" w:eastAsia="Calibri" w:hAnsi="Calibri" w:cs="Times New Roman" w:hint="cs"/>
          <w:sz w:val="28"/>
          <w:szCs w:val="28"/>
          <w:rtl/>
          <w:lang w:bidi="fa-IR"/>
        </w:rPr>
        <w:t xml:space="preserve"> ارائه مي‌شود كه بطور نسبي حاوي ويژگي‌هاي مشترك تعريف‌هاي ذكر شده مي‌باشد. شخصيت مجموعه‌اي باثبات از تمايلات و ويژگي‌هاست كه مشتركات و تفاوت‌هاي رفتاري، روان‌شناختي (افكار و عمل) افراد را تعيين مي‌كند كه در طول زمان استمرار دارند و ممكن است به آساني تنها به عنوان نتيجه فشارهاي زيست‌شناختي و اجتماعي زمان قابل درك نباشند (واينر</w:t>
      </w:r>
      <w:r w:rsidRPr="008720B0">
        <w:rPr>
          <w:rFonts w:ascii="Calibri" w:eastAsia="Calibri" w:hAnsi="Calibri" w:cs="Times New Roman"/>
          <w:sz w:val="28"/>
          <w:szCs w:val="28"/>
          <w:vertAlign w:val="superscript"/>
          <w:rtl/>
          <w:lang w:bidi="fa-IR"/>
        </w:rPr>
        <w:footnoteReference w:id="147"/>
      </w:r>
      <w:r w:rsidRPr="008720B0">
        <w:rPr>
          <w:rFonts w:ascii="Calibri" w:eastAsia="Calibri" w:hAnsi="Calibri" w:cs="Times New Roman" w:hint="cs"/>
          <w:sz w:val="28"/>
          <w:szCs w:val="28"/>
          <w:rtl/>
          <w:lang w:bidi="fa-IR"/>
        </w:rPr>
        <w:t xml:space="preserve">، 1986).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همان طور كه ملاحظه شد، با توجه به تعاريف و ديدگاههاي متفاوت در روان‌شناسي، ارائه تعريف جامع و كامل از شخصيت، كار دشواري است و گاهي بهترين تعاريف در مورد شخصيت نيز انتزاعي هستند. با كمي تأمل در مورد اين موضوع كه چرا نظريه پردازان و نويسندگان مفهوم شخصيت را بكار مي‌برند، به نتايج زير دست پيدا مي‌كنيم: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الف) اثبات تداوم و استمرار خصوصيات در وجود يك فرد</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 اينكه افراد بوجود آورنده رفتارهاي خود هستند.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ج) وجود تفاوت‌هاي فردي در بين افراد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يكي از دلايل عمده روان‌شناسان براي سنجش شخصيت، وجود تفاوت‌هاي فردي در بين آدميان است. رفتار نتيجه تعامل ويژگي‌هاي شخصيت با شرايط محيطي و اجتماعي است. بايد به اين نكته نيز اشاره نمود كه روان‌شناسان و نظريه‌پردازان شخصيت در اين مورد كه رفتار تا چه حد تحت تاثير متغيرهاي دروني (ويژگي‌هاي شخصي فرد) و يا متغيرهاي بيروني (شرايط خاص محيط) است، اتفاق نظر ندارند. موقعي كه در مورد رفتار صحبت مي‌كنيم به شخصيت اجتماعي اشاره مي‌كنيم. شخصيت اجتماعي يعني قسمتي از شخص كه سايرين آنرا مي‌بينند يا مي‌شنوند و به عبارتي همان تصويري كه فرد از خويش به ديگران نشان مي‌دهد. شخصيت اجتماعي هر كس شامل حركات و اطوار ظاهري (مانند طرز سخن گفتن و نحوه راه رفتن)، خلق و خوي كلي و نحوه واكنش در برابر شرايط تهديد كننده و همچنين نگرش‌هاي مشاهده شده و بسياري از واكنش‌هاي ديگر وي است. همچنين، شخصيت داراي جنبه خصوصي و ناآشكاري نيز مي‌باشد. تخيلات، تفكرات و تجاربي كه فرد نمي‌خواهد در مورد آن، ديگران اطلاعي داشته باشند، جنبه خصوصي شخصيت انسان را شامل مي‌شود (مدي، 1989).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اتكينسون</w:t>
      </w:r>
      <w:r w:rsidRPr="008720B0">
        <w:rPr>
          <w:rFonts w:ascii="Calibri" w:eastAsia="Calibri" w:hAnsi="Calibri" w:cs="Times New Roman"/>
          <w:sz w:val="28"/>
          <w:szCs w:val="28"/>
          <w:vertAlign w:val="superscript"/>
          <w:rtl/>
          <w:lang w:bidi="fa-IR"/>
        </w:rPr>
        <w:footnoteReference w:id="148"/>
      </w:r>
      <w:r w:rsidRPr="008720B0">
        <w:rPr>
          <w:rFonts w:ascii="Calibri" w:eastAsia="Calibri" w:hAnsi="Calibri" w:cs="Times New Roman" w:hint="cs"/>
          <w:sz w:val="28"/>
          <w:szCs w:val="28"/>
          <w:rtl/>
          <w:lang w:bidi="fa-IR"/>
        </w:rPr>
        <w:t xml:space="preserve"> و همكاران اضافه مي‌كنند ممكن است شما تجربه‌هاي خاص داشته‌ايد كه آنها را هيچگاه به هيچكس نگفته‌ايد. آرزوهايي كه به نظرتان كودكانه و خجالت‌آورتر از آن بوده كه آشكار كنيد. روياها و خاطراتي كه فقط در ذهن خودتان مي‌مانند. انديشه‌ها و خاطراتي كه به هنگام انتظار براي رفتن به كلاس درس و يا قدم زدن در جنگل از ذهن شما مي‌گذرند، بخشي از شخصيت خصوصي شماست كه به صورت عملي قابل مطالعه نيست (اخوت، 1375).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واقع، ريشه واژه شخصيت از واژه يوناني پرسونا</w:t>
      </w:r>
      <w:r w:rsidRPr="008720B0">
        <w:rPr>
          <w:rFonts w:ascii="Calibri" w:eastAsia="Calibri" w:hAnsi="Calibri" w:cs="Times New Roman"/>
          <w:sz w:val="28"/>
          <w:szCs w:val="28"/>
          <w:vertAlign w:val="superscript"/>
          <w:rtl/>
          <w:lang w:bidi="fa-IR"/>
        </w:rPr>
        <w:footnoteReference w:id="149"/>
      </w:r>
      <w:r w:rsidRPr="008720B0">
        <w:rPr>
          <w:rFonts w:ascii="Calibri" w:eastAsia="Calibri" w:hAnsi="Calibri" w:cs="Times New Roman" w:hint="cs"/>
          <w:sz w:val="28"/>
          <w:szCs w:val="28"/>
          <w:rtl/>
          <w:lang w:bidi="fa-IR"/>
        </w:rPr>
        <w:t xml:space="preserve"> به معناي نقابي كه هنرپيشه‌ها در اجراي نقش‌هاي خود به چهره مي‌زنند، گرفته شده است. در اين تعريف واژه پرسونا براي اشاره به ظاهر بيروني بكار رفته است، اما بكارگيري واژه شخصيت تنها به‌عنوان روابط آشكار فردي و تأثيري كه بر ديگران مي‌گذارد كافي نيست. اگرچه در بيشتر تعاريف شخصيت به اين جنبه‌هاي قابل مشاهده منش فرد اشاره شده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روان‌شناسان شخصيت به دليل پيچيدگي ماهيت شخصيت و روشي كه براي مطالعه آن بكار مي‌گيرند، تعاريف متفاوتي از شخصيت ارائه مي‌دهند. شلدون</w:t>
      </w:r>
      <w:r w:rsidRPr="008720B0">
        <w:rPr>
          <w:rFonts w:ascii="Calibri" w:eastAsia="Calibri" w:hAnsi="Calibri" w:cs="Times New Roman"/>
          <w:sz w:val="28"/>
          <w:szCs w:val="28"/>
          <w:vertAlign w:val="superscript"/>
          <w:rtl/>
          <w:lang w:bidi="fa-IR"/>
        </w:rPr>
        <w:footnoteReference w:id="150"/>
      </w:r>
      <w:r w:rsidRPr="008720B0">
        <w:rPr>
          <w:rFonts w:ascii="Calibri" w:eastAsia="Calibri" w:hAnsi="Calibri" w:cs="Times New Roman" w:hint="cs"/>
          <w:sz w:val="28"/>
          <w:szCs w:val="28"/>
          <w:rtl/>
          <w:lang w:bidi="fa-IR"/>
        </w:rPr>
        <w:t xml:space="preserve"> شخصيت را اينگونه تعريف مي‌نمايد: «شخصيت سازمان پوياي (زنده) جنبه‌هاي ادراكي و انفعالي و ادادي (شكل‌بندي و اعمال حياتي بدن) آدمي است» (سياسي، علي‌اكبر). اتكينسون و هيلگارد شخصيت را عبارت از «الگوهاي معيني از رفتار و شيوه‌هاي تفكر مي‌دانند كه نحوة‌ سازگاري شخص را با محيط تعيين مي‌‌كنند».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نظر ماي‌مي</w:t>
      </w:r>
      <w:r w:rsidRPr="008720B0">
        <w:rPr>
          <w:rFonts w:ascii="Calibri" w:eastAsia="Calibri" w:hAnsi="Calibri" w:cs="Times New Roman"/>
          <w:sz w:val="28"/>
          <w:szCs w:val="28"/>
          <w:vertAlign w:val="superscript"/>
          <w:rtl/>
          <w:lang w:bidi="fa-IR"/>
        </w:rPr>
        <w:footnoteReference w:id="151"/>
      </w:r>
      <w:r w:rsidRPr="008720B0">
        <w:rPr>
          <w:rFonts w:ascii="Calibri" w:eastAsia="Calibri" w:hAnsi="Calibri" w:cs="Times New Roman" w:hint="cs"/>
          <w:sz w:val="28"/>
          <w:szCs w:val="28"/>
          <w:rtl/>
          <w:lang w:bidi="fa-IR"/>
        </w:rPr>
        <w:t xml:space="preserve"> «شخصيت يك كليت روان‌شناختي است كه انسان خاصي را مشخص مي‌سازد و در نتيجه يك مفهوم انتزاعي نيست، بلكه تجلي همين موجود زنده است كه ما از برون مي‌نگريم و از درون او را حس مي‌كنيم. نگرش و حس كردني كه در مورد افراد متفاوت است» (منصور، 1382).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لارنس</w:t>
      </w:r>
      <w:r w:rsidRPr="008720B0">
        <w:rPr>
          <w:rFonts w:ascii="Times New Roman" w:eastAsia="Times New Roman" w:hAnsi="Times New Roman" w:cs="Times New Roman"/>
          <w:sz w:val="28"/>
          <w:szCs w:val="28"/>
          <w:vertAlign w:val="superscript"/>
          <w:rtl/>
          <w:lang w:bidi="fa-IR"/>
        </w:rPr>
        <w:footnoteReference w:id="152"/>
      </w:r>
      <w:r w:rsidRPr="008720B0">
        <w:rPr>
          <w:rFonts w:ascii="Times New Roman" w:eastAsia="Times New Roman" w:hAnsi="Times New Roman" w:cs="Times New Roman" w:hint="cs"/>
          <w:sz w:val="28"/>
          <w:szCs w:val="28"/>
          <w:rtl/>
          <w:lang w:bidi="fa-IR"/>
        </w:rPr>
        <w:t xml:space="preserve"> ضمن برشماري چند فرض مشخص دربارة ماهيت شخصيت كه عبارتند از: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1ـ ارگانيسم انسان، خصوصياتي متفاوت از ساير گونه‌ها دارد و اين تفاوت در مطالعة‌ شخصيت اهميت دارد.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2ـ رفتار انسان پيچيده است. درك شخصيت انسان ايجاب مي‌كند كه به اين پيچيدگي‌هاي رفتار توجه 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3ـ رفتار هميشه آن نيست كه به نظر مي‌آيد. بين يك رفتار و علل آن رابطه ثابتي وجود ندارد.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4ـ هميشه از عواملي كه رفتار ما را تعيين مي‌كند آگاه نيستيم و يا آنها را تحت كنترل نداريم. شخصيت را آن‌دسته از ويژگي‌هاي فرد يا افراد مي‌دانند كه الگوهاي ثابت رفتاري آنها را نشان مي‌دهد (جوادي و كديور، 1372).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فرهنگ توصيفي علوم تربيتي، شخصيت اينگونه تعريف شده است: «مجموعه صفات باثبات نسبي كه در يك فرد وجود دارد و به ديگران اجازه مي‌دهد تا بتوانند رفتار او را از ديگران متمايز سازند، شخصيت ناميده مي‌شود» (فرمهيني، فراهاني، 1378).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شخصيت مجموعه‌اي از جنبه‌هاي بدني، عادات، تمايلات، حالات، افكار و رفتارهايي است كه در فرد به‌صورت خصوصيات و صفاتي نسبتاً پايداردرآمده است و به‌صورت يك كل واحد عمل مي‌كند. به‌طور كلي آنچه را كه مي‌توان در اين زمينه مطرح كرد اين است كه مفاهيم شخصيت بايد طوري بيان شوند كه روان‌شناسان در نحوة مشاهده و اندازه‌گيري آن رفتارها به توافق برسند. دوم آنكه شخصيت هم بيانگر اصول و قواعد مربوط به كنش يك فرد و نشانگر اصول و قواعدي است كه در كنش همه افراد مشترك است. به عبارتي، شخصيت هم بيانگر آن‌دسته از خصوصيات فرد است كه وي را از سايرين متمايز مي‌كند و هم بيانگر آن‌دسته از خصوصيات است كه در همه افراد مشترك مي‌باشد. سوم آنكه شخصيت هم داراي ساختار است و هم فرايند، يعني جنبه‌هاي پايدارتر و تغييرناپذيرتر كنش و هم جنبه‌هاي ناپايدار و تغيير‌پذيرتر را شامل مي‌شود و در نهايت اينكه شخصيت شامل شناخت، عواطف و رفتارهاي آشكار است. شخصيت بيشتر به روابط پيچيده ميان فرايندهاي شناختي، عاطفي و رفتارهاي فرد اهميت مي‌دهد و پيداست كه اين فرايندها با توجه به محرك‌ها و موقعيت‌ها بروز مي‌كنند كه عامل برخي از آنها محيط و عامل برخي‌ ديگر خود فرد است (جوادي و كديور، 1372).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3" w:name="_Toc391460400"/>
      <w:r w:rsidRPr="008720B0">
        <w:rPr>
          <w:rFonts w:ascii="Calibri" w:eastAsia="Calibri" w:hAnsi="Calibri" w:cs="Times New Roman" w:hint="cs"/>
          <w:b/>
          <w:bCs/>
          <w:i/>
          <w:sz w:val="28"/>
          <w:szCs w:val="28"/>
          <w:rtl/>
          <w:lang w:bidi="fa-IR"/>
        </w:rPr>
        <w:t>2.2.2. عوامل تعيين</w:t>
      </w:r>
      <w:r w:rsidRPr="008720B0">
        <w:rPr>
          <w:rFonts w:ascii="Calibri" w:eastAsia="Calibri" w:hAnsi="Calibri" w:cs="Times New Roman" w:hint="cs"/>
          <w:b/>
          <w:bCs/>
          <w:i/>
          <w:sz w:val="28"/>
          <w:szCs w:val="28"/>
          <w:rtl/>
          <w:lang w:bidi="fa-IR"/>
        </w:rPr>
        <w:softHyphen/>
        <w:t>كننده شخصيت</w:t>
      </w:r>
      <w:bookmarkEnd w:id="23"/>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عمده‌ترين عواملي كه در تعيين شخصيت دخالت دارد، عبارت است از: وراثت، هورمون‌ها و محيط اجتماعي.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1ـ وراثت: مجموعه ويژگي‌ها و توانايي‌هاي بالقوه‌اي است كه در لحظه انعقاد نطفه از پدر و مادر به فرد منتقل مي‌شود.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2ـ هورمون‌ها: هورمون‌ها موادي شيميايي هستند كه توسط غدد داخلي ترشح مي‌شوند و پس از ورود به خون، بر سلول‌هاي بدن اثر مي‌گذارد. هورمون‌ها غلظت كم ولي تاثير بسيار در انجام اعمال فيزيولوژيكي و در نتيجه رشد بدن دارند. ثابت ماندن ميزان هورمون‌ها در خون كه لازمه رشد طبيعي است از طريق بازخورد منفي اعمال مي‌گردد كه بدينوسيله ترشح يك غده موجب انتظام در ترشح ديگر غده‌ها يا عدم انتظام در آن مي‌گردد.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هر كدام از غده‌ها بر اساس ترشحي كه انجام مي‌دهد در بدن انسان باعث بروز صفاتي مي‌گردد كه زيادي يا كمي ترشح آنها باعث تغيير حالت در انسان مي‌گردد. غده‌هاي ترشحي داخل عبارتند از: غده هيپوفيز، غده پاراتيروئيد، غده لوزالمعده، غده فوق كليوي و غده‌هاي جنسي.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3ـ محيط: محيط در رشد و بروز توانايي‌هاي بالقوه و ايجاد تفاوت‌هاي فردي تاثير بسزايي دارد. تمام امكانات و شرايط محاط بر موجود زنده را شامل مي‌شود و موجود زنده و محيط بر يكديگر تأثير متقابل دارند (اخوت و دانشمند، 1385).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به عبارتي ديگر، از مهم</w:t>
      </w:r>
      <w:r w:rsidRPr="008720B0">
        <w:rPr>
          <w:rFonts w:ascii="Calibri" w:eastAsia="Calibri" w:hAnsi="Calibri" w:cs="Times New Roman" w:hint="cs"/>
          <w:sz w:val="28"/>
          <w:szCs w:val="28"/>
          <w:rtl/>
          <w:lang w:bidi="fa-IR"/>
        </w:rPr>
        <w:softHyphen/>
        <w:t xml:space="preserve">ترين عوامل تعيين‌كننده شخصيت مي‌توان به نقش محيط و وراثت در شكل‌گيري شخصيت اشاره نمود. روان‌شناسان و دوستداران تفاوت‌هاي فردي كه به اهميت نقش وراثت در اين تفاوت‌ها مي‌پردازند، بيشتر مطالعات خويش را مبني بر مطالعه دوقلوها (يكسان و غيريكسان) مي‌نمايند. از تشابه ويژگي‌هاي شخصيت آنان با توجه به محيط‌هاي متفاوتي كه زندگي كرده‌اند، به اهميت </w:t>
      </w:r>
      <w:r w:rsidRPr="008720B0">
        <w:rPr>
          <w:rFonts w:ascii="Calibri" w:eastAsia="Calibri" w:hAnsi="Calibri" w:cs="Times New Roman" w:hint="cs"/>
          <w:sz w:val="28"/>
          <w:szCs w:val="28"/>
          <w:rtl/>
          <w:lang w:bidi="fa-IR"/>
        </w:rPr>
        <w:lastRenderedPageBreak/>
        <w:t xml:space="preserve">عوامل ارثي در شكل‌گيري شخصيت اشاره مي‌نمايند. از عوامل محيطي تعيين‌كننده شخصيت، «فرهنگ» جايگاه وسيعي را اشغال مي‌كند. هر فرهنگ الگوهاي رفتاري آداب و رسوم و باورهاي نهادي و قانوني‌شده خاص خود را دارا است. نهادي‌شدن الگوهاي رفتاري به معناي آن است كه اعضاي متعلق به يك فرهنگ، در شكل دادن كنش‌هاي شخصيتي، مهم هستند و اين نيروها بر رفتارها و نيازها و نحوة‌ ارضاء آنها بر تصويري كه هر فرد از خود دارد، بر تصوير فرد از مرگ و زندگي، سلامت، بيماري، غم و شادي و. . . تأثير دارد. اگرچه بعضي از الگوهاي رفتاري نتيجه عضويت فرد در يك فرهنگ است، ولي عضويت در نقش‌ها و طبقات اجتماعي مختلف نيز سبب رشد بعضي از الگوهاي رفتاري مي‌شود. بدون توجه به طبقه يا گروه اجتماعي افراد، جنبه‌هاي كمي از شخصيت افراد قابل درك است. اينكه افراد به طبقات بالا، پايين و متوسط تعلق داشته باشند، نقش مؤثري را در پايگاه اجتماعي بر عهده دارد (نجاريان، براتي، 1376).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زمينه‌هاي زيستي كه شخص با خود به دنيا مي‌آورد، بر اثر تجارب دوران رشد شكل مي‌گيرند. بعضي از اين تجارب مشترك هستند و اغلب افرادي كه در يك فرهنگ يا يك گروه خاص فرهنگي پرورش مي‌يابند در آن سهيم مي‌باشند. هستة ديگر از تجارب، مختص خود فرد هستند، به اين معني كه در برابر فشارهاي اجتماعي هر فردي به روش خاص خود واكنش نشان مي‌دهد. همان‌طور كه قبلاً متذكر شديم تفاوت‌هاي فردي رفتاري ممكن است ناشي از تفاوت‌هاي زيستي باشد. اين تفاوت‌ها ممكن است ناشي از پاداش‌ها و تنبيهاتي نيز باشد كه والدين بر رفتار كودكان خود اعمال مي‌كنند. به‌جز تجربه‌هاي مشترك و وراثت زيستي خاص و شيوه‌هاي خاص انتقال فرهنگ كه بر فرد اثر مي‌گذارند، تجربه‌هاي معيني نيز فرد را شكل مي‌دهند. يك بيماري توأم با دوران نقاهت طولاني ممكن است سبب تقويت تمايل به توجه و مراقبت در شخص گردد و از اين راه تأثير عميقي بر شخصيت بگذارد. همان‌طور كه گفته شد تجربه‌هاي مشترك و اختصاصي فرد با زمينه‌هاي ارثي او درهم مي‌آميزند و آميزة آنها به شخصيت شكل مي‌دهد. حال چگونه اين امر واقع مي‌شود و به چه‌ترتيب مي‌توان شخصيت حاصل از آن را به درستي توصيف نمود، موضوع مورد بحث نظريه‌هاي گوناگوني است (كريمي، 1382).</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b/>
          <w:bCs/>
          <w:i/>
          <w:sz w:val="28"/>
          <w:szCs w:val="28"/>
          <w:lang w:bidi="fa-IR"/>
        </w:rPr>
      </w:pPr>
      <w:bookmarkStart w:id="24" w:name="_Toc391460401"/>
      <w:r w:rsidRPr="008720B0">
        <w:rPr>
          <w:rFonts w:ascii="Calibri" w:eastAsia="Calibri" w:hAnsi="Calibri" w:cs="Times New Roman" w:hint="cs"/>
          <w:b/>
          <w:bCs/>
          <w:i/>
          <w:sz w:val="28"/>
          <w:szCs w:val="28"/>
          <w:rtl/>
          <w:lang w:bidi="fa-IR"/>
        </w:rPr>
        <w:t>3.2.2. شيوه‌هاي ارزيابي شخصيت</w:t>
      </w:r>
      <w:bookmarkEnd w:id="24"/>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روان‌شناسان به كمك ارزيابي شخصيت، در حقيقت سعي در كاربرد روان‌شناسي در دنياي واقعي دارند. براي مثال، روان‌شناسان باليني از طريق ارزيابي شخصيت مي‌كوشند تا افراد بهنجار را از افراد نابهنجار بازشناسند، نشانه‌ها و احساس‌هاي مراجعينشان را درك نمايند و در نهايت بهترين شيوه اصلاح و درمان را انتخاب نمايند. روان‌شناسان آموزشگاهي با ارزشيابي شخصيت مي‌توانند به علل ناسازگاري و مشكلات يادگيري واقف شوند. روان‌شناسان سازماني و صنعتي با كمك ارزيابي شخصيت بهترين افراد را براي شغل‌هاي حساس انتخاب مي‌كنند. روان‌شناسان مشاوره، تحصيلي و شغلي با ارزيابي علايق و نيازهاي افراد، آنان را در كسب مشاغل مناسبشان ياري مي‌نمايند. روان‌شناسان پژوهشي نيز به كمك ارزيابي شخصيت به رابطه بين ويژگي‌هاي شخصيت با متغيرهاي ديگر آگاهي مي‌يابند. بعضي از شيوه‌هاي ارزيابي شخصيت عيني و برخي نيز ذهني هستند. براي پيش‌گيري از تحريف و سوگيري </w:t>
      </w:r>
      <w:r w:rsidRPr="008720B0">
        <w:rPr>
          <w:rFonts w:ascii="Calibri" w:eastAsia="Calibri" w:hAnsi="Calibri" w:cs="Times New Roman" w:hint="cs"/>
          <w:sz w:val="28"/>
          <w:szCs w:val="28"/>
          <w:rtl/>
          <w:lang w:bidi="fa-IR"/>
        </w:rPr>
        <w:lastRenderedPageBreak/>
        <w:t>شيوه‌هاي ارزيابي ذهني روان‌شناسان معتقدند كه بهترين شيوه ارزيابي شخصيت بايد داراي سه شرط پايايي</w:t>
      </w:r>
      <w:r w:rsidRPr="008720B0">
        <w:rPr>
          <w:rFonts w:ascii="Calibri" w:eastAsia="Calibri" w:hAnsi="Calibri" w:cs="Times New Roman"/>
          <w:sz w:val="28"/>
          <w:szCs w:val="28"/>
          <w:vertAlign w:val="superscript"/>
          <w:rtl/>
          <w:lang w:bidi="fa-IR"/>
        </w:rPr>
        <w:footnoteReference w:id="153"/>
      </w:r>
      <w:r w:rsidRPr="008720B0">
        <w:rPr>
          <w:rFonts w:ascii="Calibri" w:eastAsia="Calibri" w:hAnsi="Calibri" w:cs="Times New Roman" w:hint="cs"/>
          <w:sz w:val="28"/>
          <w:szCs w:val="28"/>
          <w:rtl/>
          <w:lang w:bidi="fa-IR"/>
        </w:rPr>
        <w:t>، اعتبار</w:t>
      </w:r>
      <w:r w:rsidRPr="008720B0">
        <w:rPr>
          <w:rFonts w:ascii="Calibri" w:eastAsia="Calibri" w:hAnsi="Calibri" w:cs="Times New Roman"/>
          <w:sz w:val="28"/>
          <w:szCs w:val="28"/>
          <w:vertAlign w:val="superscript"/>
          <w:rtl/>
          <w:lang w:bidi="fa-IR"/>
        </w:rPr>
        <w:footnoteReference w:id="154"/>
      </w:r>
      <w:r w:rsidRPr="008720B0">
        <w:rPr>
          <w:rFonts w:ascii="Calibri" w:eastAsia="Calibri" w:hAnsi="Calibri" w:cs="Times New Roman" w:hint="cs"/>
          <w:sz w:val="28"/>
          <w:szCs w:val="28"/>
          <w:rtl/>
          <w:lang w:bidi="fa-IR"/>
        </w:rPr>
        <w:t xml:space="preserve"> و هنجاريابي</w:t>
      </w:r>
      <w:r w:rsidRPr="008720B0">
        <w:rPr>
          <w:rFonts w:ascii="Calibri" w:eastAsia="Calibri" w:hAnsi="Calibri" w:cs="Times New Roman"/>
          <w:sz w:val="28"/>
          <w:szCs w:val="28"/>
          <w:vertAlign w:val="superscript"/>
          <w:rtl/>
          <w:lang w:bidi="fa-IR"/>
        </w:rPr>
        <w:footnoteReference w:id="155"/>
      </w:r>
      <w:r w:rsidRPr="008720B0">
        <w:rPr>
          <w:rFonts w:ascii="Calibri" w:eastAsia="Calibri" w:hAnsi="Calibri" w:cs="Times New Roman" w:hint="cs"/>
          <w:sz w:val="28"/>
          <w:szCs w:val="28"/>
          <w:rtl/>
          <w:lang w:bidi="fa-IR"/>
        </w:rPr>
        <w:t xml:space="preserve"> باشد (يوسفي و همكاران، 1378).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هنجاريابي به معني همساني در شرايط و روش اجراي يك آزمون يا هر وسيله ارزيابي ديگر است. پايايي به معني ثبات و همساني نمره‌هاي آزمون، نشانه‌ و بي‌ثباتي آزمون است. بنابراين، نمي‌توان از آزمودني كه داراي پايايي نيست با اطمينان در ارزيابي شخصيت استفاده كرد. برخي از منابع شيوه‌هاي ارزيابي شخصيت را به‌صورت زير معرفي كرده‌اند: پرسشنامه‌هاي خودسنجي</w:t>
      </w:r>
      <w:r w:rsidRPr="008720B0">
        <w:rPr>
          <w:rFonts w:ascii="Calibri" w:eastAsia="Calibri" w:hAnsi="Calibri" w:cs="Times New Roman"/>
          <w:sz w:val="28"/>
          <w:szCs w:val="28"/>
          <w:vertAlign w:val="superscript"/>
          <w:rtl/>
          <w:lang w:bidi="fa-IR"/>
        </w:rPr>
        <w:footnoteReference w:id="156"/>
      </w:r>
      <w:r w:rsidRPr="008720B0">
        <w:rPr>
          <w:rFonts w:ascii="Calibri" w:eastAsia="Calibri" w:hAnsi="Calibri" w:cs="Times New Roman" w:hint="cs"/>
          <w:sz w:val="28"/>
          <w:szCs w:val="28"/>
          <w:rtl/>
          <w:lang w:bidi="fa-IR"/>
        </w:rPr>
        <w:t xml:space="preserve">، روش‌هاي فرافكن، مصاحبه‌ها، روش‌هاي ارزيابي رفتاري و روش ارزيابي نمونه‌گيري انديشه.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پرسشنامه‌هاي خودسنجي نظير پرسشنامه‌ چندوجهي شخصيت مينه‌سوتا (</w:t>
      </w:r>
      <w:r w:rsidRPr="008720B0">
        <w:rPr>
          <w:rFonts w:ascii="Calibri" w:eastAsia="Calibri" w:hAnsi="Calibri" w:cs="Times New Roman"/>
          <w:sz w:val="28"/>
          <w:szCs w:val="28"/>
        </w:rPr>
        <w:t>MMPI</w:t>
      </w:r>
      <w:r w:rsidRPr="008720B0">
        <w:rPr>
          <w:rFonts w:ascii="Calibri" w:eastAsia="Calibri" w:hAnsi="Calibri" w:cs="Times New Roman" w:hint="cs"/>
          <w:sz w:val="28"/>
          <w:szCs w:val="28"/>
          <w:rtl/>
          <w:lang w:bidi="fa-IR"/>
        </w:rPr>
        <w:t>)</w:t>
      </w:r>
      <w:r w:rsidRPr="008720B0">
        <w:rPr>
          <w:rFonts w:ascii="Calibri" w:eastAsia="Calibri" w:hAnsi="Calibri" w:cs="Times New Roman"/>
          <w:sz w:val="28"/>
          <w:szCs w:val="28"/>
          <w:vertAlign w:val="superscript"/>
          <w:rtl/>
          <w:lang w:bidi="fa-IR"/>
        </w:rPr>
        <w:footnoteReference w:id="157"/>
      </w:r>
      <w:r w:rsidRPr="008720B0">
        <w:rPr>
          <w:rFonts w:ascii="Calibri" w:eastAsia="Calibri" w:hAnsi="Calibri" w:cs="Times New Roman" w:hint="cs"/>
          <w:sz w:val="28"/>
          <w:szCs w:val="28"/>
          <w:rtl/>
          <w:lang w:bidi="fa-IR"/>
        </w:rPr>
        <w:t xml:space="preserve"> و پرسشنامه روان‌شناختي كاليفرنيا (</w:t>
      </w:r>
      <w:r w:rsidRPr="008720B0">
        <w:rPr>
          <w:rFonts w:ascii="Calibri" w:eastAsia="Calibri" w:hAnsi="Calibri" w:cs="Times New Roman"/>
          <w:sz w:val="28"/>
          <w:szCs w:val="28"/>
        </w:rPr>
        <w:t>CPI</w:t>
      </w:r>
      <w:r w:rsidRPr="008720B0">
        <w:rPr>
          <w:rFonts w:ascii="Calibri" w:eastAsia="Calibri" w:hAnsi="Calibri" w:cs="Times New Roman" w:hint="cs"/>
          <w:sz w:val="28"/>
          <w:szCs w:val="28"/>
          <w:rtl/>
          <w:lang w:bidi="fa-IR"/>
        </w:rPr>
        <w:t>)</w:t>
      </w:r>
      <w:r w:rsidRPr="008720B0">
        <w:rPr>
          <w:rFonts w:ascii="Calibri" w:eastAsia="Calibri" w:hAnsi="Calibri" w:cs="Times New Roman"/>
          <w:sz w:val="28"/>
          <w:szCs w:val="28"/>
          <w:vertAlign w:val="superscript"/>
          <w:rtl/>
          <w:lang w:bidi="fa-IR"/>
        </w:rPr>
        <w:footnoteReference w:id="158"/>
      </w:r>
      <w:r w:rsidRPr="008720B0">
        <w:rPr>
          <w:rFonts w:ascii="Calibri" w:eastAsia="Calibri" w:hAnsi="Calibri" w:cs="Times New Roman" w:hint="cs"/>
          <w:sz w:val="28"/>
          <w:szCs w:val="28"/>
          <w:rtl/>
          <w:lang w:bidi="fa-IR"/>
        </w:rPr>
        <w:t xml:space="preserve">. اين پرسشنامه‌ها ماده‌هايي دربارة نشانه‌هاي خاص، نگرش‌ها، علايق، ترس‌ها و ارزش‌ها را شامل مي‌شوند و از آزمودني‌ها خواسته مي‌شود كه براساس رفتارها و احساس‌هاي خود در موقعيت‌هاي مختلف به آنها پاسخ دهند. مصاحبه‌ها كه معمولاً به‌صورت «مصاحبه باز» كه در آن آزمودني بدون قيدوبندي دربارة‌ افكار، احساس‌ها، باورها و ارزش‌هاي خود صحبت مي‌كند؛ «مصاحبه بسته يا محدود» كه آزمون‌گر سؤالات مشخص را از قبل آماده مي‌كند و سپس به امر مصاحبه مبادرت مي‌ورزد و «مصاحبه نيمه‌باز» كه حدواسط بين دو نوع مصاحبه فوق است (سيدمحمدي، 1384).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تفسير نتايج مصاحبه‌ها همانند تفسير آزمون‌هاي فرافكن، بسيار ذهني است و امكان آن وجود دارد كه تحت تأثير جهت‌گيري نظري و شخصيت مصاحبه‌كننده قرار گيرد. امروزه، متداول آن است كه از مصاحبه به‌عنوان يك روش مكمل در كنار روش‌هاي عيني ارزيابي، استفاده شود. در روش‌هاي ارزيابي رفتاري معمولاُ مشاهده‌گر رفتار شخص ديگري را در يك موقعيت خاص ارزشيابي مي‌كند و بيشتر از پرسشنامه استفاده مي‌شود. مانند پرسشنامة ششصد ماده‌اي شخصيت كودكان همراه با دو پاسخ صحيح و غلط (ويرت</w:t>
      </w:r>
      <w:r w:rsidRPr="008720B0">
        <w:rPr>
          <w:rFonts w:ascii="Calibri" w:eastAsia="Calibri" w:hAnsi="Calibri" w:cs="Times New Roman"/>
          <w:sz w:val="28"/>
          <w:szCs w:val="28"/>
          <w:vertAlign w:val="superscript"/>
          <w:rtl/>
          <w:lang w:bidi="fa-IR"/>
        </w:rPr>
        <w:footnoteReference w:id="159"/>
      </w:r>
      <w:r w:rsidRPr="008720B0">
        <w:rPr>
          <w:rFonts w:ascii="Calibri" w:eastAsia="Calibri" w:hAnsi="Calibri" w:cs="Times New Roman" w:hint="cs"/>
          <w:sz w:val="28"/>
          <w:szCs w:val="28"/>
          <w:rtl/>
          <w:lang w:bidi="fa-IR"/>
        </w:rPr>
        <w:t xml:space="preserve"> و لانچارت</w:t>
      </w:r>
      <w:r w:rsidRPr="008720B0">
        <w:rPr>
          <w:rFonts w:ascii="Calibri" w:eastAsia="Calibri" w:hAnsi="Calibri" w:cs="Times New Roman"/>
          <w:sz w:val="28"/>
          <w:szCs w:val="28"/>
          <w:vertAlign w:val="superscript"/>
          <w:rtl/>
          <w:lang w:bidi="fa-IR"/>
        </w:rPr>
        <w:footnoteReference w:id="160"/>
      </w:r>
      <w:r w:rsidRPr="008720B0">
        <w:rPr>
          <w:rFonts w:ascii="Calibri" w:eastAsia="Calibri" w:hAnsi="Calibri" w:cs="Times New Roman" w:hint="cs"/>
          <w:sz w:val="28"/>
          <w:szCs w:val="28"/>
          <w:rtl/>
          <w:lang w:bidi="fa-IR"/>
        </w:rPr>
        <w:t>) و پرسشنامة‌ بيست ماده‌اي آرنولد باس</w:t>
      </w:r>
      <w:r w:rsidRPr="008720B0">
        <w:rPr>
          <w:rFonts w:ascii="Calibri" w:eastAsia="Calibri" w:hAnsi="Calibri" w:cs="Times New Roman"/>
          <w:sz w:val="28"/>
          <w:szCs w:val="28"/>
          <w:vertAlign w:val="superscript"/>
          <w:rtl/>
          <w:lang w:bidi="fa-IR"/>
        </w:rPr>
        <w:footnoteReference w:id="161"/>
      </w:r>
      <w:r w:rsidRPr="008720B0">
        <w:rPr>
          <w:rFonts w:ascii="Calibri" w:eastAsia="Calibri" w:hAnsi="Calibri" w:cs="Times New Roman" w:hint="cs"/>
          <w:sz w:val="28"/>
          <w:szCs w:val="28"/>
          <w:rtl/>
          <w:lang w:bidi="fa-IR"/>
        </w:rPr>
        <w:t xml:space="preserve"> و رابرت پلامين</w:t>
      </w:r>
      <w:r w:rsidRPr="008720B0">
        <w:rPr>
          <w:rFonts w:ascii="Calibri" w:eastAsia="Calibri" w:hAnsi="Calibri" w:cs="Times New Roman"/>
          <w:sz w:val="28"/>
          <w:szCs w:val="28"/>
          <w:vertAlign w:val="superscript"/>
          <w:rtl/>
          <w:lang w:bidi="fa-IR"/>
        </w:rPr>
        <w:footnoteReference w:id="162"/>
      </w:r>
      <w:r w:rsidRPr="008720B0">
        <w:rPr>
          <w:rFonts w:ascii="Calibri" w:eastAsia="Calibri" w:hAnsi="Calibri" w:cs="Times New Roman" w:hint="cs"/>
          <w:sz w:val="28"/>
          <w:szCs w:val="28"/>
          <w:rtl/>
          <w:lang w:bidi="fa-IR"/>
        </w:rPr>
        <w:t xml:space="preserve"> كه براي ارزيابي ميزان تفاوت در خلق‌وخوي دوقلوهاي يكسان (هم‌جنس) ساخته شده است. در روش ارزيابي شخصيت با روش نمونه‌گيري انديشه، نمونه‌اي از افكار خاص فرد به طور منظم در طول يك دورة زماني مورد مشاهده قرار مي‌گيرد (بناب، 1376).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5" w:name="_Toc391460402"/>
      <w:r w:rsidRPr="008720B0">
        <w:rPr>
          <w:rFonts w:ascii="Calibri" w:eastAsia="Calibri" w:hAnsi="Calibri" w:cs="Times New Roman" w:hint="cs"/>
          <w:b/>
          <w:bCs/>
          <w:i/>
          <w:sz w:val="28"/>
          <w:szCs w:val="28"/>
          <w:rtl/>
          <w:lang w:bidi="fa-IR"/>
        </w:rPr>
        <w:t>4.2.2. مراحل رشد شخصيت</w:t>
      </w:r>
      <w:bookmarkEnd w:id="25"/>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كاتل شش مرحله را در رشد شخصيت انسان مطرح كرد كه كل زندگي را در برمي‌گيرند. نوباوگي، كه از تولد تا 6 سالگي ادامه دارد، دورة سازندة مهمي در رشد شخصيت است. در طول اين مرحله، كودك تحت تأثير والدين و همشيرها و تجربيات از شيرگرفتن و آموزش توالت رفتن قرار مي‌گيرد: نگرشهاي اجتماعي، همراه با من و فرامن، احساسهاي امنيت و ناامني، نگرش نسبت به مظاهر قدرت و گرايش احتمالي به روان‌ رنجورخويي، شكل مي‌گيرند. كاتل طرفدار فرويد نبود، اما چند انديشة فرويدي را جذب كرد يعني، سالهاي اولية زندگي در شكل‌گيري شخصيت حياتي هستند و تعارضهاي دهاني و متعددي مي‌توانند بر شخصيت تأثير گذارند (پترسون</w:t>
      </w:r>
      <w:r w:rsidRPr="008720B0">
        <w:rPr>
          <w:rFonts w:ascii="Calibri" w:eastAsia="Calibri" w:hAnsi="Calibri" w:cs="Times New Roman"/>
          <w:sz w:val="28"/>
          <w:szCs w:val="28"/>
          <w:vertAlign w:val="superscript"/>
          <w:rtl/>
          <w:lang w:bidi="fa-IR"/>
        </w:rPr>
        <w:footnoteReference w:id="163"/>
      </w:r>
      <w:r w:rsidRPr="008720B0">
        <w:rPr>
          <w:rFonts w:ascii="Calibri" w:eastAsia="Calibri" w:hAnsi="Calibri" w:cs="Times New Roman" w:hint="cs"/>
          <w:sz w:val="28"/>
          <w:szCs w:val="28"/>
          <w:rtl/>
          <w:lang w:bidi="fa-IR"/>
        </w:rPr>
        <w:t xml:space="preserve">، 1999).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بين 6 تا 14 سالگي، يعني مرحلة كودكي شكل‌گيري شخصيت، مشكلات رواني معدودي وجود دارد. اين مرحله، با شروع گرايش به سوي استقلال از والدين و افزايش همانندسازي با همسالان است. به دنبال مرحلة كودكي، مرحله پر دردسر و استرس‌زاي رشد يعني، نوجواني، بين 14 و 23 سالگي قرار دارد. وقوع اختلال‌هاي هيجاني و بزهكاري در طول مدت اين دوره پديدار مي‌شود. افراد جوان دچار تعارضهايي مي‌شوند كه در اطراف اشتياق به استقلال‌، ابراز وجود و مسايل جنسي قرار دارند. چهارمين مرحلة رشد، يعني، باليدگي از 23 تا 50 سالگي ادامه دارد. در مجموع، اين مرحله، از نظر شغل، ازدواج و خانواده رضايت‌بخش و سازنده است. شخصيت در مقايسه با مراحل قبلي كمتر تغيير‌پذير و بيشتر با ثبات مي‌شود و پايداري هيجاني شخص افزايش مي‌يابد. كاتل در طول اين مرحله تغيير ناچيزي را در علايق و نگرشها يافت.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اواخر باليدگي (50 تا 65 سالگي) شامل رشد شخصيت در پاسخ به تغييرات جسماني، اجتماعي و رواني است. بعد از 50 سالگي، سلامتي و نيرو، همراه با جذابيت جسماني ممكن است كاهش يابد و پايان زندگي فرد در پيش است. در طول اين مرحله، مردم بايد ارزشهاي شخصي و جستجو براي خودي جديد را بازبيني كنند. اين بيشتر ديدگاه يونگ دربارة تغييرات شخصيت ميانسالي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پيري، آخرين مرحله، سازگاري با انواع فقدانها را در بردارد مثل، مرگ همسر، خويشاوندان و دوستان با از دست دادن شغل براي بازنشستگي، از دست دادن مقام در فرهنگي كه جواني را ستايش مي‌كند و حس فراگير تنهايي و ناامني (اخوت و دانشمند، 1385).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6" w:name="_Toc391460403"/>
      <w:r w:rsidRPr="008720B0">
        <w:rPr>
          <w:rFonts w:ascii="Calibri" w:eastAsia="Calibri" w:hAnsi="Calibri" w:cs="Times New Roman" w:hint="cs"/>
          <w:b/>
          <w:bCs/>
          <w:i/>
          <w:sz w:val="28"/>
          <w:szCs w:val="28"/>
          <w:rtl/>
          <w:lang w:bidi="fa-IR"/>
        </w:rPr>
        <w:t>5.2.2. نظريه‌هاي شخصيت</w:t>
      </w:r>
      <w:bookmarkEnd w:id="26"/>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نظريه‌هاي شخصيت حاصل درك بسيار بالا و هوشمندانه افرادي است كه هر كدام ديدگاه نظري منحصر به فردي را در مطالعه نوع انسان بكار گرفته‌اند. نظريه‌هاي شخصيت با اينكه همسوي يكديگر نيستند، اما هر يك چيزهاي اساسي و مهمي براي گفتن دارند. مطالعه شخصيت از دهه 1930 وارد جرگه علم شده است. در حقيقت همين تازگي و پيچيدگي، مطالعه شخصيت را به موضوعي جذاب و هيجان انگيز تبديل نموده است و اينكه هنوز در حال تكامل است. كنجكاوي ذاتي انسان درباره رفتارهاي خويشتن نيز مي‌تواند دليل شخصي مطالعه شخصيت محسوب شود. انسان همواره با اين شواهد مواجه بوده است كه </w:t>
      </w:r>
      <w:r w:rsidRPr="008720B0">
        <w:rPr>
          <w:rFonts w:ascii="Calibri" w:eastAsia="Calibri" w:hAnsi="Calibri" w:cs="Times New Roman" w:hint="cs"/>
          <w:sz w:val="28"/>
          <w:szCs w:val="28"/>
          <w:rtl/>
          <w:lang w:bidi="fa-IR"/>
        </w:rPr>
        <w:lastRenderedPageBreak/>
        <w:t>چرا اينگونه فكر، عمل و احساس مي‌كند؟ چرا يكي پرخاشگري خود را آشكار كرده و ديگري آن را بازداري مي‌كند؟ چرا يكي شجاع و ديگري ترسو است؟ چرا يكي اجتماعي و ديگري خجالتي است؟ چرا ما با خواهر و برادرهاي خود، با اينكه در يك محيط پرورش پيدا كرده‌ايم، تا اندازه زيادي تفاوت داريم (شولتز</w:t>
      </w:r>
      <w:r w:rsidRPr="008720B0">
        <w:rPr>
          <w:rFonts w:ascii="Calibri" w:eastAsia="Calibri" w:hAnsi="Calibri" w:cs="Times New Roman"/>
          <w:sz w:val="28"/>
          <w:szCs w:val="28"/>
          <w:vertAlign w:val="superscript"/>
          <w:rtl/>
          <w:lang w:bidi="fa-IR"/>
        </w:rPr>
        <w:footnoteReference w:id="164"/>
      </w:r>
      <w:r w:rsidRPr="008720B0">
        <w:rPr>
          <w:rFonts w:ascii="Calibri" w:eastAsia="Calibri" w:hAnsi="Calibri" w:cs="Times New Roman" w:hint="cs"/>
          <w:sz w:val="28"/>
          <w:szCs w:val="28"/>
          <w:rtl/>
          <w:lang w:bidi="fa-IR"/>
        </w:rPr>
        <w:t xml:space="preserve">، 1998).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پاسخ به اين سوال كه نقش نظريه در مطالعه شخصيت چيست؟ بايد گفت نظريه به ما در درك و تبيين رفتار انسان كمك مي‌كند. يك نظريه اساسي در مورد شخصيت، شناخت ما را در مورد تفاوت‌ها و تشابهات بين انسان‌ها افزايش مي‌دهد. نظريه‌ها بايد دانش ما را نظام بخشند و براي ما اين فرصت را ايجاد نمايند كه درباره مجهولات به آگاهي برسيم (جوادي و كديور، 1372).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اكثر نظريه‌هاي شخصيت را مي‌توان در يكي از اين چهار مقوله جاي داد: رويكرد صفات، يادگيري اجتماعي، روان‌كاوي، پديدار شناسي.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رويكرد صفات</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رويكرد صفات سعي بر اين است كه خصوصيات اساسي فرد كه جهت دهنده رفتار اوست، تفكيك و توصيف شود. در اين رويكرد به شخصيت اجتماعي فرد توجه مي‌شود و نيز بيشتر توصيف شخصيت و پيش‌بيني رفتار، مورد توجه است تا رشد شخصيت. نظريه‌هاي صفات مردم را از جهت ابعاد يا مقياس‌هاي چندگانه كه معرف وضعيت يك صفت است، متفاوت محسوب مي‌كنند. به اين ترتيب مي‌توان هر كسي را با مقياس‌هاي هوش، استواري هيجاني، پرخاشگري و جز آن ارزيابي كرد. پس براي دست يافتن به يك توصيف جامع از شخصيت، بايد بدانيم كه هر فرد در ابعاد مختلف چه جايگاهي دارد. هر صفت عبارت از ويژگي معيني است كه در افراد گوناگون به شكلي نسبتاً پايدار و همسان تفاوت دارد. وقتي در گفتگوهاي معمولي به خود و ديگران صفاتي مانند پرخاشگر، محتاط، مضطرب يا هيجان‌پذير مي‌دهيم در واقع اصطلاحات توصيفي به كار برده‌ايم. ما اين اصطلاحات را  از رفتار شخص انتزاع مي‌كنيم. خطر در اين است كه اينگونه اصطلاحات توصيفي را براي تبيين رفتار به كار بريم. گفتن اينكه زني به خاطر پرخاشگري بر صورت هم اتاقي خود سيلي زد هيچ تبييني از رفتار او بدست نمي‌دهد، چرا كه اين صفت را  استنتاج كرده‌ايم و لذا نمي‌توانيم از آن براي تبيين رفتار استفاده كنيم (جمعي از مؤلفان، 1371).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روان‌شناساني كه در ارتباط با نظريه صفات فعاليت مي‌كنند به اين موضوعات علاقه دارند: </w:t>
      </w:r>
    </w:p>
    <w:p w:rsidR="008720B0" w:rsidRPr="008720B0" w:rsidRDefault="008720B0" w:rsidP="008720B0">
      <w:pPr>
        <w:numPr>
          <w:ilvl w:val="0"/>
          <w:numId w:val="2"/>
        </w:num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تعيين صفات اصلي كه توصيف معناداري از شخصيت بدست مي‌دهند. </w:t>
      </w:r>
    </w:p>
    <w:p w:rsidR="008720B0" w:rsidRPr="008720B0" w:rsidRDefault="008720B0" w:rsidP="008720B0">
      <w:pPr>
        <w:numPr>
          <w:ilvl w:val="0"/>
          <w:numId w:val="2"/>
        </w:num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يافتن روش‌هايي جهت سنجش اين صفات.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هزاران لغت در زبان انگليسي وجود دارد كه به خصوصيات رفتار اشاره دارند، چگونه مي‌توان آنها را به تعداد كمتري در حدي كه براي توصيف شخصيت معنادار باشند كاهش داد؟ در يكي از رويكردها از تحليل عوامل استفاده مي‌شود. روش تحليل عوامل روش آماري پيچيده‌اي براي كاهش متغيرهاي بسيار به تعدادي محدود وابعاد مستقل است. گسترده‌ترين مطالعه درباره صفات شخصيت توسط ريموند كاتل صورت گرفته است. وي طي سه دهه به كمك پرسشنامه‌ها، آزمون‌هاي شخصيت و مشاهده رفتار و شرايط واقعي زندگي، داده‌هايي بدست آورد. كاتل، 16 عامل را به عنوان صفات بنيادي و زيربنايي شخصيت </w:t>
      </w:r>
      <w:r w:rsidRPr="008720B0">
        <w:rPr>
          <w:rFonts w:ascii="Calibri" w:eastAsia="Calibri" w:hAnsi="Calibri" w:cs="Times New Roman" w:hint="cs"/>
          <w:sz w:val="28"/>
          <w:szCs w:val="28"/>
          <w:rtl/>
          <w:lang w:bidi="fa-IR"/>
        </w:rPr>
        <w:lastRenderedPageBreak/>
        <w:t xml:space="preserve">شناسايي كرده است. به هر عامل دو نام داده شده يكي براي نمره بالا و ديگري براي نمره پائين. كاتل براي اندازه‌گيري اين صفات (16 صفت) پرسشنامه‌اي موسوم به پرسشنامه 16 عاملي شخصيت </w:t>
      </w:r>
      <w:r w:rsidRPr="008720B0">
        <w:rPr>
          <w:rFonts w:ascii="Calibri" w:eastAsia="Calibri" w:hAnsi="Calibri" w:cs="Times New Roman"/>
          <w:sz w:val="28"/>
          <w:szCs w:val="28"/>
        </w:rPr>
        <w:t>(16 P F)</w:t>
      </w:r>
      <w:r w:rsidRPr="008720B0">
        <w:rPr>
          <w:rFonts w:ascii="Calibri" w:eastAsia="Calibri" w:hAnsi="Calibri" w:cs="Times New Roman" w:hint="cs"/>
          <w:sz w:val="28"/>
          <w:szCs w:val="28"/>
          <w:rtl/>
          <w:lang w:bidi="fa-IR"/>
        </w:rPr>
        <w:t xml:space="preserve">  تهيه كرده است. پاسخ‌هاي بلي يا خير مربوط به بيش از صد سؤال طوري جمع‌بندي مي</w:t>
      </w:r>
      <w:r w:rsidRPr="008720B0">
        <w:rPr>
          <w:rFonts w:ascii="Calibri" w:eastAsia="Calibri" w:hAnsi="Calibri" w:cs="Times New Roman" w:hint="cs"/>
          <w:sz w:val="28"/>
          <w:szCs w:val="28"/>
          <w:rtl/>
          <w:lang w:bidi="fa-IR"/>
        </w:rPr>
        <w:softHyphen/>
        <w:t xml:space="preserve">شود كه براي هر عامل يك نمره بدست مي‌آيد. با ترسيم نموداري بر اساس نمره فرد در هر كدام از عامل‌ها يك نيمرخ شخصيت بدست مي‌آيد كه در واقع توصيف كوتاهي از شخصيت فرد است. كاتل با استفاده از پرسشنامه </w:t>
      </w:r>
      <w:r w:rsidRPr="008720B0">
        <w:rPr>
          <w:rFonts w:ascii="Calibri" w:eastAsia="Calibri" w:hAnsi="Calibri" w:cs="Times New Roman"/>
          <w:sz w:val="28"/>
          <w:szCs w:val="28"/>
        </w:rPr>
        <w:t>(16 P F)</w:t>
      </w:r>
      <w:r w:rsidRPr="008720B0">
        <w:rPr>
          <w:rFonts w:ascii="Calibri" w:eastAsia="Calibri" w:hAnsi="Calibri" w:cs="Times New Roman" w:hint="cs"/>
          <w:sz w:val="28"/>
          <w:szCs w:val="28"/>
          <w:rtl/>
          <w:lang w:bidi="fa-IR"/>
        </w:rPr>
        <w:t xml:space="preserve"> گروههاي مختلفي را مورد مطالعه قرار داده است (شاملو، 1372).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رويكرد يادگيري اجتماعي</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نظريه يادگيري اجتماعي بر اهميت تعيين كننده‌هاي محيطي يا موقعيتي تاكيد مي‌شود و انگيزش آن دسته از الگوهاي رفتاري مورد توجه قرار مي‌گيرد كه فرد براي كنار آمدن با محيط مي‌آموزد. براي نظريه‌پردازان يادگيري اجتماعي، رفتار، محصول تعامل مداوم متغيرهاي شخصي و محيطي است. شرايط محيطي از طريق يادگيري به رفتار شخص شكل مي‌دهند، در عوض رفتار شخص نيز در شكل‌گيري محيط مؤثر واقع مي‌شود. آدميان و موقعيت‌ها به صورت دوسويه بر هم تاثير مي‌گذارند. براي آنكه بتوان به پيش‌بيني رفتار دست زد بايد از چند و چون تعامل ويژگي‌هاي آدمي يا ويژگي‌هاي محيط اطلاع حاصل كرد (جمالفر، 1383).</w:t>
      </w: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رويكرد روانكاوي</w:t>
      </w: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نظريه روان‌كاوي با مطالعه شخصيت خصوصي سر و كار دارد يعني انگيزه‌هاي ناهشياري كه رفتار را هدايت مي‌كنند. در اين نظريه رشد شخصيت نيز مورد توجه است. فرويد شخصيت را مركب از سه دستگاه يا سه سطح مي</w:t>
      </w:r>
      <w:r w:rsidRPr="008720B0">
        <w:rPr>
          <w:rFonts w:ascii="Calibri" w:eastAsia="Calibri" w:hAnsi="Calibri" w:cs="Times New Roman" w:hint="cs"/>
          <w:sz w:val="28"/>
          <w:szCs w:val="28"/>
          <w:rtl/>
          <w:lang w:bidi="fa-IR"/>
        </w:rPr>
        <w:softHyphen/>
        <w:t xml:space="preserve">داند: </w:t>
      </w:r>
    </w:p>
    <w:p w:rsidR="008720B0" w:rsidRPr="008720B0" w:rsidRDefault="008720B0" w:rsidP="008720B0">
      <w:pPr>
        <w:numPr>
          <w:ilvl w:val="0"/>
          <w:numId w:val="4"/>
        </w:numPr>
        <w:tabs>
          <w:tab w:val="num" w:pos="0"/>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«نهاد» كه تابع لذت است.</w:t>
      </w:r>
    </w:p>
    <w:p w:rsidR="008720B0" w:rsidRPr="008720B0" w:rsidRDefault="008720B0" w:rsidP="008720B0">
      <w:pPr>
        <w:numPr>
          <w:ilvl w:val="0"/>
          <w:numId w:val="4"/>
        </w:numPr>
        <w:tabs>
          <w:tab w:val="num" w:pos="0"/>
        </w:tabs>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lang w:bidi="fa-IR"/>
        </w:rPr>
        <w:t>«من» كه با واقعيت سر و كار دارد.</w:t>
      </w:r>
    </w:p>
    <w:p w:rsidR="008720B0" w:rsidRPr="008720B0" w:rsidRDefault="008720B0" w:rsidP="008720B0">
      <w:pPr>
        <w:bidi/>
        <w:spacing w:after="0" w:line="288" w:lineRule="auto"/>
        <w:jc w:val="lowKashida"/>
        <w:rPr>
          <w:rFonts w:ascii="Times New Roman" w:eastAsia="Times New Roman" w:hAnsi="Times New Roman" w:cs="Times New Roman"/>
          <w:sz w:val="28"/>
          <w:szCs w:val="28"/>
          <w:lang w:bidi="fa-IR"/>
        </w:rPr>
      </w:pPr>
      <w:r w:rsidRPr="008720B0">
        <w:rPr>
          <w:rFonts w:ascii="Times New Roman" w:eastAsia="Times New Roman" w:hAnsi="Times New Roman" w:cs="Times New Roman" w:hint="cs"/>
          <w:sz w:val="28"/>
          <w:szCs w:val="28"/>
          <w:rtl/>
          <w:lang w:bidi="fa-IR"/>
        </w:rPr>
        <w:t>3- «من برتر» كه جنبه اجتماعي شخصيت را مي‌رساند.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اين سه سطح ظاهراً از هم جدا هستند ولي با هم كار مي‌كنند و رفتار آدمي هميشه نتيجه عمل هر سه آنهاست. ديگر اينكه وي معتقد بود كه شخصيت در پنج سال اول زندگي پايه‌گذاري مي‌شود و پس از آن رشد شخصيت علاوه بر نشو و نماي بدني (فيزيولوژيك) بوسيله فراگيري و استفاده از مكانيسم‌هاي دفاعي صورت مي‌گيرد. آدمي در زندگي هميشه كامروا نيست و بسياري از تمايلات او كه ريشه غريزي و فطري دارند نمي‌توانند، برآورده شوند و او خواه‌ناخواه با ناكامي و كشمكش‌هاي دروني و دلواپسي روبرو مي‌شود و دچار تنيدگي و ناراحتي مي‌گردد. براي رهايي از اين تنش‌ها غالباً ناآگاهانه و خوبخود وسائلي به كار مي‌برد كه مكانيسم‌هاي دفاعي خوانده مي‌شوند (اخوت و دانشمند، 1385).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رويكرد پديدارشناختي</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رويكرد پديدارشناختي در مطالعه شخصيت شامل نظريات چندي است كه به رغم تفاوت‌هايي كه با هم دارند وجه مشترك آنها اين است كه بر تجربه‌هاي خصوصي يعني ديدگاه خصوصي فرد درباره جهان تاكيد مي‌ورزند. تفاوت نظريه‌هاي پديدارشناختي با نظريه‌هايي كه قبلاً بررسي كرده‌ايم اين است كه هيچ يك از آنها سر و كاري با تاريخچه انگيزشي فرد يا پيش‌بيني رفتار ندارند و به جاي آن، نحوه ادراك و تفسير فرد از رويدادها يعني پديدارشناسي فرد مورد توجه قرار مي‌گيرد (جمعي از مؤلفان، 1371).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 xml:space="preserve">رويكرد كاتل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يك نظرية مهم در شخصيت، تئوري صفات</w:t>
      </w:r>
      <w:r w:rsidRPr="008720B0">
        <w:rPr>
          <w:rFonts w:ascii="Calibri" w:eastAsia="Calibri" w:hAnsi="Calibri" w:cs="Times New Roman"/>
          <w:sz w:val="28"/>
          <w:szCs w:val="28"/>
          <w:vertAlign w:val="superscript"/>
          <w:rtl/>
          <w:lang w:bidi="fa-IR"/>
        </w:rPr>
        <w:footnoteReference w:id="165"/>
      </w:r>
      <w:r w:rsidRPr="008720B0">
        <w:rPr>
          <w:rFonts w:ascii="Calibri" w:eastAsia="Calibri" w:hAnsi="Calibri" w:cs="Times New Roman" w:hint="cs"/>
          <w:sz w:val="28"/>
          <w:szCs w:val="28"/>
          <w:rtl/>
          <w:lang w:bidi="fa-IR"/>
        </w:rPr>
        <w:t xml:space="preserve"> رواني است. اين رويكرد، شخصيت و رفتار انسان را نتيجه مجموعه‌اي از صفات مختلف مي‌داند. نظرية صفات از گذشته هم وجود داشته است ليكن در زمان معاصر دو گروه براي آن اهميت قائل شده و آن را توسعه داده‌اند. يك گروه آنهايي هستند كه با روش و بينش كلينيكي به نظريه‌پردازي دربارة صفات پرداخته‌اند و گروه ديگر آنهايي كه روش آماري مانند تحليل عوامل را اساس دستيابي به نظريه صفات دانسته‌اند. اين نظريه عمدتاً در ديدگاه‌هاي هانس آيزنك</w:t>
      </w:r>
      <w:r w:rsidRPr="008720B0">
        <w:rPr>
          <w:rFonts w:ascii="Calibri" w:eastAsia="Calibri" w:hAnsi="Calibri" w:cs="Times New Roman"/>
          <w:sz w:val="28"/>
          <w:szCs w:val="28"/>
          <w:vertAlign w:val="superscript"/>
          <w:rtl/>
          <w:lang w:bidi="fa-IR"/>
        </w:rPr>
        <w:footnoteReference w:id="166"/>
      </w:r>
      <w:r w:rsidRPr="008720B0">
        <w:rPr>
          <w:rFonts w:ascii="Calibri" w:eastAsia="Calibri" w:hAnsi="Calibri" w:cs="Times New Roman" w:hint="cs"/>
          <w:sz w:val="28"/>
          <w:szCs w:val="28"/>
          <w:rtl/>
          <w:lang w:bidi="fa-IR"/>
        </w:rPr>
        <w:t>، ريموند كاتل</w:t>
      </w:r>
      <w:r w:rsidRPr="008720B0">
        <w:rPr>
          <w:rFonts w:ascii="Calibri" w:eastAsia="Calibri" w:hAnsi="Calibri" w:cs="Times New Roman"/>
          <w:sz w:val="28"/>
          <w:szCs w:val="28"/>
          <w:vertAlign w:val="superscript"/>
          <w:rtl/>
          <w:lang w:bidi="fa-IR"/>
        </w:rPr>
        <w:footnoteReference w:id="167"/>
      </w:r>
      <w:r w:rsidRPr="008720B0">
        <w:rPr>
          <w:rFonts w:ascii="Calibri" w:eastAsia="Calibri" w:hAnsi="Calibri" w:cs="Times New Roman" w:hint="cs"/>
          <w:sz w:val="28"/>
          <w:szCs w:val="28"/>
          <w:rtl/>
          <w:lang w:bidi="fa-IR"/>
        </w:rPr>
        <w:t xml:space="preserve"> و گوردون آلپورت</w:t>
      </w:r>
      <w:r w:rsidRPr="008720B0">
        <w:rPr>
          <w:rFonts w:ascii="Calibri" w:eastAsia="Calibri" w:hAnsi="Calibri" w:cs="Times New Roman"/>
          <w:sz w:val="28"/>
          <w:szCs w:val="28"/>
          <w:vertAlign w:val="superscript"/>
          <w:rtl/>
          <w:lang w:bidi="fa-IR"/>
        </w:rPr>
        <w:footnoteReference w:id="168"/>
      </w:r>
      <w:r w:rsidRPr="008720B0">
        <w:rPr>
          <w:rFonts w:ascii="Calibri" w:eastAsia="Calibri" w:hAnsi="Calibri" w:cs="Times New Roman" w:hint="cs"/>
          <w:sz w:val="28"/>
          <w:szCs w:val="28"/>
          <w:rtl/>
          <w:lang w:bidi="fa-IR"/>
        </w:rPr>
        <w:t xml:space="preserve"> معرفي شده است. از نظر آنان صفات رواني يك آمادگي قبلي براي پاسخ‌گويي همانند به انواع مختلف محرك‌هاست و سبك يا شيوه رفتار خاص فرد را مشخص مي‌كند. نظريه‌هاي صفات رواني به جاي آنكه صدها صفت را به عنوان خصوصيات افراد بشمارند، به چند ويژگي اساسي شخصيت اشاره مي‌كنند و تفاوت‌هاي افراد را به كمك آنها توضيح مي‌دهند (اخوت و دانشمند، 1385).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به نظر وي، هر كسي شامل مجموعه‌اي از رفتارهاي خود است كه او را از ديگران متمايز مي‌سازد و به اين علت هيچ دو نفري كاملاً شبيه به يكديگر نيستند. او براي اثبات و روشن ساختن اين فرضيه مهم از مفهوم صفت استفاده مي‌كند. از نظر او صفت عبارت است از يك ساختار عصبي ـ رواني. به عبارت ديگر ظرفيت و استعداد بالقوه‌اي است براي پاسخ يكسان دادن به محرك‌هاي مختلف، به علاوه معتبرترين واحد</w:t>
      </w:r>
      <w:r w:rsidRPr="008720B0">
        <w:rPr>
          <w:rFonts w:ascii="Calibri" w:eastAsia="Calibri" w:hAnsi="Calibri" w:cs="Times New Roman"/>
          <w:sz w:val="28"/>
          <w:szCs w:val="28"/>
          <w:vertAlign w:val="superscript"/>
          <w:rtl/>
          <w:lang w:bidi="fa-IR"/>
        </w:rPr>
        <w:footnoteReference w:id="169"/>
      </w:r>
      <w:r w:rsidRPr="008720B0">
        <w:rPr>
          <w:rFonts w:ascii="Calibri" w:eastAsia="Calibri" w:hAnsi="Calibri" w:cs="Times New Roman" w:hint="cs"/>
          <w:sz w:val="28"/>
          <w:szCs w:val="28"/>
          <w:rtl/>
          <w:lang w:bidi="fa-IR"/>
        </w:rPr>
        <w:t xml:space="preserve">  ارزيابي رواني براي نشان دادن شخصيت افراد و چگونگي شباهت آنها، همين عامل صفت است (يوسفي و همكاران، 1378).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همچنين از نظر او يك صفت نشان‌دهندة رفتارهاي ثابت، پايدار و مداوم است. براي مثال هر گاه در مقابل افراد ضعيف قرار بگيريم صفت (تسلط) بروز مي‌كند و يا وقتي پولي پيدا كنيم، صفت (درستي) تحريك مي‌شود. شكل‌گيري و تغييرات اين صفات از نظر آلپورت رابطه بسيار نزديكي با مسائل و عوامل اجتماعي دارد (شاملو، 1384).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خصوصيات صفات را مي‌توان به شرح زير توضيح داد: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هر صفت، ماهيت و موجوديتي مشخص و واقعي دارد. هر شخص در وجود خود و در سلول‌هاي بدنش اين گرايش كلي به فعاليت را كه همان صفات هستند، داراست.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تعداد صفات فراوانند و بعضي از آنها عبارتند از: درون‌گرايي ـ برون‌گرايي، درستي </w:t>
      </w:r>
      <w:r w:rsidRPr="008720B0">
        <w:rPr>
          <w:rFonts w:ascii="Calibri" w:eastAsia="Calibri" w:hAnsi="Calibri" w:cs="Times New Roman"/>
          <w:sz w:val="28"/>
          <w:szCs w:val="28"/>
        </w:rPr>
        <w:t>–</w:t>
      </w:r>
      <w:r w:rsidRPr="008720B0">
        <w:rPr>
          <w:rFonts w:ascii="Calibri" w:eastAsia="Calibri" w:hAnsi="Calibri" w:cs="Times New Roman" w:hint="cs"/>
          <w:sz w:val="28"/>
          <w:szCs w:val="28"/>
          <w:rtl/>
          <w:lang w:bidi="fa-IR"/>
        </w:rPr>
        <w:t xml:space="preserve"> نادرستي، پرخاشگري ـ خونسردي.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 صفت نسبت به عادت عموميت بيشتري دارد. عادات، تعميم‌پذيري صفات را ندارند. در حالي كه ثبات دارند. ليكن به گرايش‌هاي محدودي اطلاق مي‌شوند كه در موقعيت‌هایي آنها را برمي‌انگيزد و پاسخ ارائه شده نيز محدود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 يك صفت ماهيت پويا دارد و انگيزه ايجاد رفتار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4) وجود هر صفت را مي‌توان با روش‌هاي عيني و عملي ثابت كرد. هر چند صفات وجودي انسان را نمي‌توان مشاهده نمود ليكن با روش‌هايي از قبيل مشاهدة رفتارهاي مداوم و مستمر، با استفاده از تاريخچة فردي و با به كار بردن روش‌هاي آماري مي‌توان اعتبار صفات را معلوم و اندازه‌گيري نمود.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5) صفت شخصي الزاماً ارتباط با قضاوت اجتماع راجع به فرد ندارد. روان‌شناس بايد صفات اخلاقي مانند: راستي، درستي، صداقت، وفاداري و خست را به عنوان صفات اصلي شخصيت مورد مطالعه قرار دهد و قضاوت اخلاقي را در پژوهش خود راه ندهد (مدي، 1989).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ريموند كاتل (1970) معتقد است كه صفات اصلي شخصيت بسيار بيشتر از دو عامل است و در نظرية خود شانزده عامل يا جنبه را كه حاكي از تفاوت اصلي افراد از يكديگر است مدّنظر قرار مي‌دهد. او نيز مانند آيزنك صفات بسياري را در شخصيت افراد مطالعه كرده و عوامل اساسي را از طريق مطالعة آماري پيشرفته از اين صفات استخراج كرده است (منصور، 1368).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كاتل صفت را يك ساختار ذهنی</w:t>
      </w:r>
      <w:r w:rsidRPr="008720B0">
        <w:rPr>
          <w:rFonts w:ascii="Calibri" w:eastAsia="Calibri" w:hAnsi="Calibri" w:cs="Times New Roman"/>
          <w:sz w:val="28"/>
          <w:szCs w:val="28"/>
          <w:vertAlign w:val="superscript"/>
          <w:rtl/>
          <w:lang w:bidi="fa-IR"/>
        </w:rPr>
        <w:footnoteReference w:id="170"/>
      </w:r>
      <w:r w:rsidRPr="008720B0">
        <w:rPr>
          <w:rFonts w:ascii="Calibri" w:eastAsia="Calibri" w:hAnsi="Calibri" w:cs="Times New Roman" w:hint="cs"/>
          <w:sz w:val="28"/>
          <w:szCs w:val="28"/>
          <w:rtl/>
          <w:lang w:bidi="fa-IR"/>
        </w:rPr>
        <w:t xml:space="preserve"> مي‌داند كه از مشاهدة رفتار خاص انسان استنباط مي‌شود و مسئول نظم و تداوم اين رفتار است. محور اصلي نظرية او تمايزي است كه بين دو نوع صفت قائل مي‌شود. يكي صفات صوري</w:t>
      </w:r>
      <w:r w:rsidRPr="008720B0">
        <w:rPr>
          <w:rFonts w:ascii="Calibri" w:eastAsia="Calibri" w:hAnsi="Calibri" w:cs="Times New Roman"/>
          <w:sz w:val="28"/>
          <w:szCs w:val="28"/>
          <w:vertAlign w:val="superscript"/>
          <w:rtl/>
          <w:lang w:bidi="fa-IR"/>
        </w:rPr>
        <w:footnoteReference w:id="171"/>
      </w:r>
      <w:r w:rsidRPr="008720B0">
        <w:rPr>
          <w:rFonts w:ascii="Calibri" w:eastAsia="Calibri" w:hAnsi="Calibri" w:cs="Times New Roman" w:hint="cs"/>
          <w:sz w:val="28"/>
          <w:szCs w:val="28"/>
          <w:rtl/>
          <w:lang w:bidi="fa-IR"/>
        </w:rPr>
        <w:t xml:space="preserve"> و ديگري صفات عمقي</w:t>
      </w:r>
      <w:r w:rsidRPr="008720B0">
        <w:rPr>
          <w:rFonts w:ascii="Calibri" w:eastAsia="Calibri" w:hAnsi="Calibri" w:cs="Times New Roman"/>
          <w:sz w:val="28"/>
          <w:szCs w:val="28"/>
          <w:vertAlign w:val="superscript"/>
          <w:rtl/>
          <w:lang w:bidi="fa-IR"/>
        </w:rPr>
        <w:footnoteReference w:id="172"/>
      </w:r>
      <w:r w:rsidRPr="008720B0">
        <w:rPr>
          <w:rFonts w:ascii="Calibri" w:eastAsia="Calibri" w:hAnsi="Calibri" w:cs="Times New Roman" w:hint="cs"/>
          <w:sz w:val="28"/>
          <w:szCs w:val="28"/>
          <w:rtl/>
          <w:lang w:bidi="fa-IR"/>
        </w:rPr>
        <w:t xml:space="preserve"> يا ريشه‌اي. صفات صوري مجموعة پديده‌هاي آشكار و بيروني رفتار هستند كه با يكديگر تجانس دارند امّا صفات عمقي كه در حقيقت تعيين‌كنندة صفات صوري هستند به صورت عوامل و  پديده‌هاي زيربنايي شخصيت فعاليت مي‌كنند و باعث شناخت پديده زيربنايي صفات صوري مي‌شوند. صفات عمقي را فقط به روش تحليل عوامل مي‌توان شناخت. كاتل به صفات عمقي اهميّت بيشتر مي‌دهد. زيرا آنها را اساس و اصل ساختمان شخصيت مي‌داند (شاملو، 1382).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صفات عمقي دو دسته هستند: سرشتي</w:t>
      </w:r>
      <w:r w:rsidRPr="008720B0">
        <w:rPr>
          <w:rFonts w:ascii="Calibri" w:eastAsia="Calibri" w:hAnsi="Calibri" w:cs="Times New Roman"/>
          <w:sz w:val="28"/>
          <w:szCs w:val="28"/>
          <w:vertAlign w:val="superscript"/>
          <w:rtl/>
          <w:lang w:bidi="fa-IR"/>
        </w:rPr>
        <w:footnoteReference w:id="173"/>
      </w:r>
      <w:r w:rsidRPr="008720B0">
        <w:rPr>
          <w:rFonts w:ascii="Calibri" w:eastAsia="Calibri" w:hAnsi="Calibri" w:cs="Times New Roman" w:hint="cs"/>
          <w:sz w:val="28"/>
          <w:szCs w:val="28"/>
          <w:rtl/>
          <w:lang w:bidi="fa-IR"/>
        </w:rPr>
        <w:t xml:space="preserve"> و محيطي</w:t>
      </w:r>
      <w:r w:rsidRPr="008720B0">
        <w:rPr>
          <w:rFonts w:ascii="Calibri" w:eastAsia="Calibri" w:hAnsi="Calibri" w:cs="Times New Roman"/>
          <w:sz w:val="28"/>
          <w:szCs w:val="28"/>
          <w:vertAlign w:val="superscript"/>
          <w:rtl/>
          <w:lang w:bidi="fa-IR"/>
        </w:rPr>
        <w:footnoteReference w:id="174"/>
      </w:r>
      <w:r w:rsidRPr="008720B0">
        <w:rPr>
          <w:rFonts w:ascii="Calibri" w:eastAsia="Calibri" w:hAnsi="Calibri" w:cs="Times New Roman" w:hint="cs"/>
          <w:sz w:val="28"/>
          <w:szCs w:val="28"/>
          <w:rtl/>
          <w:lang w:bidi="fa-IR"/>
        </w:rPr>
        <w:t xml:space="preserve">. صفات سرشتي يا ارثي را شخص با خود به دنيا مي‌آورد. صفات محيطي در نتيجة تأثير محيط و تربيت به وجود مي‌آيد. براي معلوم داشتن صفات </w:t>
      </w:r>
      <w:r w:rsidRPr="008720B0">
        <w:rPr>
          <w:rFonts w:ascii="Calibri" w:eastAsia="Calibri" w:hAnsi="Calibri" w:cs="Times New Roman" w:hint="cs"/>
          <w:sz w:val="28"/>
          <w:szCs w:val="28"/>
          <w:rtl/>
          <w:lang w:bidi="fa-IR"/>
        </w:rPr>
        <w:lastRenderedPageBreak/>
        <w:t xml:space="preserve">اصلي يعني مواردي كه بايد روي آنها با تحليل عوامل عمليات صورت گيرد كاتل سه روش به كار مي‌برد: شرح حال، ارزش‌يابي خويشتن و آزمون‌هاي عيني (اخوت و دانشمند، 1385).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بدين ترتيب ما در برابر دو نوع طبقه‌بندي قرار مي‌گيريم كه یکی طبقه‌بندي مقوله‌اي و ديگري طبقه‌بندي بعدي است. بر طبق طبقه‌بندي مقوله‌اي ما مي‌توانيم هر فردي را در يكي از چهار بخش مربع كوچك كه آنها را صفراوي، سوداوي، بلغمي و دموي قرار دهيم. به عبارت ديگر اين طبقه‌بندي معرف آن است كه هر فردي لزوماً به يكي از اين چهار مقوله تعلق دارد و اين تعلق واضح و مجزا است و حالت بينابين وجود ندارد؛ مثلاً مزاج دموي ـ سوداوي نمي‌توان داشت. به عبارت ديگر تنها اين چهار مزاج داراي موجوديت‌اند و غيرممكن است فردي را بتوان يافت كه مخلوطي از اين چهار مزاج‌ها را داشته باشد. بر طبق يك طبقه‌بندي توجيهي ديگر مي‌توان هر شخصي را جايي در ميان دو محور قرار داد؛ مثلاً يك فرد مي‌تواند از يك طرف در هر يك از نقاط محوري كه يك سر آن برون‌گرايي و سر ديگر آن درون‌گرايي است، قرار بگيرد و از طرف ديگر، روي محور پايداري و ناپايداري نيز جاي ويژه‌اي داشته باشد. بديهي است كه هر شخصي را در نظر بگيريم، مي‌تواند در ميان موقعيت‌هاي احتمالي جايي داشته باشد و اغلب مردم تابع اين اصل‌اند؛ يعني مي‌توان گفت كه هيچ‌كس به طور خالص متعلق به يكي از مزاج‌هاي چهارگانه نيست بلكه مخلوطي از ويژگي‌هاي مزاج‌هاي مختلف را داراست. بدين ترتيب در حالي كه عقيدة طبقه‌بندي مقوله‌اي مورد قبول بيشتر روان‌شناسان نيست، توجيه توصيفي دوّم تقريباً پذيرش جهاني يافته است كه در حيطه صفت‌گرايي و ديدگاه كاتل مشاهده مي‌شود (كريمي، 1375).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 توجه به اينكه سهم مطالعات كاتل در شخصيت زياد است، وی اقدام به تهيه فهرستي مركب از 16 عامل براي سنجش شخصيت كرد. ولي بعدها فهرست ديگري كه شامل چهار عامل بود بوجود آورد كه همبستگي زيادي با فهرست اولي داشت. آلپورت نيز معتقد است كه در اثر تعامل صفات و عوامل محيطي رفتار فرد شكل مي‌گيرد و صفت كلي‌تر و واقعي مي‌باشد و انگيزه‌اي در رفتار هستند. اين دو محور در اكثر مطالعات و انواع شخصيت يافت مي‌شود و نشان دهنده تمايل فرد به بيرون و يا به درون خويش است. همچنين، شخصيت بنابر نظر آيزنك روانشناس انگليسي، داراي قسمتهايي مي‌باشد كه به ترتيب اولويت عبارتند از: </w:t>
      </w:r>
    </w:p>
    <w:p w:rsidR="008720B0" w:rsidRPr="008720B0" w:rsidRDefault="008720B0" w:rsidP="008720B0">
      <w:pPr>
        <w:numPr>
          <w:ilvl w:val="0"/>
          <w:numId w:val="6"/>
        </w:numPr>
        <w:tabs>
          <w:tab w:val="num" w:pos="0"/>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تيپ‌ها، كه به صورت كلي مطرح مي‌باشند. </w:t>
      </w:r>
    </w:p>
    <w:p w:rsidR="008720B0" w:rsidRPr="008720B0" w:rsidRDefault="008720B0" w:rsidP="008720B0">
      <w:pPr>
        <w:numPr>
          <w:ilvl w:val="0"/>
          <w:numId w:val="6"/>
        </w:numPr>
        <w:tabs>
          <w:tab w:val="num" w:pos="0"/>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صفات، كه در سطح بعدي و پايين‌تر قرار دارد و همانند صفات اصلي در نظريه كاتل مي‌باشد و اعمال نسبتاً ثابتي هستند. </w:t>
      </w:r>
    </w:p>
    <w:p w:rsidR="008720B0" w:rsidRPr="008720B0" w:rsidRDefault="008720B0" w:rsidP="008720B0">
      <w:pPr>
        <w:numPr>
          <w:ilvl w:val="0"/>
          <w:numId w:val="6"/>
        </w:numPr>
        <w:tabs>
          <w:tab w:val="num" w:pos="0"/>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پاسخهاي عادی كه در موارد مشابه عيناً تكرار مي‌شود ساختي مانند صفات را بوجود مي‌آورند كه البته صفات نسبت به پاسخهاي عادت شده يا عادي، كليت و عموميت بيشتري دارند. كه اگر صفات در هر كس صورت خاصي پيدا كند و عموميت بيشتري داشته باشد تيپ ناميده شده، كه تيپ بالاترين درجه را دارد و رفتار و شخصيت فرد را مي‌سازند. </w:t>
      </w:r>
    </w:p>
    <w:p w:rsidR="008720B0" w:rsidRPr="008720B0" w:rsidRDefault="008720B0" w:rsidP="008720B0">
      <w:pPr>
        <w:numPr>
          <w:ilvl w:val="0"/>
          <w:numId w:val="6"/>
        </w:num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 پاسخهاي خاص كه در مورد معيني از فرد سر مي‌زند و داراي درجه پايين‌تر و اهميت كمتري مي‌باشد (منصور، 1382).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در رويكرد صفات، خصوصيات اساسي فرد كه جهت دهنده رفتار اوست تفكيك و توصيف مي‌شود. در اين رويكرد به شخصيت اجتماعي فرد توجه مي‌شود و بيشتر، توصيف شخصيت و پيش‌بيني رفتار مورد توجه است تا رشد شخصيت. در اين رويكرد مردم از جهت ابعاد يا مقياس‌هاي چند كه هر يك نمودار يك صفت است متفاوت شمرده مي‌شوند. به اين ترتيب مي‌توان هر كس را با مقياس‌هاي هوش، استواري هيجاني، پرخاشگري و جز آن ارزيابي كرد (پترسون، 1999).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گوردن، آلپورت، كاتل، از جمله چهره‌هاي مشهور نظريه صفات هستند. آنان رويكرد تعاملي را پذيرفتند و تشخيص دادند كه رفتار تابعي است از تعامل بين متغيرهاي موقعيتي و شخص                 (شولتز، 1381). كاتل و آيزنگ دو تن از روان‌شناسان سرشناس و معاصر از معتقدين به رويكرد صفات و كاربرد روش تحليل عوامل هستند. بين اين دو محقق نيز از لحاظ اعتقاد به تعداد صفات بنيادي شخصيت توافق وجود نداشته چنان كه كاتل معتقد به 16 تا 23 صفت و آيزنگ معتقد به 3 صفت مي‌باشند البته آيزنگ در روش تحليل عوامل تصرف كرده و آن را به صورت خاص درآورده و نامش را تحليل معيار</w:t>
      </w:r>
      <w:r w:rsidRPr="008720B0">
        <w:rPr>
          <w:rFonts w:ascii="Calibri" w:eastAsia="Calibri" w:hAnsi="Calibri" w:cs="Times New Roman"/>
          <w:sz w:val="28"/>
          <w:szCs w:val="28"/>
          <w:vertAlign w:val="superscript"/>
          <w:rtl/>
          <w:lang w:bidi="fa-IR"/>
        </w:rPr>
        <w:footnoteReference w:id="175"/>
      </w:r>
      <w:r w:rsidRPr="008720B0">
        <w:rPr>
          <w:rFonts w:ascii="Calibri" w:eastAsia="Calibri" w:hAnsi="Calibri" w:cs="Times New Roman" w:hint="cs"/>
          <w:sz w:val="28"/>
          <w:szCs w:val="28"/>
          <w:rtl/>
          <w:lang w:bidi="fa-IR"/>
        </w:rPr>
        <w:t xml:space="preserve"> گذاشته است. در نظريه آيزنگ مفهوم صفت اشاره به عادات و اعمالي دارد كه جنبة نسبتاً ثابتي در فرد دارند مانند افسردگي، سستي و ضعف، وسواس، وارفتگي و بي‌دردي و امثال اين‌ها (اخوت و دانشمند، 1385).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نظريه كاتل از چارچوب داوري باليني استخراج نشده است بلكه رويكرد او دقيقاً عملي است كه با كاربرد مشاهده‌هاي مفصل رفتار و جمع‌آوري توده‌هاي عظيمي از داده‌ها دربارة هر يك از افراد همراه بوده است. داده‌هاي كاتل از پرسشنامه، آزمون‌ها و مشاهده‌هاي عيني و درجه‌بندي رفتار به صورتي كه در موقعيت‌هاي زندگي واقعي روي مي‌دهد بدست مي‌آيد. داده‌ها در معرض فرايند آماري تحليل عاملي قرار مي‌گيرد در اصل اين شيوه پيچيده، شامل ارزيابي روابط بين هر زوج و مقادير اندازه‌گيري حاصل از يك گروه از آزمودني‌ها است. هر زوج اندازه‌گيري مورد تحليل قرار مي‌گيرد تا معلوم شود كه نمره‌هاي حاصل تا چه ميزان با هم همبستگي دارند. اگر دو متغير همبستگي بالايي با يكديگر داشته باشند در آن صورت فرض مي‌شود كه آن‌ها بايد وجود مربوط به شخصيت را اندازه‌ بگيرند. چنان چه مقياس‌هاي فرعي احساس گناه و درون‌گرايي يك آزمون شخصيت، ضريب همبستگي بالايي را ایجادکنند آنگاه فرض مي‌شود كه هر دوي اين عوامل اطلاعاتي را درباره يك جنبه يا عامل شخصيت بدست مي‌دهند. بنابراين، براي تحليل اين عوامل مشترك، انبوهي از داده‌ها از نظر آماري تحليل مي‌شوند. كاتل هر يك از اين عوامل شخصيت را صفت ناميد. كاتل صفت را نوعي گرايش به عمل از سوي يك شخص تعريف مي‌كند كه يك بخش نسبتاً دائمي از شخصيت اوست. در اين صورت براي درك كامل يك شخص ما بايد دقيقاً كل الگوهاي صفت‌هايي را كه آن شخص را به عنوان يك فرد توصيف مي‌كند بشناسيم (شولتز، 1998).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سنجش‌شخصيت و توصيف خصايص شخصيتي از ديرباز مورد توجه روان‌شناسان بوده است در عصر كنوني شناخت ويژگي‌هاي شخصيتي افراد در بسياري از موقعيت‌هاي زندگي ضرورت پيدا مي‌كند كه با نظري نوين به رويكرد كاتل بنگريم. در واقع، صفت مهم</w:t>
      </w:r>
      <w:r w:rsidRPr="008720B0">
        <w:rPr>
          <w:rFonts w:ascii="Calibri" w:eastAsia="Calibri" w:hAnsi="Calibri" w:cs="Times New Roman" w:hint="cs"/>
          <w:sz w:val="28"/>
          <w:szCs w:val="28"/>
          <w:rtl/>
          <w:lang w:bidi="fa-IR"/>
        </w:rPr>
        <w:softHyphen/>
        <w:t xml:space="preserve">ترين عنصر ساختاري نظريه كاتل را </w:t>
      </w:r>
      <w:r w:rsidRPr="008720B0">
        <w:rPr>
          <w:rFonts w:ascii="Calibri" w:eastAsia="Calibri" w:hAnsi="Calibri" w:cs="Times New Roman" w:hint="cs"/>
          <w:sz w:val="28"/>
          <w:szCs w:val="28"/>
          <w:rtl/>
          <w:lang w:bidi="fa-IR"/>
        </w:rPr>
        <w:lastRenderedPageBreak/>
        <w:t>تشكيل مي‌دهد. منظور از صفت اين است كه رفتار انسان در طول زمان و در موقعيتهاي مختلف داراي الگو و نظم خاصي است. از ميان تفاوتهاي بسياري كه در صفات مي‌تواند وجود داشته باشد دو مورد از بقيه مهم‌تر است. يكي تفاوت ميان سه صفت توانشي</w:t>
      </w:r>
      <w:r w:rsidRPr="008720B0">
        <w:rPr>
          <w:rFonts w:ascii="Calibri" w:eastAsia="Calibri" w:hAnsi="Calibri" w:cs="Times New Roman"/>
          <w:sz w:val="28"/>
          <w:szCs w:val="28"/>
          <w:vertAlign w:val="superscript"/>
          <w:rtl/>
          <w:lang w:bidi="fa-IR"/>
        </w:rPr>
        <w:footnoteReference w:id="176"/>
      </w:r>
      <w:r w:rsidRPr="008720B0">
        <w:rPr>
          <w:rFonts w:ascii="Calibri" w:eastAsia="Calibri" w:hAnsi="Calibri" w:cs="Times New Roman" w:hint="cs"/>
          <w:sz w:val="28"/>
          <w:szCs w:val="28"/>
          <w:rtl/>
          <w:lang w:bidi="fa-IR"/>
        </w:rPr>
        <w:t>، خلقي</w:t>
      </w:r>
      <w:r w:rsidRPr="008720B0">
        <w:rPr>
          <w:rFonts w:ascii="Calibri" w:eastAsia="Calibri" w:hAnsi="Calibri" w:cs="Times New Roman"/>
          <w:sz w:val="28"/>
          <w:szCs w:val="28"/>
          <w:vertAlign w:val="superscript"/>
          <w:rtl/>
          <w:lang w:bidi="fa-IR"/>
        </w:rPr>
        <w:footnoteReference w:id="177"/>
      </w:r>
      <w:r w:rsidRPr="008720B0">
        <w:rPr>
          <w:rFonts w:ascii="Calibri" w:eastAsia="Calibri" w:hAnsi="Calibri" w:cs="Times New Roman" w:hint="cs"/>
          <w:sz w:val="28"/>
          <w:szCs w:val="28"/>
          <w:rtl/>
          <w:lang w:bidi="fa-IR"/>
        </w:rPr>
        <w:t>، پويشي</w:t>
      </w:r>
      <w:r w:rsidRPr="008720B0">
        <w:rPr>
          <w:rFonts w:ascii="Calibri" w:eastAsia="Calibri" w:hAnsi="Calibri" w:cs="Times New Roman"/>
          <w:sz w:val="28"/>
          <w:szCs w:val="28"/>
          <w:vertAlign w:val="superscript"/>
          <w:rtl/>
          <w:lang w:bidi="fa-IR"/>
        </w:rPr>
        <w:footnoteReference w:id="178"/>
      </w:r>
      <w:r w:rsidRPr="008720B0">
        <w:rPr>
          <w:rFonts w:ascii="Calibri" w:eastAsia="Calibri" w:hAnsi="Calibri" w:cs="Times New Roman" w:hint="cs"/>
          <w:sz w:val="28"/>
          <w:szCs w:val="28"/>
          <w:rtl/>
          <w:lang w:bidi="fa-IR"/>
        </w:rPr>
        <w:t xml:space="preserve"> و ديگري بين دو صفت سطحي</w:t>
      </w:r>
      <w:r w:rsidRPr="008720B0">
        <w:rPr>
          <w:rFonts w:ascii="Calibri" w:eastAsia="Calibri" w:hAnsi="Calibri" w:cs="Times New Roman"/>
          <w:sz w:val="28"/>
          <w:szCs w:val="28"/>
          <w:vertAlign w:val="superscript"/>
          <w:rtl/>
          <w:lang w:bidi="fa-IR"/>
        </w:rPr>
        <w:footnoteReference w:id="179"/>
      </w:r>
      <w:r w:rsidRPr="008720B0">
        <w:rPr>
          <w:rFonts w:ascii="Calibri" w:eastAsia="Calibri" w:hAnsi="Calibri" w:cs="Times New Roman" w:hint="cs"/>
          <w:sz w:val="28"/>
          <w:szCs w:val="28"/>
          <w:rtl/>
          <w:lang w:bidi="fa-IR"/>
        </w:rPr>
        <w:t xml:space="preserve"> و عمقي</w:t>
      </w:r>
      <w:r w:rsidRPr="008720B0">
        <w:rPr>
          <w:rFonts w:ascii="Calibri" w:eastAsia="Calibri" w:hAnsi="Calibri" w:cs="Times New Roman"/>
          <w:sz w:val="28"/>
          <w:szCs w:val="28"/>
          <w:vertAlign w:val="superscript"/>
          <w:rtl/>
          <w:lang w:bidi="fa-IR"/>
        </w:rPr>
        <w:footnoteReference w:id="180"/>
      </w:r>
      <w:r w:rsidRPr="008720B0">
        <w:rPr>
          <w:rFonts w:ascii="Calibri" w:eastAsia="Calibri" w:hAnsi="Calibri" w:cs="Times New Roman" w:hint="cs"/>
          <w:sz w:val="28"/>
          <w:szCs w:val="28"/>
          <w:rtl/>
          <w:lang w:bidi="fa-IR"/>
        </w:rPr>
        <w:t xml:space="preserve"> مي‌باشد (شاملو، 1382).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صفات توانشي به مهارتها و توانائيهايي مربوط است كه موجب كنش مؤثر فرد مي‌شود. هوش مي‌تواند نمونه‌‌اي از يك صفت توانشي باشد. صفات خلقي به زندگي هيجاني فرد و سبك‌ رفتاري او مربوط است. اين كه فرد دوست دارد سريع كار كند يا آهسته، معمولاً آرام باشد يا بسيار هيجاني و اينكه با تأمل عمل كند يا تكانشي، همه با نوع خلق و خوي انسان مربوط است و از فردي به فرد ديگر فرق مي‌كند. صفات پويشي به كوشش و انگيزش زندگي فرد و نوع اهدافي كه براي وي مهم است مربوط مي‌شود. صفات توانشي. خلقي و پويشي به عنوان پايدارترين عناصر شخصيت شناخته شده‌اند (كريمي، 1375).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تفاوت بين صفات سطحي و عمقي به سطحي مربوط است كه در آن به مطالعة رفتار مي‌پردازيم. صفات سطحي بيانگر رفتارهايي است كه ظاهراً با يكديگر تجانس دارند ولي در مواقعی هميشه همراه هم بالا و پايين نمي‌روند (تغيير نمي‌كنند) و ضرورتاً علت مشتركي ندارند. از سوي ديگر يك صفت عمقي بيانگر ارتباط و پيوند بين رفتارهايي است كه همراه هم تغيير مي‌كنند تا يك بعد واحد و مستقل شخصيت را به وجود آورند. صفات سطحي را مي‌توان از روشهاي غيرعيني سنجيد به طور مثال، مي‌توان از آزمودنيها سؤال كرد كه به نظر آنها كدام يك از ويژگيهايي شخصيتي با يكديگر تجانس دارند ولي براي كشف صفات عمقي بايد از شيوه‌هاي پيشرفته آماري همچون تحليل عاملي استفاده كرد. صفات عمقي زيربناي شخصيت فرد را تشكيل مي‌دهند (جمالفر،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چگونه مي‌توان به صفاتي دست يافت كه تعداد زيادي از پاسخها را در موقعيتهاي مختلف در برمي‌گيرد؟ زير بناي شخصيت را در كجا مي‌توان يافت؟ از نظر كاتل (1956) سه منبع براي داده‌ها وجود دارد. داده‌هاي مربوط به پرونده زندگي (داده‌هاي نوع </w:t>
      </w:r>
      <w:r w:rsidRPr="008720B0">
        <w:rPr>
          <w:rFonts w:ascii="Calibri" w:eastAsia="Calibri" w:hAnsi="Calibri" w:cs="Times New Roman"/>
          <w:sz w:val="28"/>
          <w:szCs w:val="28"/>
        </w:rPr>
        <w:t>L</w:t>
      </w:r>
      <w:r w:rsidRPr="008720B0">
        <w:rPr>
          <w:rFonts w:ascii="Calibri" w:eastAsia="Calibri" w:hAnsi="Calibri" w:cs="Times New Roman" w:hint="cs"/>
          <w:sz w:val="28"/>
          <w:szCs w:val="28"/>
          <w:rtl/>
          <w:lang w:bidi="fa-IR"/>
        </w:rPr>
        <w:t xml:space="preserve"> )، داده‌هاي پرسشنامه‌اي (داده‌هاي نوع</w:t>
      </w:r>
      <w:r w:rsidRPr="008720B0">
        <w:rPr>
          <w:rFonts w:ascii="Calibri" w:eastAsia="Calibri" w:hAnsi="Calibri" w:cs="Times New Roman"/>
          <w:sz w:val="28"/>
          <w:szCs w:val="28"/>
        </w:rPr>
        <w:t>Q</w:t>
      </w:r>
      <w:r w:rsidRPr="008720B0">
        <w:rPr>
          <w:rFonts w:ascii="Calibri" w:eastAsia="Calibri" w:hAnsi="Calibri" w:cs="Times New Roman" w:hint="cs"/>
          <w:sz w:val="28"/>
          <w:szCs w:val="28"/>
          <w:rtl/>
          <w:lang w:bidi="fa-IR"/>
        </w:rPr>
        <w:t>) و داده‌هاي آزمون عيني (داده‌هاي نوع</w:t>
      </w:r>
      <w:r w:rsidRPr="008720B0">
        <w:rPr>
          <w:rFonts w:ascii="Calibri" w:eastAsia="Calibri" w:hAnsi="Calibri" w:cs="Times New Roman"/>
          <w:sz w:val="28"/>
          <w:szCs w:val="28"/>
        </w:rPr>
        <w:t>OT</w:t>
      </w:r>
      <w:r w:rsidRPr="008720B0">
        <w:rPr>
          <w:rFonts w:ascii="Calibri" w:eastAsia="Calibri" w:hAnsi="Calibri" w:cs="Times New Roman" w:hint="cs"/>
          <w:sz w:val="28"/>
          <w:szCs w:val="28"/>
          <w:rtl/>
          <w:lang w:bidi="fa-IR"/>
        </w:rPr>
        <w:t>). اولين نوع داده‌ها (نوع</w:t>
      </w:r>
      <w:r w:rsidRPr="008720B0">
        <w:rPr>
          <w:rFonts w:ascii="Calibri" w:eastAsia="Calibri" w:hAnsi="Calibri" w:cs="Times New Roman"/>
          <w:sz w:val="28"/>
          <w:szCs w:val="28"/>
        </w:rPr>
        <w:t>L</w:t>
      </w:r>
      <w:r w:rsidRPr="008720B0">
        <w:rPr>
          <w:rFonts w:ascii="Calibri" w:eastAsia="Calibri" w:hAnsi="Calibri" w:cs="Times New Roman" w:hint="cs"/>
          <w:sz w:val="28"/>
          <w:szCs w:val="28"/>
          <w:rtl/>
          <w:lang w:bidi="fa-IR"/>
        </w:rPr>
        <w:t>) به رفتارهاي انسان در موقعيتهاي روزانه مانند عملكرد مدرسه‌اي فرد و يا تقابل وي با همسالان مربوط است. اين داده‌ها را با شمارش آن رفتارها و يا با درجه‌بندي حاصل از اين مشاهدات مي‌توان به دست آورد. داده‌هاي نوع سوم (نوع</w:t>
      </w:r>
      <w:r w:rsidRPr="008720B0">
        <w:rPr>
          <w:rFonts w:ascii="Calibri" w:eastAsia="Calibri" w:hAnsi="Calibri" w:cs="Times New Roman"/>
          <w:sz w:val="28"/>
          <w:szCs w:val="28"/>
        </w:rPr>
        <w:t>OT</w:t>
      </w:r>
      <w:r w:rsidRPr="008720B0">
        <w:rPr>
          <w:rFonts w:ascii="Calibri" w:eastAsia="Calibri" w:hAnsi="Calibri" w:cs="Times New Roman" w:hint="cs"/>
          <w:sz w:val="28"/>
          <w:szCs w:val="28"/>
          <w:rtl/>
          <w:lang w:bidi="fa-IR"/>
        </w:rPr>
        <w:t>) از بررسي رفتارهاي فرد در چند موقعيت به دست مي‌آيد و در آن آزمودني، اطلاعاتي از رابطه پاسخهاي خويش و ويژگيهاي شخصيتي مورد‌ اندازه‌گيري ندارد. به نظر كاتل، اگر تحقيق از نوع چندمتغيري و يا تحليل عاملي بتواند ساختارهاي بنيادي شخصيت را روشن كند، همان عوامل يا صفات را بايد بتوان از سه نوع داده‌هاي ذكر شده نيز به دست آورد. اين گفته اظهار نظري است مهم، منطقي و در عين حال بحث‌انگيز. كاتل در آغاز با تحليل عوامل داده‌هاي نوع</w:t>
      </w:r>
      <w:r w:rsidRPr="008720B0">
        <w:rPr>
          <w:rFonts w:ascii="Calibri" w:eastAsia="Calibri" w:hAnsi="Calibri" w:cs="Times New Roman"/>
          <w:sz w:val="28"/>
          <w:szCs w:val="28"/>
        </w:rPr>
        <w:t>L</w:t>
      </w:r>
      <w:r w:rsidRPr="008720B0">
        <w:rPr>
          <w:rFonts w:ascii="Calibri" w:eastAsia="Calibri" w:hAnsi="Calibri" w:cs="Times New Roman" w:hint="cs"/>
          <w:sz w:val="28"/>
          <w:szCs w:val="28"/>
          <w:rtl/>
          <w:lang w:bidi="fa-IR"/>
        </w:rPr>
        <w:t xml:space="preserve">، كار را شروع كرد و پانزده عامل را كه به نظر </w:t>
      </w:r>
      <w:r w:rsidRPr="008720B0">
        <w:rPr>
          <w:rFonts w:ascii="Calibri" w:eastAsia="Calibri" w:hAnsi="Calibri" w:cs="Times New Roman" w:hint="cs"/>
          <w:sz w:val="28"/>
          <w:szCs w:val="28"/>
          <w:rtl/>
          <w:lang w:bidi="fa-IR"/>
        </w:rPr>
        <w:lastRenderedPageBreak/>
        <w:t>مي‌رسيد قسمت اعظم شخصيت را در برمي‌گيرد، تشخيص داد. سپس بر آن شد تا دريابد كه آيا عوامل قابل مقايسه ديگري را مي‌توان در داده‌هاي نوع</w:t>
      </w:r>
      <w:r w:rsidRPr="008720B0">
        <w:rPr>
          <w:rFonts w:ascii="Calibri" w:eastAsia="Calibri" w:hAnsi="Calibri" w:cs="Times New Roman"/>
          <w:sz w:val="28"/>
          <w:szCs w:val="28"/>
        </w:rPr>
        <w:t>Q</w:t>
      </w:r>
      <w:r w:rsidRPr="008720B0">
        <w:rPr>
          <w:rFonts w:ascii="Calibri" w:eastAsia="Calibri" w:hAnsi="Calibri" w:cs="Times New Roman" w:hint="cs"/>
          <w:sz w:val="28"/>
          <w:szCs w:val="28"/>
          <w:rtl/>
          <w:lang w:bidi="fa-IR"/>
        </w:rPr>
        <w:t xml:space="preserve"> پيدا كرد يا نه. هزاران سؤال پرسشنامه‌اي تنظيم و در مورد تعداد متنابهي از افراد عادي اجرا شد. آنگاه تحليل عاملي انجام شد تا معلوم شود كه كدام سؤالات با يكديگر همخواني دارند. نتيجه اصلي اين تحقيق پرسشنامه‌اي است كه به پرسشنامه 16 عاملي شخصيت (</w:t>
      </w:r>
      <w:r w:rsidRPr="008720B0">
        <w:rPr>
          <w:rFonts w:ascii="Calibri" w:eastAsia="Calibri" w:hAnsi="Calibri" w:cs="Times New Roman"/>
          <w:sz w:val="28"/>
          <w:szCs w:val="28"/>
        </w:rPr>
        <w:t xml:space="preserve">P. </w:t>
      </w:r>
      <w:proofErr w:type="gramStart"/>
      <w:r w:rsidRPr="008720B0">
        <w:rPr>
          <w:rFonts w:ascii="Calibri" w:eastAsia="Calibri" w:hAnsi="Calibri" w:cs="Times New Roman"/>
          <w:sz w:val="28"/>
          <w:szCs w:val="28"/>
        </w:rPr>
        <w:t>F</w:t>
      </w:r>
      <w:r w:rsidRPr="008720B0">
        <w:rPr>
          <w:rFonts w:ascii="Calibri" w:eastAsia="Calibri" w:hAnsi="Calibri" w:cs="Times New Roman" w:hint="cs"/>
          <w:sz w:val="28"/>
          <w:szCs w:val="28"/>
          <w:rtl/>
          <w:lang w:bidi="fa-IR"/>
        </w:rPr>
        <w:t xml:space="preserve"> 16) معروف است (شاملو، 1382).</w:t>
      </w:r>
      <w:proofErr w:type="gramEnd"/>
      <w:r w:rsidRPr="008720B0">
        <w:rPr>
          <w:rFonts w:ascii="Calibri" w:eastAsia="Calibri" w:hAnsi="Calibri" w:cs="Times New Roman" w:hint="cs"/>
          <w:sz w:val="28"/>
          <w:szCs w:val="28"/>
          <w:rtl/>
          <w:lang w:bidi="fa-IR"/>
        </w:rPr>
        <w:t xml:space="preserve"> </w:t>
      </w: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27" w:name="_Toc391460404"/>
      <w:r w:rsidRPr="008720B0">
        <w:rPr>
          <w:rFonts w:ascii="Calibri" w:eastAsia="Calibri" w:hAnsi="Calibri" w:cs="Times New Roman" w:hint="cs"/>
          <w:b/>
          <w:bCs/>
          <w:i/>
          <w:sz w:val="28"/>
          <w:szCs w:val="28"/>
          <w:rtl/>
          <w:lang w:bidi="fa-IR"/>
        </w:rPr>
        <w:t>6.2.2. عوامل مؤثر در شخصيت</w:t>
      </w:r>
      <w:bookmarkEnd w:id="27"/>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مورد شخصيت افراد بحث‌هاي مختلفي شده است. از جمله بعضي عامل توارث و برخي عامل محيط و تعليم و تربيت را در تشكيل آن مؤثر دانسته‌اند. آنچه مسلم است شخصيت از تركيب هر دو عامل به وجود مي‌آيد. نهايت مسئله مورد اختلاف، درجه اهميت و تأثير فوق‌العاده يكي از اين دو عامل است. ترديدي نيست كه انسان قبل از تولد يك سلسله صفات و غرايز را با خود همراه دارد. اين صفات و مشخصات ارثي به نام طبيعت و سرشت و يا غريزه موسومند. دستة ديگر صفاتي است اكتسابي كه فرد از محيط به معني اعم يعني خانواده، مدرسه، اجتماع، اوضاع طبيعي، عوامل جغرافيايي و اقتصادي و غيره كسب مي‌كند. مجموعه اين صفات ارثي و اكتسابي، فرد را مي‌سازند. ولي در اينكه اثر كداميك از اين عوامل در تكوين شخصيت، به خصوص ايجاد شخصيت مجرمانه بيشتر است، از قديم‌الايام بين علما اختلاف نظر وجود داشته است. از اين رو، لازم به نظر مي‌رسد كه برخي نظريات قديم و جديد بيان شود (شولتز، 1998).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خلق و خوي‌ها، تمايلات نافذي هستند كه به نظر مي‌رسد موجب ايجاد رفتارهاي مشابه و يكسان در فرد در موقعيت‌هاي بسيار متنوع و در يك مقطع زماني نسبتاً طولاني مي‌شوند. در نظريه‌هاي مختلف شخصيتي، از سازه‌هاي خلقي استفاده شده است. قدما از زمان بقراط براي طبيعت انسان و صفات ارثي اهميت فوق‌العاده قائل بودند و كوشش داشتند كه بشر را به موجب عوامل مزاجي طبقه‌بندي كنند. در واقع بقراط اولين كسي است كه مبحث تيپ‌هاي شخصيتي را وارد حوزه علمي كرد(اخوت و دانشمند، 1385).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يكي از قديمي‌ترين نظريه‌هاي شخصيت مبتني بر خلق و خوي، نظريه‌اي‌ است كه توسط فيلسوف يوناني نئوفراستوس (287ـ 372 قبل از ميلاد) مطرح شده است. او كتابي بنام منش‌ها نوشته است. او در اين كتاب تيپ‌هاي مختلف شخصيتي مردم را توصيف كرده است. بيشتر آنها تيپ‌هاي ناجور و نامطلوب مانند متملق، رياكار، خسيس، بي‌نزاكت، حريص، وراج و غيره بودند. نئوفراستوس معتقد بود كه هر يك از ما مي‌توانيم با استفاده از قدرت استدلال و تجربه خود، منش ديگري را مشخص كنيم. وي تصريح كرده است كه مردم شخصاً مسئول نوع مَنشي كه دارند، هستند (جمالفر،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يوناني قديمي ديگري كه از رويكرد خلق و خوي به تشريح رفتار انسان پرداخته، پزشكي بنام بقراط (377 ـ 460 قبل از ميلاد) بود. بقراط را پدر علم پزشكي ناميده‌اند. بقراط فكر مي‌كرد كه بيماري در نتيجه فزوني يكي از چهار مايع اصلي بدن كه او آنها را خلط مي‌ناميد، ايجاد مي‌گردد. اين اخلاط نه تنها سبب بيماري مي‌شوند، بلكه همچنين تصور مي‌شد كه آنها قابليت آن‌ را دارند كه بر مزاج‌ها اثر بگذارند و </w:t>
      </w:r>
      <w:r w:rsidRPr="008720B0">
        <w:rPr>
          <w:rFonts w:ascii="Calibri" w:eastAsia="Calibri" w:hAnsi="Calibri" w:cs="Times New Roman" w:hint="cs"/>
          <w:sz w:val="28"/>
          <w:szCs w:val="28"/>
          <w:rtl/>
          <w:lang w:bidi="fa-IR"/>
        </w:rPr>
        <w:lastRenderedPageBreak/>
        <w:t xml:space="preserve">از آن طريق موجب تغيير رفتار فرد شوند. چهار مايع تشكيل‌دهندة بدن و خلق و خوي‌ها مبتني بر مزاج كه در نتيجه آنها به وجود مي‌آيند عبارتند از: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ـ خون؛ افراد را دموي، خوش‌بين و شاد مي‌سازد.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ـ بلغم؛ افراد را خونسرد، بي‌عاطفه و بي‌رگ مي‌سازد.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ـ صفراي سياه؛ افراد را سودايي، غمگين و افسرده مي‌سازد.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ـ صفراي زرد؛ افراد را صفراوي، تندخو و زودخشم مي‌سازد.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طبقه‌بندي بقراط شامل چهار تيپ افراد به ترتيب زير مي‌شود: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دموي، بلغمي، سودايي و صفراوي (جمعي از مؤلفان، 1372).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حدود 500 سال بعد پزشك يوناني ديگري بنام جالينوس (201 ـ 131 بعد از ميلاد) اين سيستم چهارگانه را گسترش داد. او 9 نوع مزاج را تشريح كرده است كه هر يك از آنها رابطة نزديكي با شرايط جسماني داشتند. اين ايده كه ارتباطي بين رفتارهاي يك فرد و خصوصيات جسماني او وجود دارد، پايه و اساس سيستم طبقه‌بندي تيپ‌هاي بدني بود كه توسط روان‌پزشك آلماني ارنست كرچمر</w:t>
      </w:r>
      <w:r w:rsidRPr="008720B0">
        <w:rPr>
          <w:rFonts w:ascii="Calibri" w:eastAsia="Calibri" w:hAnsi="Calibri" w:cs="Times New Roman"/>
          <w:sz w:val="28"/>
          <w:szCs w:val="28"/>
          <w:vertAlign w:val="superscript"/>
          <w:rtl/>
          <w:lang w:bidi="fa-IR"/>
        </w:rPr>
        <w:footnoteReference w:id="181"/>
      </w:r>
      <w:r w:rsidRPr="008720B0">
        <w:rPr>
          <w:rFonts w:ascii="Calibri" w:eastAsia="Calibri" w:hAnsi="Calibri" w:cs="Times New Roman" w:hint="cs"/>
          <w:sz w:val="28"/>
          <w:szCs w:val="28"/>
          <w:rtl/>
          <w:lang w:bidi="fa-IR"/>
        </w:rPr>
        <w:t>مطرح شد. كرچمر بر اساس مشاهدات و تجربه‌هايش در حيطة كار خود با بيماران رواني، سه نوع مختلف ساختمان بدني را مشخص كرد. او افراد چاق را پيك‌نيك</w:t>
      </w:r>
      <w:r w:rsidRPr="008720B0">
        <w:rPr>
          <w:rFonts w:ascii="Calibri" w:eastAsia="Calibri" w:hAnsi="Calibri" w:cs="Times New Roman"/>
          <w:sz w:val="28"/>
          <w:szCs w:val="28"/>
          <w:vertAlign w:val="superscript"/>
          <w:rtl/>
          <w:lang w:bidi="fa-IR"/>
        </w:rPr>
        <w:footnoteReference w:id="182"/>
      </w:r>
      <w:r w:rsidRPr="008720B0">
        <w:rPr>
          <w:rFonts w:ascii="Calibri" w:eastAsia="Calibri" w:hAnsi="Calibri" w:cs="Times New Roman" w:hint="cs"/>
          <w:sz w:val="28"/>
          <w:szCs w:val="28"/>
          <w:rtl/>
          <w:lang w:bidi="fa-IR"/>
        </w:rPr>
        <w:t>، افراد عضلاني را اتلتيك</w:t>
      </w:r>
      <w:r w:rsidRPr="008720B0">
        <w:rPr>
          <w:rFonts w:ascii="Calibri" w:eastAsia="Calibri" w:hAnsi="Calibri" w:cs="Times New Roman"/>
          <w:sz w:val="28"/>
          <w:szCs w:val="28"/>
          <w:vertAlign w:val="superscript"/>
          <w:rtl/>
          <w:lang w:bidi="fa-IR"/>
        </w:rPr>
        <w:footnoteReference w:id="183"/>
      </w:r>
      <w:r w:rsidRPr="008720B0">
        <w:rPr>
          <w:rFonts w:ascii="Calibri" w:eastAsia="Calibri" w:hAnsi="Calibri" w:cs="Times New Roman" w:hint="cs"/>
          <w:sz w:val="28"/>
          <w:szCs w:val="28"/>
          <w:rtl/>
          <w:lang w:bidi="fa-IR"/>
        </w:rPr>
        <w:t xml:space="preserve"> و افراد لاغر را استنيك</w:t>
      </w:r>
      <w:r w:rsidRPr="008720B0">
        <w:rPr>
          <w:rFonts w:ascii="Calibri" w:eastAsia="Calibri" w:hAnsi="Calibri" w:cs="Times New Roman"/>
          <w:sz w:val="28"/>
          <w:szCs w:val="28"/>
          <w:vertAlign w:val="superscript"/>
          <w:rtl/>
          <w:lang w:bidi="fa-IR"/>
        </w:rPr>
        <w:footnoteReference w:id="184"/>
      </w:r>
      <w:r w:rsidRPr="008720B0">
        <w:rPr>
          <w:rFonts w:ascii="Calibri" w:eastAsia="Calibri" w:hAnsi="Calibri" w:cs="Times New Roman" w:hint="cs"/>
          <w:sz w:val="28"/>
          <w:szCs w:val="28"/>
          <w:rtl/>
          <w:lang w:bidi="fa-IR"/>
        </w:rPr>
        <w:t xml:space="preserve"> ناميد. كرچمر حالت‌ها و موارد غير عادي را كه در اين سه طبقه جاي نمي‌گيرند، بي‌قواره</w:t>
      </w:r>
      <w:r w:rsidRPr="008720B0">
        <w:rPr>
          <w:rFonts w:ascii="Calibri" w:eastAsia="Calibri" w:hAnsi="Calibri" w:cs="Times New Roman"/>
          <w:sz w:val="28"/>
          <w:szCs w:val="28"/>
          <w:vertAlign w:val="superscript"/>
          <w:rtl/>
          <w:lang w:bidi="fa-IR"/>
        </w:rPr>
        <w:footnoteReference w:id="185"/>
      </w:r>
      <w:r w:rsidRPr="008720B0">
        <w:rPr>
          <w:rFonts w:ascii="Calibri" w:eastAsia="Calibri" w:hAnsi="Calibri" w:cs="Times New Roman" w:hint="cs"/>
          <w:sz w:val="28"/>
          <w:szCs w:val="28"/>
          <w:rtl/>
          <w:lang w:bidi="fa-IR"/>
        </w:rPr>
        <w:t>ناميد. كرچمر بـــراي اينكه بتواند از اين سيستم طبقه‌بندي استفاده كند، فهرستي از اندازه‌هاي اجزاي قسمت‌هاي مختلف بدن را تهيه كرد. سپس او 260 بيمار روان‌پريش را بر طبق هيكل‌شان طبقه‌بندي كرد و بر همين اساس معتقد بود كه افراد پيك‌نيك غالباً به عنوان افراد مانيك ـ دپرسيو (شيدا ـ افسرده) شناخته مي‌شوند. حال آن كه تيپ‌هاي اتلتيك و استنيك غالباً به عنوان اسكيزوفرني</w:t>
      </w:r>
      <w:r w:rsidRPr="008720B0">
        <w:rPr>
          <w:rFonts w:ascii="Calibri" w:eastAsia="Calibri" w:hAnsi="Calibri" w:cs="Times New Roman"/>
          <w:sz w:val="28"/>
          <w:szCs w:val="28"/>
          <w:vertAlign w:val="superscript"/>
          <w:rtl/>
          <w:lang w:bidi="fa-IR"/>
        </w:rPr>
        <w:footnoteReference w:id="186"/>
      </w:r>
      <w:r w:rsidRPr="008720B0">
        <w:rPr>
          <w:rFonts w:ascii="Calibri" w:eastAsia="Calibri" w:hAnsi="Calibri" w:cs="Times New Roman" w:hint="cs"/>
          <w:sz w:val="28"/>
          <w:szCs w:val="28"/>
          <w:rtl/>
          <w:lang w:bidi="fa-IR"/>
        </w:rPr>
        <w:t xml:space="preserve"> شناخته مي‌شوند (اخوت، 1375).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rPr>
      </w:pPr>
      <w:bookmarkStart w:id="28" w:name="_Toc391460405"/>
      <w:r w:rsidRPr="008720B0">
        <w:rPr>
          <w:rFonts w:ascii="Calibri" w:eastAsia="Calibri" w:hAnsi="Calibri" w:cs="Times New Roman" w:hint="cs"/>
          <w:b/>
          <w:bCs/>
          <w:i/>
          <w:sz w:val="28"/>
          <w:szCs w:val="28"/>
          <w:rtl/>
          <w:lang w:bidi="fa-IR"/>
        </w:rPr>
        <w:t>7.2.2. ارتباط شخصیت با ورزش</w:t>
      </w:r>
      <w:bookmarkEnd w:id="28"/>
    </w:p>
    <w:p w:rsidR="008720B0" w:rsidRPr="008720B0" w:rsidRDefault="008720B0" w:rsidP="008720B0">
      <w:pPr>
        <w:bidi/>
        <w:spacing w:after="0" w:line="288" w:lineRule="auto"/>
        <w:ind w:firstLine="284"/>
        <w:jc w:val="lowKashida"/>
        <w:rPr>
          <w:rFonts w:ascii="Calibri" w:eastAsia="Calibri" w:hAnsi="Calibri" w:cs="Times New Roman"/>
          <w:sz w:val="28"/>
          <w:szCs w:val="28"/>
          <w:lang w:bidi="fa-IR"/>
        </w:rPr>
      </w:pPr>
      <w:r w:rsidRPr="008720B0">
        <w:rPr>
          <w:rFonts w:ascii="Calibri" w:eastAsia="Calibri" w:hAnsi="Calibri" w:cs="Times New Roman"/>
          <w:sz w:val="28"/>
          <w:szCs w:val="28"/>
          <w:rtl/>
        </w:rPr>
        <w:t>مطالعه و بررسی احساسات، هيجانات، ويژگي‌هاي شناختي و از همه مهمتر ويژگي‌هاي شخصيتي در روان‌شناسي ورزش از ديدگاه‌ نظري و كاربردي به</w:t>
      </w:r>
      <w:r w:rsidRPr="008720B0">
        <w:rPr>
          <w:rFonts w:ascii="Calibri" w:eastAsia="Calibri" w:hAnsi="Calibri" w:cs="Times New Roman"/>
          <w:sz w:val="28"/>
          <w:szCs w:val="28"/>
        </w:rPr>
        <w:t xml:space="preserve"> </w:t>
      </w:r>
      <w:r w:rsidRPr="008720B0">
        <w:rPr>
          <w:rFonts w:ascii="Calibri" w:eastAsia="Calibri" w:hAnsi="Calibri" w:cs="Times New Roman"/>
          <w:sz w:val="28"/>
          <w:szCs w:val="28"/>
          <w:rtl/>
        </w:rPr>
        <w:t xml:space="preserve">دو دليل اصلي حائز اهمیت مي‌باشد. اول آنكه، به نظر </w:t>
      </w:r>
      <w:r w:rsidRPr="008720B0">
        <w:rPr>
          <w:rFonts w:ascii="Calibri" w:eastAsia="Calibri" w:hAnsi="Calibri" w:cs="Times New Roman"/>
          <w:sz w:val="28"/>
          <w:szCs w:val="28"/>
          <w:rtl/>
        </w:rPr>
        <w:lastRenderedPageBreak/>
        <w:t>مي‌رسد كه به طور مستقيم و يا غيرمستقيم عملكرد ورزشي را متأثر مي‌سازند (هانين</w:t>
      </w:r>
      <w:r w:rsidRPr="008720B0">
        <w:rPr>
          <w:rFonts w:ascii="Calibri" w:eastAsia="Calibri" w:hAnsi="Calibri" w:cs="Times New Roman"/>
          <w:sz w:val="28"/>
          <w:szCs w:val="28"/>
          <w:rtl/>
        </w:rPr>
        <w:footnoteReference w:id="187"/>
      </w:r>
      <w:r w:rsidRPr="008720B0">
        <w:rPr>
          <w:rFonts w:ascii="Calibri" w:eastAsia="Calibri" w:hAnsi="Calibri" w:cs="Times New Roman"/>
          <w:sz w:val="28"/>
          <w:szCs w:val="28"/>
          <w:rtl/>
        </w:rPr>
        <w:t>، 1999؛ لين و تري</w:t>
      </w:r>
      <w:r w:rsidRPr="008720B0">
        <w:rPr>
          <w:rFonts w:ascii="Calibri" w:eastAsia="Calibri" w:hAnsi="Calibri" w:cs="Times New Roman"/>
          <w:sz w:val="28"/>
          <w:szCs w:val="28"/>
          <w:rtl/>
        </w:rPr>
        <w:footnoteReference w:id="188"/>
      </w:r>
      <w:r w:rsidRPr="008720B0">
        <w:rPr>
          <w:rFonts w:ascii="Calibri" w:eastAsia="Calibri" w:hAnsi="Calibri" w:cs="Times New Roman"/>
          <w:sz w:val="28"/>
          <w:szCs w:val="28"/>
          <w:rtl/>
        </w:rPr>
        <w:t>، 2000)</w:t>
      </w:r>
      <w:r w:rsidRPr="008720B0">
        <w:rPr>
          <w:rFonts w:ascii="Calibri" w:eastAsia="Calibri" w:hAnsi="Calibri" w:cs="Times New Roman"/>
          <w:sz w:val="28"/>
          <w:szCs w:val="28"/>
        </w:rPr>
        <w:t xml:space="preserve"> </w:t>
      </w:r>
      <w:r w:rsidRPr="008720B0">
        <w:rPr>
          <w:rFonts w:ascii="Calibri" w:eastAsia="Calibri" w:hAnsi="Calibri" w:cs="Times New Roman"/>
          <w:sz w:val="28"/>
          <w:szCs w:val="28"/>
          <w:rtl/>
        </w:rPr>
        <w:t xml:space="preserve"> و دوم آنكه، از اين طريق اطلاعاتی بنيادي در زمينه ارتباط ورزشكار- محيط (لازاروس</w:t>
      </w:r>
      <w:r w:rsidRPr="008720B0">
        <w:rPr>
          <w:rFonts w:ascii="Calibri" w:eastAsia="Calibri" w:hAnsi="Calibri" w:cs="Times New Roman"/>
          <w:sz w:val="28"/>
          <w:szCs w:val="28"/>
          <w:rtl/>
        </w:rPr>
        <w:footnoteReference w:id="189"/>
      </w:r>
      <w:r w:rsidRPr="008720B0">
        <w:rPr>
          <w:rFonts w:ascii="Calibri" w:eastAsia="Calibri" w:hAnsi="Calibri" w:cs="Times New Roman"/>
          <w:sz w:val="28"/>
          <w:szCs w:val="28"/>
          <w:rtl/>
        </w:rPr>
        <w:t>، 1999)، تحت عناوینی مانند اهميت رويداد ورزشي، توانايي غلبه بر هيجانات و تمايلات واكنشي مربوط به آن، به دست می‌دهد. اين اطلاعات در جهت درک هر چه بهتر برنامه‌هاي پيشبردي ورزشكاران در زمينه‌هاي رفتاري، تصميم‌گيري و عملكردی و همچنين در زمينه پيشبرد بهبود رواني ورزشكار</w:t>
      </w:r>
      <w:r w:rsidRPr="008720B0">
        <w:rPr>
          <w:rFonts w:ascii="Calibri" w:eastAsia="Calibri" w:hAnsi="Calibri" w:cs="Times New Roman" w:hint="cs"/>
          <w:sz w:val="28"/>
          <w:szCs w:val="28"/>
          <w:rtl/>
          <w:lang w:bidi="fa-IR"/>
        </w:rPr>
        <w:t xml:space="preserve">ان بسيار ضروري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یافته</w:t>
      </w:r>
      <w:r w:rsidRPr="008720B0">
        <w:rPr>
          <w:rFonts w:ascii="Calibri" w:eastAsia="Calibri" w:hAnsi="Calibri" w:cs="Times New Roman" w:hint="cs"/>
          <w:sz w:val="28"/>
          <w:szCs w:val="28"/>
          <w:rtl/>
          <w:lang w:bidi="fa-IR"/>
        </w:rPr>
        <w:softHyphen/>
        <w:t>های پژوهشی نشان داده‌اند که ویژگی‌های روان‌شناختي و به‌خصوص ويژگي‌هاي شخصيتي و اضطراب، از عوامل تعیین‌کننده اصلی بازخوردها، گرایش‌ها و رفتارهای ورزشی محسوب می‌شوند (پیدمونت، هیل و بلانکو</w:t>
      </w:r>
      <w:r w:rsidRPr="008720B0">
        <w:rPr>
          <w:rFonts w:ascii="Calibri" w:eastAsia="Calibri" w:hAnsi="Calibri" w:cs="Times New Roman"/>
          <w:sz w:val="28"/>
          <w:szCs w:val="28"/>
          <w:vertAlign w:val="superscript"/>
          <w:rtl/>
          <w:lang w:bidi="fa-IR"/>
        </w:rPr>
        <w:footnoteReference w:id="190"/>
      </w:r>
      <w:r w:rsidRPr="008720B0">
        <w:rPr>
          <w:rFonts w:ascii="Calibri" w:eastAsia="Calibri" w:hAnsi="Calibri" w:cs="Times New Roman" w:hint="cs"/>
          <w:sz w:val="28"/>
          <w:szCs w:val="28"/>
          <w:rtl/>
          <w:lang w:bidi="fa-IR"/>
        </w:rPr>
        <w:t>، 1999، دیویس و مگ</w:t>
      </w:r>
      <w:r w:rsidRPr="008720B0">
        <w:rPr>
          <w:rFonts w:ascii="Calibri" w:eastAsia="Calibri" w:hAnsi="Calibri" w:cs="Times New Roman"/>
          <w:sz w:val="28"/>
          <w:szCs w:val="28"/>
          <w:vertAlign w:val="superscript"/>
          <w:rtl/>
          <w:lang w:bidi="fa-IR"/>
        </w:rPr>
        <w:footnoteReference w:id="191"/>
      </w:r>
      <w:r w:rsidRPr="008720B0">
        <w:rPr>
          <w:rFonts w:ascii="Calibri" w:eastAsia="Calibri" w:hAnsi="Calibri" w:cs="Times New Roman" w:hint="cs"/>
          <w:sz w:val="28"/>
          <w:szCs w:val="28"/>
          <w:rtl/>
          <w:lang w:bidi="fa-IR"/>
        </w:rPr>
        <w:t>، 1994، نیکوکام و بویل</w:t>
      </w:r>
      <w:r w:rsidRPr="008720B0">
        <w:rPr>
          <w:rFonts w:ascii="Calibri" w:eastAsia="Calibri" w:hAnsi="Calibri" w:cs="Times New Roman"/>
          <w:sz w:val="28"/>
          <w:szCs w:val="28"/>
          <w:vertAlign w:val="superscript"/>
          <w:rtl/>
          <w:lang w:bidi="fa-IR"/>
        </w:rPr>
        <w:footnoteReference w:id="192"/>
      </w:r>
      <w:r w:rsidRPr="008720B0">
        <w:rPr>
          <w:rFonts w:ascii="Calibri" w:eastAsia="Calibri" w:hAnsi="Calibri" w:cs="Times New Roman" w:hint="cs"/>
          <w:sz w:val="28"/>
          <w:szCs w:val="28"/>
          <w:rtl/>
          <w:lang w:bidi="fa-IR"/>
        </w:rPr>
        <w:t>، 1995). به‌عنوان نمونه چنین تصور می‌شود که افراد درون‌گرا زودتر احساس بیش انگیختگی می</w:t>
      </w:r>
      <w:r w:rsidRPr="008720B0">
        <w:rPr>
          <w:rFonts w:ascii="Calibri" w:eastAsia="Calibri" w:hAnsi="Calibri" w:cs="Times New Roman" w:hint="cs"/>
          <w:sz w:val="28"/>
          <w:szCs w:val="28"/>
          <w:rtl/>
          <w:lang w:bidi="fa-IR"/>
        </w:rPr>
        <w:softHyphen/>
        <w:t xml:space="preserve">کنند و نسبت به برون‌گرایان اضطراب بیشتر و در نتیجه عملکرد ضعیف‌تری دارند. با این وجود، نتایج تحقیقات همسو نمی‌باشد (وودز، ترجمه مسيبي، 1386).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پژوهش‌ها نشان داده است، تکانه‌ای بودن (ترکیبی از برون‌گرایی و روان‌رنجوری آیزنک) را می‌توان یکی از متغیرهای مهم شخصیتی در نظر گرفت. بدین صورت که کسانی که بیشتر تکانه‌ای هستند، در ساعات واپسین روز انگیخته می‌شوند، اما کسانی که کمتر تکانه‌ای هستند در ساعات اولیه روز انگیخته می‌شوند. این موضوع پیامدهای خاصی برای عملکرد دارد. مثلاً، ورزشکاری که میزان تکانه‌ای بودن او زیاد است، در مسابقات بعدازظهر نیاز بیشتری به آرام‌سازی و استرس‌زدایی دارد تا مسابقاتی که صبح برگزار می‌شوند. اين وضعيت معرف ارتباط تنگاتنگ بين ويژگي‌هاي شخصيتي و اضطراب بوده همچنان كه آيزنك محور با ثبات هيجاني – بي‌ثبات هيجاني را به‌عنوان اضطراب در نظر گرفته و آن را مهم</w:t>
      </w:r>
      <w:r w:rsidRPr="008720B0">
        <w:rPr>
          <w:rFonts w:ascii="Calibri" w:eastAsia="Calibri" w:hAnsi="Calibri" w:cs="Times New Roman" w:hint="cs"/>
          <w:sz w:val="28"/>
          <w:szCs w:val="28"/>
          <w:rtl/>
          <w:lang w:bidi="fa-IR"/>
        </w:rPr>
        <w:softHyphen/>
        <w:t xml:space="preserve">ترين عنصر ويژگي‌هاي شخصيتي مطرح مي‌كند (لئونز و نیشن، 2002). هر چند كه ويژگي‌هاي شخصيتي با الگوهاي نسبتاً با ثبات رفتاري و گاهي اوقات عوارض روان‌شناختي همراه است ولي همواره گرايش‌هاي برون‌گرايي و پس از آن كنترل و مديريت هيجان به‌عنوان يكي از شاخص‌هاي شخصيت مطرح مي‌شود. اين شاخص يا سازه به‌عنوان هوش هيجاني تأثير شگرفي را در روان‌شناسي ورزش ايجاد كرده است. </w:t>
      </w:r>
    </w:p>
    <w:p w:rsidR="008720B0" w:rsidRPr="008720B0" w:rsidRDefault="008720B0" w:rsidP="008720B0">
      <w:pPr>
        <w:bidi/>
        <w:spacing w:before="240" w:after="0" w:line="288" w:lineRule="auto"/>
        <w:jc w:val="lowKashida"/>
        <w:rPr>
          <w:rFonts w:ascii="Calibri" w:eastAsia="Calibri" w:hAnsi="Calibri" w:cs="Times New Roman" w:hint="cs"/>
          <w:sz w:val="28"/>
          <w:szCs w:val="28"/>
          <w:rtl/>
          <w:lang w:bidi="fa-IR"/>
        </w:rPr>
      </w:pPr>
      <w:bookmarkStart w:id="29" w:name="_Toc391460406"/>
      <w:r w:rsidRPr="008720B0">
        <w:rPr>
          <w:rFonts w:ascii="Calibri" w:eastAsia="Calibri" w:hAnsi="Calibri" w:cs="Times New Roman" w:hint="cs"/>
          <w:sz w:val="28"/>
          <w:szCs w:val="28"/>
          <w:rtl/>
          <w:lang w:bidi="fa-IR"/>
        </w:rPr>
        <w:t>3.2. توانمندسازی</w:t>
      </w:r>
      <w:bookmarkEnd w:id="29"/>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0" w:name="_Toc391460407"/>
      <w:r w:rsidRPr="008720B0">
        <w:rPr>
          <w:rFonts w:ascii="Calibri" w:eastAsia="Calibri" w:hAnsi="Calibri" w:cs="Times New Roman" w:hint="cs"/>
          <w:b/>
          <w:bCs/>
          <w:i/>
          <w:sz w:val="28"/>
          <w:szCs w:val="28"/>
          <w:rtl/>
          <w:lang w:bidi="fa-IR"/>
        </w:rPr>
        <w:t>1.3.2. درآمدي بر توانمندسازي</w:t>
      </w:r>
      <w:bookmarkEnd w:id="30"/>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توانمندسازي</w:t>
      </w:r>
      <w:r w:rsidRPr="008720B0">
        <w:rPr>
          <w:rFonts w:ascii="Calibri" w:eastAsia="Calibri" w:hAnsi="Calibri" w:cs="Times New Roman"/>
          <w:sz w:val="28"/>
          <w:szCs w:val="28"/>
          <w:vertAlign w:val="superscript"/>
          <w:rtl/>
          <w:lang w:bidi="fa-IR"/>
        </w:rPr>
        <w:footnoteReference w:id="193"/>
      </w:r>
      <w:r w:rsidRPr="008720B0">
        <w:rPr>
          <w:rFonts w:ascii="Calibri" w:eastAsia="Calibri" w:hAnsi="Calibri" w:cs="Times New Roman" w:hint="cs"/>
          <w:sz w:val="28"/>
          <w:szCs w:val="28"/>
          <w:rtl/>
          <w:lang w:bidi="fa-IR"/>
        </w:rPr>
        <w:t xml:space="preserve"> اصطلاحي است كه در طول چند سال مقبوليت سريع و فزاينده‌اي داشته است و همچنين واژه‌اي است كه در بحث‌هاي سياسي مربوط به توانمندسازي فقرا و افراد محروم يك كشور، ظاهر مي‌شود. اين واژه توسط احزاب سياسي به كار گرفته مي</w:t>
      </w:r>
      <w:r w:rsidRPr="008720B0">
        <w:rPr>
          <w:rFonts w:ascii="Calibri" w:eastAsia="Calibri" w:hAnsi="Calibri" w:cs="Times New Roman" w:hint="cs"/>
          <w:sz w:val="28"/>
          <w:szCs w:val="28"/>
          <w:rtl/>
          <w:lang w:bidi="fa-IR"/>
        </w:rPr>
        <w:softHyphen/>
        <w:t>شود كه اينك از توانمندسازي اعضاي حزب و حوزه‌هاي انتخابي‌شان صحبت مي</w:t>
      </w:r>
      <w:r w:rsidRPr="008720B0">
        <w:rPr>
          <w:rFonts w:ascii="Calibri" w:eastAsia="Calibri" w:hAnsi="Calibri" w:cs="Times New Roman" w:hint="cs"/>
          <w:sz w:val="28"/>
          <w:szCs w:val="28"/>
          <w:rtl/>
          <w:lang w:bidi="fa-IR"/>
        </w:rPr>
        <w:softHyphen/>
        <w:t>كنند. حداقل يك حزب سياسي در امريكا آرم تبليغاتي خود را شعار‌ «امريكا را توانمند سازيد» قرار داده است. اين واژه در بحث‌هايي ظاهر مي‌شود كه راجع به محيط است و در آنها از واگذاري زمين‏ و منابع موجود آن به جمعيت بومي طرفداري مي‌شود كه به طور سنتي براي تأمين معاش و مسكن به آن زمين‌ها وابسته بوده‌اند. يك دانشمند علوم اجتماعي پيشنهاد نموده است كه توانمندسازي افراد جامعه (نه سياستمداران و ديوان سالاران) راهبردي اصلي است براي ايجاد تغيير مورد لزوم جهت اصلاح جامعه قطبي شده آن هم به گونه‌اي افراطي يعني جامعه‌اي كه در آن يك طبقه بسيار كوچك و بسيار ثروتمند و يك طبقه بسيار بزرگ و بسيار فقير‏ وجود دارد (كوك و بيتس</w:t>
      </w:r>
      <w:r w:rsidRPr="008720B0">
        <w:rPr>
          <w:rFonts w:ascii="Calibri" w:eastAsia="Calibri" w:hAnsi="Calibri" w:cs="Times New Roman"/>
          <w:sz w:val="28"/>
          <w:szCs w:val="28"/>
          <w:vertAlign w:val="superscript"/>
          <w:rtl/>
          <w:lang w:bidi="fa-IR"/>
        </w:rPr>
        <w:footnoteReference w:id="194"/>
      </w:r>
      <w:r w:rsidRPr="008720B0">
        <w:rPr>
          <w:rFonts w:ascii="Calibri" w:eastAsia="Calibri" w:hAnsi="Calibri" w:cs="Times New Roman" w:hint="cs"/>
          <w:sz w:val="28"/>
          <w:szCs w:val="28"/>
          <w:rtl/>
          <w:lang w:bidi="fa-IR"/>
        </w:rPr>
        <w:t xml:space="preserve">، 2002).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توانمندسازي واژه‌اي محبوب در ميان مربياني است كه از موضوع بازگرداندن كنترل مدارس به جامعه و توانمندسازي دانش‌آموزان براي فراگيري طرفداري مي‌كنند. توانمندسازي اصطلاحي است اختيار شده براي شناسايي هر گروهي كه در حال حاضر به كمبود قدرت براي تحت تأثير قرار دادن جريان حوادث به نفع خودش و يا تحرك بخشيدن به گروه‌ها يا سازمان‌هايي كه جهت رسيدن به يك سطح جديد از قدرت دچار است. توانمندسازي مفهومي اثبات شده است كه به منظور بهبود روش استفاده سازمان از افراد خود به كار مي‌رود. البته اين ايده‌اي است كه ريشه در نظريه‌ها و راهبردهاي قديمي‌تر توسعه سازماني دارد و در واقع به عنوان ايده‌اي مرتبط با عملكرد و نوسازي سازماني، آشكارترين ريشه‌هايش را در تشريح نظريه </w:t>
      </w:r>
      <w:r w:rsidRPr="008720B0">
        <w:rPr>
          <w:rFonts w:ascii="Calibri" w:eastAsia="Calibri" w:hAnsi="Calibri" w:cs="Times New Roman"/>
          <w:sz w:val="28"/>
          <w:szCs w:val="28"/>
        </w:rPr>
        <w:t>Y</w:t>
      </w:r>
      <w:r w:rsidRPr="008720B0">
        <w:rPr>
          <w:rFonts w:ascii="Calibri" w:eastAsia="Calibri" w:hAnsi="Calibri" w:cs="Times New Roman" w:hint="cs"/>
          <w:sz w:val="28"/>
          <w:szCs w:val="28"/>
          <w:rtl/>
          <w:lang w:bidi="fa-IR"/>
        </w:rPr>
        <w:t xml:space="preserve"> داگلاس مك گريگور</w:t>
      </w:r>
      <w:r w:rsidRPr="008720B0">
        <w:rPr>
          <w:rFonts w:ascii="Calibri" w:eastAsia="Calibri" w:hAnsi="Calibri" w:cs="Times New Roman"/>
          <w:sz w:val="28"/>
          <w:szCs w:val="28"/>
          <w:vertAlign w:val="superscript"/>
          <w:rtl/>
          <w:lang w:bidi="fa-IR"/>
        </w:rPr>
        <w:footnoteReference w:id="195"/>
      </w:r>
      <w:r w:rsidRPr="008720B0">
        <w:rPr>
          <w:rFonts w:ascii="Calibri" w:eastAsia="Calibri" w:hAnsi="Calibri" w:cs="Times New Roman" w:hint="cs"/>
          <w:sz w:val="28"/>
          <w:szCs w:val="28"/>
          <w:rtl/>
          <w:lang w:bidi="fa-IR"/>
        </w:rPr>
        <w:t xml:space="preserve"> در كتاب «چهره انساني سازمان دارد. توانمندسازي ايده‌اي است كه در تجاربي مانند رهبري دموكراتيك، مديريت مشاركتي، دواير كيفيت و درگيري كاركنان در كار تجلي يافته است (گاروين</w:t>
      </w:r>
      <w:r w:rsidRPr="008720B0">
        <w:rPr>
          <w:rFonts w:ascii="Calibri" w:eastAsia="Calibri" w:hAnsi="Calibri" w:cs="Times New Roman"/>
          <w:sz w:val="28"/>
          <w:szCs w:val="28"/>
          <w:vertAlign w:val="superscript"/>
          <w:rtl/>
          <w:lang w:bidi="fa-IR"/>
        </w:rPr>
        <w:footnoteReference w:id="196"/>
      </w:r>
      <w:r w:rsidRPr="008720B0">
        <w:rPr>
          <w:rFonts w:ascii="Calibri" w:eastAsia="Calibri" w:hAnsi="Calibri" w:cs="Times New Roman" w:hint="cs"/>
          <w:sz w:val="28"/>
          <w:szCs w:val="28"/>
          <w:rtl/>
          <w:lang w:bidi="fa-IR"/>
        </w:rPr>
        <w:t xml:space="preserve">، 2001).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رنسيس ليكرت</w:t>
      </w:r>
      <w:r w:rsidRPr="008720B0">
        <w:rPr>
          <w:rFonts w:ascii="Calibri" w:eastAsia="Calibri" w:hAnsi="Calibri" w:cs="Times New Roman"/>
          <w:sz w:val="28"/>
          <w:szCs w:val="28"/>
          <w:vertAlign w:val="superscript"/>
          <w:rtl/>
          <w:lang w:bidi="fa-IR"/>
        </w:rPr>
        <w:footnoteReference w:id="197"/>
      </w:r>
      <w:r w:rsidRPr="008720B0">
        <w:rPr>
          <w:rFonts w:ascii="Calibri" w:eastAsia="Calibri" w:hAnsi="Calibri" w:cs="Times New Roman" w:hint="cs"/>
          <w:sz w:val="28"/>
          <w:szCs w:val="28"/>
          <w:rtl/>
          <w:lang w:bidi="fa-IR"/>
        </w:rPr>
        <w:t xml:space="preserve"> كامل‌ترين تعريف از مديريت مشاركتي را ارائه داد. او در دهة 1960 «ويژگي‌هاي سازماني» را توسعه داد و بيش از پانصد مطالعه و بررسي در زمينة سازمان‌هاي تجاري، مالي و توليدي را انجام داد. چهرة سازمان‌ها، از نظر ليكرت، شامل چهار نظام بود كه عبارتند از: 1- نظام آمرانه استثماري، 2- نظام آمرانة خيرخواهانه، 3- نظام مشورتي و 4- نظام دموكراتيك. تحقيق ليكرت از اين فرض كلي حمايت مي‌كرد كه سازمان‌هاي نزديك به نظام چهارم، نسبت به سازمان‌هايي كه به نظام يك نزديك‌تر بودند، عملكرد بهتري داشتند.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نظرية </w:t>
      </w:r>
      <w:r w:rsidRPr="008720B0">
        <w:rPr>
          <w:rFonts w:ascii="Calibri" w:eastAsia="Calibri" w:hAnsi="Calibri" w:cs="Times New Roman"/>
          <w:sz w:val="28"/>
          <w:szCs w:val="28"/>
        </w:rPr>
        <w:t>Y</w:t>
      </w:r>
      <w:r w:rsidRPr="008720B0">
        <w:rPr>
          <w:rFonts w:ascii="Calibri" w:eastAsia="Calibri" w:hAnsi="Calibri" w:cs="Times New Roman" w:hint="cs"/>
          <w:sz w:val="28"/>
          <w:szCs w:val="28"/>
          <w:rtl/>
          <w:lang w:bidi="fa-IR"/>
        </w:rPr>
        <w:t xml:space="preserve"> مك گريگور و ساير عقايد و تجربيات به منظور توانمندسازي كاركنان مفروضات مشتركي دارند كه نمايان‌ترين آنها عبارتند از: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 سازمان‌هاي تجاري و صنعتي فقط بخشي از منابع فكري كاركنان را به كار مي‌گيرند.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lastRenderedPageBreak/>
        <w:t xml:space="preserve">2. كنترل، تنها يا بهترين شيوه براي نيل به اهداف سازماني نيست و آن شيوه‌اي غيرممكن براي نيل به عملكرد عالي و بهبود مستمر مي‌باشد. افراد و تيم‌ها هنگامي مؤثرتر و كاراتر عمل مي‌كنند كه فرصت اعمال حداكثر نظارت در كارشان به آنها داده 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 شايستگي و صلاحيت مختص تعدادي افراد متخصص نيست. بلكه به طور وسيعي در همة سطوح يك سازمان پخش مي‌شود.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4. كاركنان نسبت به اموري كه بر آنها نفوذ داشته و از آنها تجاربي كسب كرده‌اند مالكيت شخصي و احساس مسئوليت بيشتري دارند (آرگريس</w:t>
      </w:r>
      <w:r w:rsidRPr="008720B0">
        <w:rPr>
          <w:rFonts w:ascii="Times New Roman" w:eastAsia="Times New Roman" w:hAnsi="Times New Roman" w:cs="Times New Roman"/>
          <w:sz w:val="28"/>
          <w:szCs w:val="28"/>
          <w:vertAlign w:val="superscript"/>
          <w:rtl/>
          <w:lang w:bidi="fa-IR"/>
        </w:rPr>
        <w:footnoteReference w:id="198"/>
      </w:r>
      <w:r w:rsidRPr="008720B0">
        <w:rPr>
          <w:rFonts w:ascii="Times New Roman" w:eastAsia="Times New Roman" w:hAnsi="Times New Roman" w:cs="Times New Roman" w:hint="cs"/>
          <w:sz w:val="28"/>
          <w:szCs w:val="28"/>
          <w:rtl/>
          <w:lang w:bidi="fa-IR"/>
        </w:rPr>
        <w:t xml:space="preserve">، 1999).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مدت‌ها قبل توانمندسازي به عنوان يك ايده متداول شد و اين اصطلاح بخشي از زبان توسعه سازماني و مديريت گرديد. مشاركت كاركنان، راهبردي مورد تأئيد به منظور بهبود عملكرد و حتي بقاء سازمان‌ها بوده است. براي نمونه، بيش از 20 سال قبل مسئولان كارخانه فولاد «كاريزر»</w:t>
      </w:r>
      <w:r w:rsidRPr="008720B0">
        <w:rPr>
          <w:rFonts w:ascii="Calibri" w:eastAsia="Calibri" w:hAnsi="Calibri" w:cs="Times New Roman"/>
          <w:sz w:val="28"/>
          <w:szCs w:val="28"/>
          <w:vertAlign w:val="superscript"/>
          <w:rtl/>
          <w:lang w:bidi="fa-IR"/>
        </w:rPr>
        <w:footnoteReference w:id="199"/>
      </w:r>
      <w:r w:rsidRPr="008720B0">
        <w:rPr>
          <w:rFonts w:ascii="Calibri" w:eastAsia="Calibri" w:hAnsi="Calibri" w:cs="Times New Roman" w:hint="cs"/>
          <w:sz w:val="28"/>
          <w:szCs w:val="28"/>
          <w:rtl/>
          <w:lang w:bidi="fa-IR"/>
        </w:rPr>
        <w:t xml:space="preserve"> امريكا در فونتانا‏، واقع در ايالت كاليفرنيا اعلام كردند كه در نظر دارند اين كارخانه را به علت غيرقابل رقابت بودن با كارخانة ژاپني تعطيل نمايند. كاركنان كارخانه فوق از مديران خواستند كه به آنها فرصت داده شود تا كارخانه را قابل رقابت و سودآور نمايند. كارگران به منظور حفظ مشاغلشان با به كارگيري تجارب، هوش و مهارت (يعني ارتقاء صلاحيت) در جهت كاهش هزينه و بهبود كيفيت در كار درگير شدند. آنها ضايعات را از 29 درصد به 9 درصد و لوله‌هايي را كه مي‌بايستي جهت رفع معايب دوباره در خط فرآيند قرار مي‌گرفت به ميزان</w:t>
      </w:r>
      <w:r w:rsidRPr="008720B0">
        <w:rPr>
          <w:rFonts w:ascii="Times New Roman" w:eastAsia="Times New Roman" w:hAnsi="Times New Roman" w:cs="Times New Roman"/>
          <w:sz w:val="28"/>
          <w:szCs w:val="28"/>
        </w:rPr>
        <w:object w:dxaOrig="230" w:dyaOrig="720">
          <v:shape id="_x0000_i1027" type="#_x0000_t75" style="width:11.65pt;height:36pt" o:ole="" fillcolor="window">
            <v:imagedata r:id="rId52" o:title=""/>
          </v:shape>
          <o:OLEObject Type="Embed" ProgID="Equation.3" ShapeID="_x0000_i1027" DrawAspect="Content" ObjectID="_1576916981" r:id="rId53"/>
        </w:object>
      </w:r>
      <w:r w:rsidRPr="008720B0">
        <w:rPr>
          <w:rFonts w:ascii="Calibri" w:eastAsia="Calibri" w:hAnsi="Calibri" w:cs="Times New Roman" w:hint="cs"/>
          <w:sz w:val="28"/>
          <w:szCs w:val="28"/>
          <w:rtl/>
          <w:lang w:bidi="fa-IR"/>
        </w:rPr>
        <w:t xml:space="preserve"> كاهش دادند. همچنين بهره‌وري در سه ماهة آخر سال 1972 معادل 32 درصد بالا رفت.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طول 20 سال گذشته صدها شركت ثابت كرده‌اند كه مشاركت و درگيري كاركنان در كار و توانمندسازي به طور قطع ايده جديدي نيست و به نظر مي‌رسد كه به هر حال ايده‌اي است كه زمان آن فرا رسيده است. توانمندسازي بيشتر از يك احتمال نظري يا تجربي شده است. اين پديده اكنون راهبردي براي توسعه است كه سازمان‌ها مي‌بايست براي حفظ قدرت رقابت و بقاي خود آن را بپذيرند. يكي از شكل‌هايي كه توانمندسازي به خود مي‌گيرد، تشكيل تيم‌ها، به ويژه تيم‌هاي خودگردان</w:t>
      </w:r>
      <w:r w:rsidRPr="008720B0">
        <w:rPr>
          <w:rFonts w:ascii="Calibri" w:eastAsia="Calibri" w:hAnsi="Calibri" w:cs="Times New Roman"/>
          <w:sz w:val="28"/>
          <w:szCs w:val="28"/>
          <w:vertAlign w:val="superscript"/>
          <w:rtl/>
          <w:lang w:bidi="fa-IR"/>
        </w:rPr>
        <w:footnoteReference w:id="200"/>
      </w:r>
      <w:r w:rsidRPr="008720B0">
        <w:rPr>
          <w:rFonts w:ascii="Calibri" w:eastAsia="Calibri" w:hAnsi="Calibri" w:cs="Times New Roman" w:hint="cs"/>
          <w:sz w:val="28"/>
          <w:szCs w:val="28"/>
          <w:rtl/>
          <w:lang w:bidi="fa-IR"/>
        </w:rPr>
        <w:t xml:space="preserve"> است. اين تيم‌ها مبتني بر معيارهاي زيرين هستند: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اعضاء داراي مهارت‌هاي فني متنوعي هستند.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اعضاء در مقابل بيشتر تصميمات عملياتي مرتبط با كنترل توليد، كيفيت، هزينه، برنامه‌ها، نصب و عزل افراد، نگهداري و ارزيابي پاسخگو هستند.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 اعضاء در مورد هماهنگي با تيم‌هاي ديگر و سازمان بزرگ‌تر مسئول هستند.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به عنوان نمونه، شركت زيراكس در انگلستان تمامي بخش‌هاي خدماتي خود را به 250 تيم خودگردان تبديل نموده است. سازمان تجهيزات ديجيتالي انگلستان 40 تيم خودگردان در زمينه‌هاي مالي، پرسنلي، </w:t>
      </w:r>
      <w:r w:rsidRPr="008720B0">
        <w:rPr>
          <w:rFonts w:ascii="Calibri" w:eastAsia="Calibri" w:hAnsi="Calibri" w:cs="Times New Roman" w:hint="cs"/>
          <w:sz w:val="28"/>
          <w:szCs w:val="28"/>
          <w:rtl/>
          <w:lang w:bidi="fa-IR"/>
        </w:rPr>
        <w:lastRenderedPageBreak/>
        <w:t>مهندسي و حسابهاي مشتريان تشكيل داده است. در واقع علت اصلي افزايش مقبوليت توانمندسازي، لزوم كاهش هزينه‌هاي سربار، كارايي بيشتر و كاهش هزينه به طور جدي براي حفظ قدرت رقابت سازمان‌ها بوده است. راهبرد كاهش هزينه كه به طور اجتناب ناپذير وجود نيروي كار توانمندي را مي‌طلبد، در كاهش تعداد كاركنان و افزايش كارآيي سازمان، از روي حسن تعبير «ساختاردهي مجدد يا كوچك كردن</w:t>
      </w:r>
      <w:r w:rsidRPr="008720B0">
        <w:rPr>
          <w:rFonts w:ascii="Calibri" w:eastAsia="Calibri" w:hAnsi="Calibri" w:cs="Times New Roman"/>
          <w:sz w:val="28"/>
          <w:szCs w:val="28"/>
          <w:vertAlign w:val="superscript"/>
          <w:rtl/>
          <w:lang w:bidi="fa-IR"/>
        </w:rPr>
        <w:footnoteReference w:id="201"/>
      </w:r>
      <w:r w:rsidRPr="008720B0">
        <w:rPr>
          <w:rFonts w:ascii="Calibri" w:eastAsia="Calibri" w:hAnsi="Calibri" w:cs="Times New Roman" w:hint="cs"/>
          <w:sz w:val="28"/>
          <w:szCs w:val="28"/>
          <w:rtl/>
          <w:lang w:bidi="fa-IR"/>
        </w:rPr>
        <w:t xml:space="preserve"> سازمان» خوانده شده است. طي سال‌هاي گذشته حتي قدرت‌هاي مهم تجاري مانند آي بي ام، جنرال موتورز، شركت تلفن و تلگراف آمريكا، آسيا برون‌باوري</w:t>
      </w:r>
      <w:r w:rsidRPr="008720B0">
        <w:rPr>
          <w:rFonts w:ascii="Calibri" w:eastAsia="Calibri" w:hAnsi="Calibri" w:cs="Times New Roman"/>
          <w:sz w:val="28"/>
          <w:szCs w:val="28"/>
          <w:vertAlign w:val="superscript"/>
          <w:rtl/>
          <w:lang w:bidi="fa-IR"/>
        </w:rPr>
        <w:footnoteReference w:id="202"/>
      </w:r>
      <w:r w:rsidRPr="008720B0">
        <w:rPr>
          <w:rFonts w:ascii="Calibri" w:eastAsia="Calibri" w:hAnsi="Calibri" w:cs="Times New Roman" w:hint="cs"/>
          <w:sz w:val="28"/>
          <w:szCs w:val="28"/>
          <w:rtl/>
          <w:lang w:bidi="fa-IR"/>
        </w:rPr>
        <w:t xml:space="preserve"> به طور قابل ملاحظه‌اي نيروي كارشان را كاهش داده، لايه‌هاي مديريتي را از ميان برداشته و مجبور شده‌اند به كاركنان استقلال بيشتري بدهند. شركت «آمري تك»، 5 سطح مديريت از مديران عالي تا سطح پايين دارد. چند سال قبل اين شركت داراي 12 سطح مديريت بود        (ليكرت</w:t>
      </w:r>
      <w:r w:rsidRPr="008720B0">
        <w:rPr>
          <w:rFonts w:ascii="Calibri" w:eastAsia="Calibri" w:hAnsi="Calibri" w:cs="Times New Roman"/>
          <w:sz w:val="28"/>
          <w:szCs w:val="28"/>
          <w:vertAlign w:val="superscript"/>
          <w:rtl/>
          <w:lang w:bidi="fa-IR"/>
        </w:rPr>
        <w:footnoteReference w:id="203"/>
      </w:r>
      <w:r w:rsidRPr="008720B0">
        <w:rPr>
          <w:rFonts w:ascii="Calibri" w:eastAsia="Calibri" w:hAnsi="Calibri" w:cs="Times New Roman" w:hint="cs"/>
          <w:sz w:val="28"/>
          <w:szCs w:val="28"/>
          <w:rtl/>
          <w:lang w:bidi="fa-IR"/>
        </w:rPr>
        <w:t xml:space="preserve">، 2003).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توانمندسازي، سازمان‌ها را به وراي محدوديت‌هاي مشاركتي و همة تلاش‌هاي پيشين ديگر براي بيشترين استفاده از منابع فكري كاركنان خواهد رساند كه به منظور تحقق اين امر بايستي توانمندسازي به گونه‌اي واضح مفهوم‌سازي شود. از اين رو، به منظور مفهوم توانمندسازي ويژگي‌هاي زير ضروري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 توانمندسازي به وضوح با ايده بهبود مستمر در عملكرد كلي سازمان همراه مي‌شود.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 توانمندسازي روي بيشترين استفاده از منابع فكري موجود در همة افراد تمركز دارد.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 توانمندسازي شرايط و ابتكاراتي خلق مي‌كند كه از تمام چيزهايي كه در چارچوب عقايد پيشين مانند مديريت مشاركتي و درگيري عاطفي در كار انديشيده مي‌شود، فراتر مي‌رود.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1" w:name="_Toc391460408"/>
      <w:r w:rsidRPr="008720B0">
        <w:rPr>
          <w:rFonts w:ascii="Calibri" w:eastAsia="Calibri" w:hAnsi="Calibri" w:cs="Times New Roman" w:hint="cs"/>
          <w:b/>
          <w:bCs/>
          <w:i/>
          <w:sz w:val="28"/>
          <w:szCs w:val="28"/>
          <w:rtl/>
          <w:lang w:bidi="fa-IR"/>
        </w:rPr>
        <w:t>2.3.2. راهبردهاي توانمندسازي</w:t>
      </w:r>
      <w:bookmarkEnd w:id="31"/>
      <w:r w:rsidRPr="008720B0">
        <w:rPr>
          <w:rFonts w:ascii="Calibri" w:eastAsia="Calibri" w:hAnsi="Calibri" w:cs="Times New Roman" w:hint="cs"/>
          <w:b/>
          <w:bCs/>
          <w:i/>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يكي از ايده‌هايي كه مشغول پروراندن آن بوده‌ام، اين است كه فرايند توانمندسازي در امتداد مسير رسمي و غيررسمي پيش مي‌رود. فقط با تأكيد بر توانمندسازي و ايجاد تعهد نسبت به ارزش‌هاي آن، سازمان‌ها شروع به ترغيب تغييرات در رفتار مي‌نمايند كه افراد و تيم‌ها از آن طريق گسترش ارتقاء صلاحيت‌شان را آغاز مي‌كنند؛ اما توانمندسازي نمي‌تواند صرفاً به عنوان يك فرايند غيررسمي به اندازة كافي رشد كند و حفظ شود. نياز به بيشترين استفاده از منابع فكري كاركنان را نمي‌توان به تغيير تصادفي واگذار كرد، اين تغيير بايد ساختارمند باشد (هافمن</w:t>
      </w:r>
      <w:r w:rsidRPr="008720B0">
        <w:rPr>
          <w:rFonts w:ascii="Calibri" w:eastAsia="Calibri" w:hAnsi="Calibri" w:cs="Times New Roman"/>
          <w:sz w:val="28"/>
          <w:szCs w:val="28"/>
          <w:vertAlign w:val="superscript"/>
          <w:rtl/>
          <w:lang w:bidi="fa-IR"/>
        </w:rPr>
        <w:footnoteReference w:id="204"/>
      </w:r>
      <w:r w:rsidRPr="008720B0">
        <w:rPr>
          <w:rFonts w:ascii="Calibri" w:eastAsia="Calibri" w:hAnsi="Calibri" w:cs="Times New Roman" w:hint="cs"/>
          <w:sz w:val="28"/>
          <w:szCs w:val="28"/>
          <w:rtl/>
          <w:lang w:bidi="fa-IR"/>
        </w:rPr>
        <w:t xml:space="preserve">، 1991).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الگوي مديريت فرايند توانمندسازي، يك نمايش ترسيمي از يك برنامه كامل براي ساختاردهي فرايند توانمندسازي است. هر مرحله و هر درونداد اطلاعات در اين الگو شيوه‌هاي خاصي را براي ساختارمندي فرايند توانمندسازي مطرح مي‌كند؛ براي مثال، ماتريس‌هاي توانمندسازي فردي و گروهي، ساختاري را در جهت كمك به شناسايي اهداف واقعي فرصت براي گسترش ارتقاء صلاحيت فراهم مي‌سازد. راه </w:t>
      </w:r>
      <w:r w:rsidRPr="008720B0">
        <w:rPr>
          <w:rFonts w:ascii="Calibri" w:eastAsia="Calibri" w:hAnsi="Calibri" w:cs="Times New Roman" w:hint="cs"/>
          <w:sz w:val="28"/>
          <w:szCs w:val="28"/>
          <w:rtl/>
          <w:lang w:bidi="fa-IR"/>
        </w:rPr>
        <w:lastRenderedPageBreak/>
        <w:t>ديگري كه فرايند توانمندسازي مي‌تواند ساختارمند شود، شناسايي و به كارگيري راهبردهاي خاصي است كه به تقويت توانمندسازي و اطمينان از تداوم رشد در سازمان گرايش دارد. راهبردها داراي مشخصاتي هستند كه به ترتيب زير مطرح مي‌شوند: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1. اين راهبردها خود ابزار توانمندسازي هستند، اما آنها به يك حالت نامحدودي از ابتكارات خاص توانمندسازي منجر مي</w:t>
      </w:r>
      <w:r w:rsidRPr="008720B0">
        <w:rPr>
          <w:rFonts w:ascii="Calibri" w:eastAsia="Calibri" w:hAnsi="Calibri" w:cs="Times New Roman" w:hint="cs"/>
          <w:sz w:val="28"/>
          <w:szCs w:val="28"/>
          <w:rtl/>
          <w:lang w:bidi="fa-IR"/>
        </w:rPr>
        <w:softHyphen/>
        <w:t xml:space="preserve">شوند. اين راهبردها بيانگر ارتقاء صلاحيت هستند. آنها نمي‌توانند مورد استفادة كاركنان- غيراز كاركنان توانمند شده- قرار گيرند و نيز نمي‌توانند مورد استفادة تيم‌ها- بجز تيم‌هاي توانمندشده- واقع شوند. آنها توانمندسازي را بيان مي‌كنند؛ توانمندسازي را برمي‌انگيزند و تداوم توانمندسازي را مطمئن مي‌سازند. يكي از راهبردهايي كه به عنوان نمونه مورد بحث قرار خواهم داد، بازخورد است. بازخورد به افراد و تيم‌ها اجازه مي‌دهد تا عملكردشان را تعديل كنند. آن شكلي از يادگيري است و مي‌تواند يادگيري اضافي را ترغيب كند؛ اما بازخورد چيزي بيشتر از شيوة ايجاد يك شرط ديگر توانمندسازي است: دادن و گرفتن بازخورد في نفسه، شكلي از توانمندسازي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2. راهبردها پيشرفت توانمندسازي را در هر سطحي- يعني فردي، ميان فردي، گروهي و سازماني- پشتيباني مي‌كنند. توانمندسازي بايد در همة اين سطوح وجود داشته باشد و به طور مستمر مورد حمايت و بازنگري قرار گيرد. افراد بايد درجات بالاتري از كفايت را بوجود آورند و ياد بگيرند چگونه ارتقاء صلاحيت بيشتري را روي مشاغل‌شان و عملكرد كلي سازمان از طريق روابط، تيم‌ها، وظايف و تكاليف خاص اعمال كنند. تيم‌ها بايد سطوح بالاتر شايستگي را توسعه دهند و ارتقاء صلاحيت بيشتري را از طريق تماس‌هاي مختلف خود‏، عملكرد كلي تيم‌شان، فرايندهاي كاري و تكاليف خاص‏، روي عملكرد كلي سازمان اعمال كنند. كل سازمان بايد از طريق اهداف، ارزش</w:t>
      </w:r>
      <w:r w:rsidRPr="008720B0">
        <w:rPr>
          <w:rFonts w:ascii="Calibri" w:eastAsia="Calibri" w:hAnsi="Calibri" w:cs="Times New Roman" w:hint="cs"/>
          <w:sz w:val="28"/>
          <w:szCs w:val="28"/>
          <w:rtl/>
          <w:lang w:bidi="fa-IR"/>
        </w:rPr>
        <w:softHyphen/>
        <w:t xml:space="preserve">ها، خط‌مشي‌ها، عمليات و نظام‌هايي كه با توانمندسازي سازگارند و توسعه و رشد افراد و تيم‌هاي توانمند را حمايت مي‌كنند، مشخص گردد. براي اينكه اين نمونه را مورد استفاده قرار دهيم، بازخوردی كه مي‌تواند توسط افراد به كار گرفته شود، منافعي را نصيب عملكرد تيم‌ها مي‌سازد. علاوه بر اين، مي‌تواند كاملاً در تمام عناصر سازمان كه روي عملكرد كل سازمان اثر دارند، توزيع 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3. بازخورد به آساني به زير نظام‌هاي مستمر فرايند كلي توانمندسازي توسعه مي‌يابد و به طور كامل به شيوه كار سازمان، انسجام مي‌بخشد؛ براي مثال، بازخورد مي‌تواند به نظامي مانند هر نظام سازماني رسمي يا ساختارمند ديگر، مانند نظام اطلاعاتي، نظام كنترل موجودي، نظام پاداش، يا نظام كنترل فرايند تبديل شود. بازخورد مي‌تواند براي دريافت مجدد اطلاعات از مشتريان به صورت يك نظام درآيد. همچنين همانند نظام‌هاي سنتي ارزيابي عملكرد، مي‌توانند استاندارد 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حداقل سه راهبرد براي توانمندسازي به شرح زير وجود دارد كه با اين معيارها مطابقت دارند: </w:t>
      </w:r>
    </w:p>
    <w:p w:rsidR="008720B0" w:rsidRPr="008720B0" w:rsidRDefault="008720B0" w:rsidP="008720B0">
      <w:pPr>
        <w:numPr>
          <w:ilvl w:val="0"/>
          <w:numId w:val="8"/>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بازخورد</w:t>
      </w:r>
    </w:p>
    <w:p w:rsidR="008720B0" w:rsidRPr="008720B0" w:rsidRDefault="008720B0" w:rsidP="008720B0">
      <w:pPr>
        <w:numPr>
          <w:ilvl w:val="0"/>
          <w:numId w:val="8"/>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تيم‌سازي و گسترش آن</w:t>
      </w:r>
    </w:p>
    <w:p w:rsidR="008720B0" w:rsidRPr="008720B0" w:rsidRDefault="008720B0" w:rsidP="008720B0">
      <w:pPr>
        <w:numPr>
          <w:ilvl w:val="0"/>
          <w:numId w:val="8"/>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يادگيري</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علاوه بر مطابقت آنها با معيارهايي كه انتخاب كرده‌ام، اين سه راهبرد، بويژه در ايجاد و نگهداري سه حالت كه به افراد و سازمانها در توانمندتر شدن كمك مي‌كنند، مفيد هستند. ما كاركنان را براي ايجاد و اعمال ارتقاء صلاحيت تحت شرايط زير تشويق مي‌كنيم: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 كاركنان مي‌دانند كه عملكردشان در رابطه با ديگر همكاران، تيم‌ها و عناصر در خارج و داخل سازمان كه با آنان ارتباط كاري دارند، چگونه است. راهبرد اساسي براي دستيابي به اين حالت، بازخورد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 آنان در حس صميمانه عضويت با ديگر كاركنان و نيز مسؤوليت براي تماميت كار يا فرايند كاري از ابتدا تا انتها سهيم مي‌شوند. راهبرد نيل به اين حالت، تيم‌سازي و توسعه آن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3. آنان به طور مستمر در فرايند افزايش قابليت شخصي خود، شايستگي تيم‌هاي‌شان و نيز كل سازمان مشاركت مي‌كنند. راهبرد نيل به اين حالت، يادگيري است (كينلا</w:t>
      </w:r>
      <w:r w:rsidRPr="008720B0">
        <w:rPr>
          <w:rFonts w:ascii="Times New Roman" w:eastAsia="Times New Roman" w:hAnsi="Times New Roman" w:cs="Times New Roman"/>
          <w:sz w:val="28"/>
          <w:szCs w:val="28"/>
          <w:vertAlign w:val="superscript"/>
          <w:rtl/>
          <w:lang w:bidi="fa-IR"/>
        </w:rPr>
        <w:footnoteReference w:id="205"/>
      </w:r>
      <w:r w:rsidRPr="008720B0">
        <w:rPr>
          <w:rFonts w:ascii="Times New Roman" w:eastAsia="Times New Roman" w:hAnsi="Times New Roman" w:cs="Times New Roman" w:hint="cs"/>
          <w:sz w:val="28"/>
          <w:szCs w:val="28"/>
          <w:rtl/>
          <w:lang w:bidi="fa-IR"/>
        </w:rPr>
        <w:t xml:space="preserve">، 2000).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بازخورد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بازخورد، اصلاحي است كه براي توصيف هر نوع اطلاعات كه به يك نظام برگشت داده مي‌شود يا «بازخورد مي‌شود» مورد استفاده قرار مي‌گيرد تا رفتار يا عملكرد آن نظام را تعديل كند. واژه‌اي است كه هم به نظام‌هاي انساني و هم نظام‌هاي غيرانساني مرتبط مي‌شود. بازخورد، عملكرد نظام‌هاي مكانيكي، زيستي، ساختاري و الكترونيكي را منظم واصلاح مي‌كند. همچنين عملكرد افراد، گروه‌ها يا تيم‌ها را بهبود مي‌بخشد.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بازخورد بسته به اينكه در چه نظامي درگير است و به چه وسيله‌اي انتقال مي‌يابد، مي‌تواند شكل‌هاي گوناگوني داشته باشد. آن مي‌تواند شيميايي، جسماني، الكترونيكي، مكانيكي يا تركيبي از همة اينها باشد.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عنوان كلي بازخورد در شكل‌هاي مختلف و استفاده‌هايي كه دارد، مدنظر ما نيست. منظور ما فقط بازخوردي است كه به بهبود عملكرد كاركنان منجر مي‌شود</w:t>
      </w:r>
      <w:r w:rsidRPr="008720B0">
        <w:rPr>
          <w:rFonts w:ascii="Calibri" w:eastAsia="Calibri" w:hAnsi="Calibri" w:cs="Times New Roman" w:hint="cs"/>
          <w:sz w:val="28"/>
          <w:szCs w:val="28"/>
          <w:cs/>
          <w:lang w:bidi="fa-IR"/>
        </w:rPr>
        <w:t>‎</w:t>
      </w:r>
      <w:r w:rsidRPr="008720B0">
        <w:rPr>
          <w:rFonts w:ascii="Calibri" w:eastAsia="Calibri" w:hAnsi="Calibri" w:cs="Times New Roman" w:hint="cs"/>
          <w:sz w:val="28"/>
          <w:szCs w:val="28"/>
          <w:rtl/>
          <w:lang w:bidi="fa-IR"/>
        </w:rPr>
        <w:t xml:space="preserve">؛ يعني بازخوردي كه افراد و تيم‌ها مي‌گيرند و مي‌دهند و توسعه عملكرد را موجب مي‌شود؛ بازخوردي كه شكلي از توانمندسازي است. بازخورد براي توانمندسازي منحصراً صرف اطلاعاتي مي‌شود كه افراد و تيم‌هاي كاري براي آگاه ماندن از چگونگي عملكردشان در مطابقت با اهداف و استانداردهاي از پيش تعيين شده و نيز اثر رفتار و عملكرد آنها روي ديگران، نياز دارند.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بازخورد، ارتباط‌هاي عملكردي و توانمندسازي: براي اينكه توانمندسازي به يك وضعيت كاملاً كارآمد در درون سازمان مبدل شود، هر فرد و گروه كاري در سازمان در خصوص عملكرد كلي‌اش، به بازخورد نياز دارد. در تمام روابط عملكردي، استفاده از بازخورد ضروري است. يك ارتباط عملكردي در ميان اين واحدها و همة آثار يا نتايجي كه آنها ايجاد مي‌كنند، وجود دارد.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آثار و نتايج‏، انواع مختلفي دارند: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 آثار و نتايج در كيفيت محصول توليدی وجود دارند؛ يعني آيا خدمات يا محصولات به استانداردهاي كيفي از پيش‌تعيين شده دست يافته‌اند؟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2. همچنين در تأثيري كه افراد و تيم‌ها بر افراد و تيم‌هاي ديگر كه از محصولات آنها استفاده مي‌كنند (مثل اثر بر روي مشتريان) مي‌گذارند‏، ديده مي‌شود. اين ستاده صرفاً يك محصول فيزيكي يا خدمت قابل تعريف </w:t>
      </w:r>
      <w:r w:rsidRPr="008720B0">
        <w:rPr>
          <w:rFonts w:ascii="Times New Roman" w:eastAsia="Times New Roman" w:hAnsi="Times New Roman" w:cs="Times New Roman" w:hint="cs"/>
          <w:sz w:val="28"/>
          <w:szCs w:val="28"/>
          <w:rtl/>
          <w:lang w:bidi="fa-IR"/>
        </w:rPr>
        <w:lastRenderedPageBreak/>
        <w:t xml:space="preserve">نيست. ستاده شامل اينهاست و همچنين در انتظارات و ادراكات بي‌شماري وجود دارد كه در پاسخگويي به ستاده افراد و تيم‌ها ايجاد مي‌شوند.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3. آثار و نتايج در بسياري از فرايندهاي كاري كه به توليد و ارائة خدمات يا محصول مبادرت مي‌كنند، وجود دارد. واحدهاي داراي عملكرد، نيازمند بازخورد از فرايندهايي هستند كه در آنها مشاركت دارند. فرايندها مراحل يا توالي قابل تكراري هستند كه از طريق آنها خدمات و محصولات توليد مي‌شوند: براي توانايي تأثيرگذاري عملكرد يك فرايند، افراد و تيم‌ها بايد در ابتدا اطلاعاتي در خصوص عملكرد آن فرايند داشته باشند. براي مثال، يك نوع بازخوردي كه آنها نياز دارند، درجة ثبات يا قابليت پيش‌بيني يك فرايند را تشريح مي‌كند؛ بدين معني كه آيا فرايند در چارچوب محدوديت‌هاي آماري انجام مي‌گيرد؟ نوع ديگري از اطلاعات كه آنها نياز دارند، به توانايي يك فرايند مربوط مي‌شود؛ يعني اينكه آيا اين فرايند توانايي عملكرد در چارچوب محدوديت‌هاي فني و كيفي موجود را دارد؟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4. ارتباط عملكردي زماني وجود دارد كه فرد يا گروه، شكلي از قدرت يا نفوذ را بيش از فرد يا گروه ديگر دارد. خواه ناخواه آنها از طريق داده‌ها يا ستاده‌ها به هم متصل مي‌شوند. اين ارتباط در ميان افراد و تيم‌ها و ذينفعان</w:t>
      </w:r>
      <w:r w:rsidRPr="008720B0">
        <w:rPr>
          <w:rFonts w:ascii="Times New Roman" w:eastAsia="Times New Roman" w:hAnsi="Times New Roman" w:cs="Times New Roman"/>
          <w:sz w:val="28"/>
          <w:szCs w:val="28"/>
          <w:vertAlign w:val="superscript"/>
          <w:rtl/>
          <w:lang w:bidi="fa-IR"/>
        </w:rPr>
        <w:footnoteReference w:id="206"/>
      </w:r>
      <w:r w:rsidRPr="008720B0">
        <w:rPr>
          <w:rFonts w:ascii="Times New Roman" w:eastAsia="Times New Roman" w:hAnsi="Times New Roman" w:cs="Times New Roman" w:hint="cs"/>
          <w:sz w:val="28"/>
          <w:szCs w:val="28"/>
          <w:rtl/>
          <w:lang w:bidi="fa-IR"/>
        </w:rPr>
        <w:t xml:space="preserve"> آنها وجود دارد. مشتريان، مصرف‌كنندگان مستقيم ستاده‌هاي افراد، گروه‌ها و سازمان‌ها هستند. تدارك‌كنندگان، عرضه‌كنندگان مستقيم داده به افراد، گروه‌ها و سازمان‌ها به شمار مي‌آيد. ذينفعان، افراد و گروه‌هايي هستند كه استفاده‌كنندگان مستقيم ستاده‌ها به شمار نمي‌روند، بلكه كساني هستند كه مي‌توانند در موفقيت افراد، گروه‌ها و سازمان‌ها تأثيرگذار باشند. شهروندان يك جامعه كه در آن تعدادي تأسيسات توليدي وجود دارد، ممكن است استفاده‌كنندگان محصولات اين كارخانه نباشند، بلكه ذينفعان آنها باشند. با پذيرش كارخانه در اجتماع خود، آنان تأثيري مثبت بر آينده كارخانه دارند. همچنين با عدم پذيرش كارخانه در اجتماع خود، آنان تأثير منفي برجاي مي‌گذارند. گروه‌هاي فعال طرفدار محيط زيست ممكن است از محصولات يك شركت استفاده نكنند، ولي (به عنوان ذينفع در محيط زيست) مي‌توانند تأثير عميقي بر نحوة كار آن شركت داشته باشند.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5. افراد و گروه‌ها نيازمند بازخورد عرضه‌كنندگان هستند. همة افراد و تيم‌ها در نقش مشتري، تأثيري بر عملكرد عرضه‌كنندگان خود دارند. آنان مي‌توانند موفقيت و بهبود عرضه‌كنندگان را تسهيل كنند و يا آنها را مشكل و غيرممكن سازند (ايران‌نژاد پاريزي و سليميان، 1383).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آگاهي، توانمندسازي و عملكرد: افراد و گروه‌ها نمي‌توانند كاملاً توانمند شوند، مگر اينكه در زمينة آنچه پيوسته در حال انجام است، آگاهي كامل داشته باشند. آگاهي با اطلاعات دقيق شروع مي‌شود، ولي به قوة درك، شناخت و عمل نياز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يك سازمان كاملاً توانمند، سازماني است كه به همه واحدهاي عملكردي خود كاملاً آگاه است. سازماني است كه در آن به هر شخص و گروهي 1) اطلاعاتي دربارة كيفيت ستاده‌شان و تأثير آنها بر مشتريان و عرضه‌كنندگان (داخلي و بيروني) و نيز همه ذينفعان‌شان داده مي‌شود 2) هر شخص و گروهي پذيرندة اين </w:t>
      </w:r>
      <w:r w:rsidRPr="008720B0">
        <w:rPr>
          <w:rFonts w:ascii="Calibri" w:eastAsia="Calibri" w:hAnsi="Calibri" w:cs="Times New Roman" w:hint="cs"/>
          <w:sz w:val="28"/>
          <w:szCs w:val="28"/>
          <w:rtl/>
          <w:lang w:bidi="fa-IR"/>
        </w:rPr>
        <w:lastRenderedPageBreak/>
        <w:t>اطلاعات است 3) اين اطلاعات را درك مي‌كنند و 4) بر اساس اين اطلاعات عمل مي‌كنند (اوتس</w:t>
      </w:r>
      <w:r w:rsidRPr="008720B0">
        <w:rPr>
          <w:rFonts w:ascii="Calibri" w:eastAsia="Calibri" w:hAnsi="Calibri" w:cs="Times New Roman"/>
          <w:sz w:val="28"/>
          <w:szCs w:val="28"/>
          <w:vertAlign w:val="superscript"/>
          <w:rtl/>
          <w:lang w:bidi="fa-IR"/>
        </w:rPr>
        <w:footnoteReference w:id="207"/>
      </w:r>
      <w:r w:rsidRPr="008720B0">
        <w:rPr>
          <w:rFonts w:ascii="Calibri" w:eastAsia="Calibri" w:hAnsi="Calibri" w:cs="Times New Roman" w:hint="cs"/>
          <w:sz w:val="28"/>
          <w:szCs w:val="28"/>
          <w:rtl/>
          <w:lang w:bidi="fa-IR"/>
        </w:rPr>
        <w:t xml:space="preserve">، 1992).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ويژگي‌هاي بازخورد به منظور توانمندسازي: بازخوردي كه توانمند مي‌سازد، با اطلاعات شروع مي‌شود و به عمل منتهي مي‌گردد. براي اينكه بازخوردي دريافت و درك شود و بدان عمل گردد، بايد حداقل داراي دو ويژگي زير باشد: </w:t>
      </w:r>
    </w:p>
    <w:p w:rsidR="008720B0" w:rsidRPr="008720B0" w:rsidRDefault="008720B0" w:rsidP="008720B0">
      <w:pPr>
        <w:numPr>
          <w:ilvl w:val="0"/>
          <w:numId w:val="10"/>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بايد خودگردان باشند. </w:t>
      </w:r>
    </w:p>
    <w:p w:rsidR="008720B0" w:rsidRPr="008720B0" w:rsidRDefault="008720B0" w:rsidP="008720B0">
      <w:pPr>
        <w:numPr>
          <w:ilvl w:val="0"/>
          <w:numId w:val="10"/>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بايد ساختارمند باشند. </w:t>
      </w:r>
    </w:p>
    <w:p w:rsidR="008720B0" w:rsidRPr="008720B0" w:rsidRDefault="008720B0" w:rsidP="008720B0">
      <w:pPr>
        <w:bidi/>
        <w:spacing w:after="0" w:line="288" w:lineRule="auto"/>
        <w:jc w:val="lowKashida"/>
        <w:rPr>
          <w:rFonts w:ascii="Calibri" w:eastAsia="Calibri" w:hAnsi="Calibri" w:cs="Times New Roman" w:hint="cs"/>
          <w:sz w:val="28"/>
          <w:szCs w:val="28"/>
          <w:rtl/>
          <w:lang w:bidi="fa-IR"/>
        </w:rPr>
      </w:pPr>
      <w:r w:rsidRPr="008720B0">
        <w:rPr>
          <w:rFonts w:ascii="Calibri" w:eastAsia="Calibri" w:hAnsi="Calibri" w:cs="Times New Roman" w:hint="cs"/>
          <w:b/>
          <w:bCs/>
          <w:sz w:val="28"/>
          <w:szCs w:val="28"/>
          <w:rtl/>
          <w:lang w:bidi="fa-IR"/>
        </w:rPr>
        <w:t>خودگرداني</w:t>
      </w:r>
      <w:r w:rsidRPr="008720B0">
        <w:rPr>
          <w:rFonts w:ascii="Calibri" w:eastAsia="Calibri" w:hAnsi="Calibri" w:cs="Times New Roman"/>
          <w:b/>
          <w:bCs/>
          <w:sz w:val="28"/>
          <w:szCs w:val="28"/>
          <w:vertAlign w:val="superscript"/>
          <w:rtl/>
          <w:lang w:bidi="fa-IR"/>
        </w:rPr>
        <w:footnoteReference w:id="208"/>
      </w:r>
      <w:r w:rsidRPr="008720B0">
        <w:rPr>
          <w:rFonts w:ascii="Calibri" w:eastAsia="Calibri" w:hAnsi="Calibri" w:cs="Times New Roman" w:hint="cs"/>
          <w:b/>
          <w:bCs/>
          <w:sz w:val="28"/>
          <w:szCs w:val="28"/>
          <w:rtl/>
          <w:lang w:bidi="fa-IR"/>
        </w:rPr>
        <w:t>:</w:t>
      </w:r>
      <w:r w:rsidRPr="008720B0">
        <w:rPr>
          <w:rFonts w:ascii="Calibri" w:eastAsia="Calibri" w:hAnsi="Calibri" w:cs="Times New Roman" w:hint="cs"/>
          <w:sz w:val="28"/>
          <w:szCs w:val="28"/>
          <w:rtl/>
          <w:lang w:bidi="fa-IR"/>
        </w:rPr>
        <w:t xml:space="preserve"> نظام‌هاي بازخورد كه كاركنان را توانمند مي‌سازند، از طريق كاركناني كه اين نظام‌ها را به كار مي‌گيرند و تحت تأثير آنها واقع مي‌شوند، خودگردان هستند. براي اينكه بازخورد خودگردان شود، كاركنان بايد احساس كنند كه اين نظام‌ها به آنان تعلق دارند، توسط آنان به كار گرفته مي‌شوند، به وسيلة آنان در جهت مثبت تغيير مي‌يابند و توسط آنان اصطلاح مي‌شوند. براي مثال، نظام‌هاي اندازه‌گيري عملكرد در سازمان‌ها، شكل‌هايي از بازخورد هستند. اين نظام‌ها را اغلب مديريت بدون هرگونه درون‌دادي از كاركناني كه تحت تأثير آنها قرار مي‌گيرند، بوجود آورده‌اند. نتيجه اين كه افراد ياد گرفته‌اند تا دريافتن راه‌هايي براي براندازي نظام بسيار خلاق باشند.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بهترين شيوه براي اطمينان از اينكه محتواي بازخورد مرتبط است يا خير، روش دريافت اطلاعات كارآمد و اطلاعات به موقع است كه افراد بازخورد بدهند و دريافت كنند و بازخورد خود را بصورت دو جانبه و تشريك مساعي بوجود آورند. براي مثال، مؤثرترين فرايند بازخورد در ميان اعضاء، فرآيند بازخوردي است كه آنها اجماعاً آن را مي‌سازند. مؤثرترين بازخورد از يك مشتري مبتني بر نظامي است كه به طور متقابل مورد موافقت عرضه‌كننده و مشتري قرار گرفته است (باقريان، 1381).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ساختارمندي: بازخورد نمي‌تواند به صورت اختياري، غيركنترل شده يا تصادفي انجام شود. اين بدين معني نيست كه آن نمي‌تواند غيررسمي و خودانگيخته باشد. بازخورد غيررسمي اغلب در بسياري از شيوه‌ها و در زمان‌هاي پيش‌بيني نشده رخ مي‌دهد. هر زمان گزارشي به استفاده‌كنندة بعدي در خط داده مي‌شود، هر زمان مشاورة فني به يك مشتري ارائه مي‌گردد وهر زمان تعاملي ميان افراد و تيم‌ها، ميان عرضه‌كنندگان و مشتريان وجود دارد، به صورت نمونه نوعي از بازخورد ايجاد مي‌شود به گونه‌اي كه بيانگر رضايت يا نارضايتي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 وجود اين، بازخورد بايد ساختارمند باشد؛ زيرا افراد معمولاً یا به اندازة كافي منضبط نيستند يا به خوبي آموزش نديده‌اند تا بازخوردي ارائه دهند كه بتواند در بهبود عملكرد از آن استفاده شود. نظرات آنان ممكن است منجر به بهبود شود يا نشود؛ چرا كه احتمال دارد آن به عملكرد مرتبط باشد يا نباشد.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براي ساختارمند شدن، بازخورد به مجموعه‌اي از متغيرها و موضوعات از پيش تعيين شده مرتبط خواهد شد. همچنين بازخورد در زمان و شيوة معين ارائه خواهد گرديد. براي مثال، بازخورد ميان </w:t>
      </w:r>
      <w:r w:rsidRPr="008720B0">
        <w:rPr>
          <w:rFonts w:ascii="Calibri" w:eastAsia="Calibri" w:hAnsi="Calibri" w:cs="Times New Roman" w:hint="cs"/>
          <w:sz w:val="28"/>
          <w:szCs w:val="28"/>
          <w:rtl/>
          <w:lang w:bidi="fa-IR"/>
        </w:rPr>
        <w:lastRenderedPageBreak/>
        <w:t xml:space="preserve">اعضاي تيم مي‌تواند به سوء تعبير و تعارض منجر شود، چنانچه اعضاء در مورد نوع بازخوردي كه از همديگر مي‌گيرند، چگونگي دريافت و زمان دريافت توافق نداشته باشند.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بازخورد ساختارمند داراي چهار ويژگي به شرح زير است: </w:t>
      </w:r>
    </w:p>
    <w:p w:rsidR="008720B0" w:rsidRPr="008720B0" w:rsidRDefault="008720B0" w:rsidP="008720B0">
      <w:pPr>
        <w:numPr>
          <w:ilvl w:val="0"/>
          <w:numId w:val="12"/>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واقعي و مشخص است. </w:t>
      </w:r>
    </w:p>
    <w:p w:rsidR="008720B0" w:rsidRPr="008720B0" w:rsidRDefault="008720B0" w:rsidP="008720B0">
      <w:pPr>
        <w:numPr>
          <w:ilvl w:val="0"/>
          <w:numId w:val="12"/>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محدود شده است. </w:t>
      </w:r>
    </w:p>
    <w:p w:rsidR="008720B0" w:rsidRPr="008720B0" w:rsidRDefault="008720B0" w:rsidP="008720B0">
      <w:pPr>
        <w:numPr>
          <w:ilvl w:val="0"/>
          <w:numId w:val="12"/>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به هنگام است. </w:t>
      </w:r>
    </w:p>
    <w:p w:rsidR="008720B0" w:rsidRPr="008720B0" w:rsidRDefault="008720B0" w:rsidP="008720B0">
      <w:pPr>
        <w:numPr>
          <w:ilvl w:val="0"/>
          <w:numId w:val="12"/>
        </w:numPr>
        <w:tabs>
          <w:tab w:val="num" w:pos="927"/>
        </w:tabs>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360 درجه‌اي است (تمام جوانب امر را پوشش مي‌دهد) (هايدر</w:t>
      </w:r>
      <w:r w:rsidRPr="008720B0">
        <w:rPr>
          <w:rFonts w:ascii="Times New Roman" w:eastAsia="Times New Roman" w:hAnsi="Times New Roman" w:cs="Times New Roman"/>
          <w:sz w:val="28"/>
          <w:szCs w:val="28"/>
          <w:vertAlign w:val="superscript"/>
          <w:rtl/>
          <w:lang w:bidi="fa-IR"/>
        </w:rPr>
        <w:footnoteReference w:id="209"/>
      </w:r>
      <w:r w:rsidRPr="008720B0">
        <w:rPr>
          <w:rFonts w:ascii="Times New Roman" w:eastAsia="Times New Roman" w:hAnsi="Times New Roman" w:cs="Times New Roman" w:hint="cs"/>
          <w:sz w:val="28"/>
          <w:szCs w:val="28"/>
          <w:rtl/>
          <w:lang w:bidi="fa-IR"/>
        </w:rPr>
        <w:t xml:space="preserve">، 1993).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تشكيل و توسعة تيم</w:t>
      </w:r>
      <w:r w:rsidRPr="008720B0">
        <w:rPr>
          <w:rFonts w:ascii="Times New Roman" w:eastAsia="Times New Roman" w:hAnsi="Times New Roman" w:cs="Times New Roman"/>
          <w:b/>
          <w:bCs/>
          <w:sz w:val="28"/>
          <w:szCs w:val="28"/>
          <w:vertAlign w:val="superscript"/>
          <w:rtl/>
          <w:lang w:bidi="fa-IR"/>
        </w:rPr>
        <w:footnoteReference w:id="210"/>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شكل‌گيري و توسعة تيم احتمالاً از آشكارترين راهبردهاي اساسي توانمندسازي است. يك مجموعه از دانش در حال رشد وجود دارد كه آشكارا استناد مي‌كند كه چگونه تيم‌ها يك شيوة ممتاز براي استفاده از منابع فكري كاركنان محسوب مي‌شوند و به آنان فرصت اثبات و ارائة ارتقاء صلاحيت را مي‌دهند. تيم‌ها ساختاري را ارائه مي‌دهند كه مي‌تواند نياز به مديريت را حذف كند. آنها ساختاري براي تحويل كل طرح و ادارة فرايندها از ابتدا تا انتها فراهم مي‌كنند. تيم‌ها وظايفي را انجام مي‌دهند كه فقط آنها مي‌توانند اجرا كنند. توافق عام فزاينده در ميان سازمان‌هاي مصمم براي رقابت كردن و مهندسي مجدد به منظور برآورده ساختن تقاضاهاي آتي، اين است كه تيم‌ها تنها شيوة مطلوب براي نيل به اهداف زير هستند: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يكپارچه كردن وظايف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يكپارچه كردن اطلاعات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حداكثرسازي شايستگي</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اداره كردن عملكرد</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اداره كردن عدم اطمينان</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اداره كردن منابع</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افزايش شعف و شادي و كاهش فشار عصبي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مديريت كيفيت فراگير و بهبود مستمر (كينلا، 1998).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b/>
          <w:bCs/>
          <w:sz w:val="28"/>
          <w:szCs w:val="28"/>
          <w:rtl/>
          <w:lang w:bidi="fa-IR"/>
        </w:rPr>
        <w:t>مفهوم تيم:</w:t>
      </w:r>
      <w:r w:rsidRPr="008720B0">
        <w:rPr>
          <w:rFonts w:ascii="Times New Roman" w:eastAsia="Times New Roman" w:hAnsi="Times New Roman" w:cs="Times New Roman" w:hint="cs"/>
          <w:sz w:val="28"/>
          <w:szCs w:val="28"/>
          <w:rtl/>
          <w:lang w:bidi="fa-IR"/>
        </w:rPr>
        <w:t xml:space="preserve"> تيم‌ها مي‌توانند در هر جاي سازمان بوجود آيند. همچنين مي‌توانند در سطوح مختلف كيفيت ايجاد شوند. به عبارت ديگر، بعضي تيم‌ها نسبت به بقيه بهتر هستند. تيم‌هايي كه بيشترين توانمندي را ايجاد مي‌كنند، تيم‌هايي هستند كه از ويژگي‌هاي مرتبط با تيم‌هاي برتر برخوردارند.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تيم‌ها در هر زمان و هر جا كه دو نفر يا بيشتر تصميم به تشكيل تيم مي‌گيرند، وجود پيدا مي‌كنند. تيم‌ها از نظر اندازه، ساختار و اهداف با يكديگر متفاوت هستند. يك مجموعه نمونه از تيم‌ها كه در سازمان‌ها وجود دارد، به شرح زير است: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كاري كامل</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فرعي از تيم‌هاي كاري</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lastRenderedPageBreak/>
        <w:t>تيم‌هاي مديريت</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ميانجي</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مشتري- عرضه‌كننده</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پروژه</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تيم‌هايي ويژة بهبود در كار</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تيم‌هاي شبكه</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كميته‌ها و شوراها</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فرايند توسعة تيم عالي: يك راهبرد براي ساختن تيم‌هاي عالي در يك سازمان به عنوان راهبرد توانمندسازي در نظر گرفته مي‌شوند يعني ايجاد و گسترش ارتقاء صلاحيت در سرتاسر يك سازمان. اين عناصر عبارتند از: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شناسايي فرصت‌ها براي توسعة تيم</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بيان و انتقال مفهوم تيم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فراهم كردن حمايت سازماني موردنياز براي توسعة تيم</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تجهيز كاركنان به مهارت‌هاي لازم براي توسعة تيم (وارني</w:t>
      </w:r>
      <w:r w:rsidRPr="008720B0">
        <w:rPr>
          <w:rFonts w:ascii="Times New Roman" w:eastAsia="Times New Roman" w:hAnsi="Times New Roman" w:cs="Times New Roman"/>
          <w:sz w:val="28"/>
          <w:szCs w:val="28"/>
          <w:vertAlign w:val="superscript"/>
          <w:rtl/>
          <w:lang w:bidi="fa-IR"/>
        </w:rPr>
        <w:footnoteReference w:id="211"/>
      </w:r>
      <w:r w:rsidRPr="008720B0">
        <w:rPr>
          <w:rFonts w:ascii="Times New Roman" w:eastAsia="Times New Roman" w:hAnsi="Times New Roman" w:cs="Times New Roman" w:hint="cs"/>
          <w:sz w:val="28"/>
          <w:szCs w:val="28"/>
          <w:rtl/>
          <w:lang w:bidi="fa-IR"/>
        </w:rPr>
        <w:t xml:space="preserve">، 1998).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شناسايي فرصت‌ها: فرصت براي توسعة تيم در همه جا وجود دارد. هيچ كس نمي‌تواند ادعا كند كه محدوديت‌هاي اين فرصت كدامند؛ اما مي‌توان تعدادي از فرصت‌هاي اوليه را شناسايي كرد كه بهبودهايي را در عملكرد كلي سازمان ايجاد كرده‌اند.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b/>
          <w:bCs/>
          <w:sz w:val="28"/>
          <w:szCs w:val="28"/>
          <w:rtl/>
          <w:lang w:bidi="fa-IR"/>
        </w:rPr>
        <w:t>حمايت سازماني:</w:t>
      </w:r>
      <w:r w:rsidRPr="008720B0">
        <w:rPr>
          <w:rFonts w:ascii="Times New Roman" w:eastAsia="Times New Roman" w:hAnsi="Times New Roman" w:cs="Times New Roman" w:hint="cs"/>
          <w:sz w:val="28"/>
          <w:szCs w:val="28"/>
          <w:rtl/>
          <w:lang w:bidi="fa-IR"/>
        </w:rPr>
        <w:t xml:space="preserve"> از ديدگاه سازماني، توسعة تيم چيزي فراتر از تشكيل و توسعه تيم‌هاي از پيش موجود و يا سازماندهي گروه‌هاي جديدي از كاركنان به درون تيم‌ها نگريسته مي‌شود. چنانچه در نظر باشد تيم‌ها و كارهاي تيمي ويژگي‌هاي مسلط و دايمي سازمان‌ها باشند، سازمان‌ها بايد به كارگيري راهبردهاي توسعه تيم را كه فراتر از تغييرات خرد است (يعني سازماندهي تيم‌ها و آموزش كاركنان براي كاركردن در تيم) به تحولات كلان كه در شيوه وظايف كلي سازمان اثر مي‌گذارند، مورد بررسي قرار دهند. عنصر سوم در راهبرد تشكيل و توسعة تيم، عبارت است از گسترش حمايت سازماني به وسيلة چنين تغييرات كلاني است. اين تغييرات كلاني به منظور تشكيل و توسعه تيم، ويژگي‌هاي زير را شامل مي‌شوند: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1. مجموعه‌اي برنامه‌ريزي شده از اقدامات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2. تمركز روي كل سازمان</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3. توجه به كار تيمي و توسعه تيم در همه برنامه‌ريزي و عمليات تصميم‌گيري در تمام سطوح سازماني</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sz w:val="28"/>
          <w:szCs w:val="28"/>
          <w:rtl/>
          <w:lang w:bidi="fa-IR"/>
        </w:rPr>
        <w:t xml:space="preserve">4. كمك به استقرار كار تيمي و توسعه تيم، به عنوان معيار داوري در كلية رفتارها در سازمان (باقريان، 1381).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r w:rsidRPr="008720B0">
        <w:rPr>
          <w:rFonts w:ascii="Times New Roman" w:eastAsia="Times New Roman" w:hAnsi="Times New Roman" w:cs="Times New Roman" w:hint="cs"/>
          <w:b/>
          <w:bCs/>
          <w:sz w:val="28"/>
          <w:szCs w:val="28"/>
          <w:rtl/>
          <w:lang w:bidi="fa-IR"/>
        </w:rPr>
        <w:t>مهارتها:</w:t>
      </w:r>
      <w:r w:rsidRPr="008720B0">
        <w:rPr>
          <w:rFonts w:ascii="Times New Roman" w:eastAsia="Times New Roman" w:hAnsi="Times New Roman" w:cs="Times New Roman" w:hint="cs"/>
          <w:sz w:val="28"/>
          <w:szCs w:val="28"/>
          <w:rtl/>
          <w:lang w:bidi="fa-IR"/>
        </w:rPr>
        <w:t xml:space="preserve"> آخرين عامل در اين راهبرد، عبارت از تجهيز كاركنان به مهارت‌هاي موردنياز براي توسعه تيم است. در اينجا سه مجموعه از مهارت‌هايي كه كاركنان به منظور نيل به ايفاگران فعال در فرايند توسعه تيم نياز دارند وجود دارد. نخست آنكه مهارت‌هاي مورد نياز براي عضويت در تيم را دارا باشند. دوم آنكه </w:t>
      </w:r>
      <w:r w:rsidRPr="008720B0">
        <w:rPr>
          <w:rFonts w:ascii="Times New Roman" w:eastAsia="Times New Roman" w:hAnsi="Times New Roman" w:cs="Times New Roman" w:hint="cs"/>
          <w:sz w:val="28"/>
          <w:szCs w:val="28"/>
          <w:rtl/>
          <w:lang w:bidi="fa-IR"/>
        </w:rPr>
        <w:lastRenderedPageBreak/>
        <w:t xml:space="preserve">از مهارت‌هاي لازم براي رهبري تيم برخوردار باشند. سوم آنكه بايد مهارت‌هاي موردنياز براي هر چه مؤثرتر و كارآمدتر كردن جلسات تيمي را كسب كنند.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مهارت‌هاي عضويت در تيم در وهله نخست عبارتند از: 1) گوش كردن، 2) درگير شدن 3) پاسخگو بودن و قدرداني كردن. </w:t>
      </w: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rPr>
      </w:pPr>
      <w:bookmarkStart w:id="32" w:name="_Toc391460409"/>
      <w:r w:rsidRPr="008720B0">
        <w:rPr>
          <w:rFonts w:ascii="Calibri" w:eastAsia="Calibri" w:hAnsi="Calibri" w:cs="Times New Roman" w:hint="cs"/>
          <w:b/>
          <w:bCs/>
          <w:i/>
          <w:sz w:val="28"/>
          <w:szCs w:val="28"/>
          <w:rtl/>
          <w:lang w:bidi="fa-IR"/>
        </w:rPr>
        <w:t>3.3.2. توانمندسازی روانشناختی</w:t>
      </w:r>
      <w:bookmarkEnd w:id="32"/>
    </w:p>
    <w:p w:rsidR="008720B0" w:rsidRPr="008720B0" w:rsidRDefault="008720B0" w:rsidP="008720B0">
      <w:pPr>
        <w:bidi/>
        <w:spacing w:after="0" w:line="288" w:lineRule="auto"/>
        <w:ind w:firstLine="284"/>
        <w:jc w:val="lowKashida"/>
        <w:rPr>
          <w:rFonts w:ascii="Calibri" w:eastAsia="Calibri" w:hAnsi="Calibri" w:cs="Times New Roman"/>
          <w:b/>
          <w:bCs/>
          <w:sz w:val="28"/>
          <w:szCs w:val="28"/>
          <w:lang w:bidi="fa-IR"/>
        </w:rPr>
      </w:pPr>
      <w:r w:rsidRPr="008720B0">
        <w:rPr>
          <w:rFonts w:ascii="Calibri" w:eastAsia="Calibri" w:hAnsi="Calibri" w:cs="Times New Roman" w:hint="cs"/>
          <w:sz w:val="28"/>
          <w:szCs w:val="28"/>
          <w:rtl/>
          <w:lang w:bidi="fa-IR"/>
        </w:rPr>
        <w:t>توانمندسازی روانشناختی مفهومی چند بعدی است که بر حسب ادراکات و باورهای کارکنان نسبت به نقش خودشان در شغل و سازمان آنها تعریف شده است و حالت</w:t>
      </w:r>
      <w:r w:rsidRPr="008720B0">
        <w:rPr>
          <w:rFonts w:ascii="Calibri" w:eastAsia="Calibri" w:hAnsi="Calibri" w:cs="Times New Roman" w:hint="cs"/>
          <w:sz w:val="28"/>
          <w:szCs w:val="28"/>
          <w:rtl/>
          <w:lang w:bidi="fa-IR"/>
        </w:rPr>
        <w:softHyphen/>
        <w:t>های روانشناختی مختلفی را از جمله شایستگی، احساس موثر بودن، احساس خود مختاری، احساس اعتماد به نفس و احساس معنادار بودن شغل به خود اختصاص می</w:t>
      </w:r>
      <w:r w:rsidRPr="008720B0">
        <w:rPr>
          <w:rFonts w:ascii="Calibri" w:eastAsia="Calibri" w:hAnsi="Calibri" w:cs="Times New Roman" w:hint="cs"/>
          <w:sz w:val="28"/>
          <w:szCs w:val="28"/>
          <w:rtl/>
          <w:lang w:bidi="fa-IR"/>
        </w:rPr>
        <w:softHyphen/>
        <w:t>دهد</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دهه 1990 به بعد، نظریه پردازان و صاحبنظران روانشناسی سازمانی، توانمندسازی منابع انسانی را مفهومی پیچیده و چند بعدی می</w:t>
      </w:r>
      <w:r w:rsidRPr="008720B0">
        <w:rPr>
          <w:rFonts w:ascii="Calibri" w:eastAsia="Calibri" w:hAnsi="Calibri" w:cs="Times New Roman" w:hint="cs"/>
          <w:sz w:val="28"/>
          <w:szCs w:val="28"/>
          <w:rtl/>
          <w:lang w:bidi="fa-IR"/>
        </w:rPr>
        <w:softHyphen/>
        <w:t>دانند و بین ویژگی</w:t>
      </w:r>
      <w:r w:rsidRPr="008720B0">
        <w:rPr>
          <w:rFonts w:ascii="Calibri" w:eastAsia="Calibri" w:hAnsi="Calibri" w:cs="Times New Roman" w:hint="cs"/>
          <w:sz w:val="28"/>
          <w:szCs w:val="28"/>
          <w:rtl/>
          <w:lang w:bidi="fa-IR"/>
        </w:rPr>
        <w:softHyphen/>
        <w:t>های موقعیتی (اقدامات مدیریت) و ادراک کارکنان نسبت به این ویژگی</w:t>
      </w:r>
      <w:r w:rsidRPr="008720B0">
        <w:rPr>
          <w:rFonts w:ascii="Calibri" w:eastAsia="Calibri" w:hAnsi="Calibri" w:cs="Times New Roman" w:hint="cs"/>
          <w:sz w:val="28"/>
          <w:szCs w:val="28"/>
          <w:rtl/>
          <w:lang w:bidi="fa-IR"/>
        </w:rPr>
        <w:softHyphen/>
        <w:t xml:space="preserve">ها تفاوت قایل شده اند(توماس و ولتوس، 1990).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کانگرو و کانانگو (1998) مطرح کرده اند که اقدامات مدیریت فقط مجموعه</w:t>
      </w:r>
      <w:r w:rsidRPr="008720B0">
        <w:rPr>
          <w:rFonts w:ascii="Calibri" w:eastAsia="Calibri" w:hAnsi="Calibri" w:cs="Times New Roman" w:hint="cs"/>
          <w:sz w:val="28"/>
          <w:szCs w:val="28"/>
          <w:rtl/>
          <w:lang w:bidi="fa-IR"/>
        </w:rPr>
        <w:softHyphen/>
        <w:t>ای از شرایط هستند که می</w:t>
      </w:r>
      <w:r w:rsidRPr="008720B0">
        <w:rPr>
          <w:rFonts w:ascii="Calibri" w:eastAsia="Calibri" w:hAnsi="Calibri" w:cs="Times New Roman" w:hint="cs"/>
          <w:sz w:val="28"/>
          <w:szCs w:val="28"/>
          <w:rtl/>
          <w:lang w:bidi="fa-IR"/>
        </w:rPr>
        <w:softHyphen/>
        <w:t>توانند کارکنان را توانمند سازند اما لزوماً این طور نخواهد بود. تفویض اختیار</w:t>
      </w:r>
      <w:r w:rsidRPr="008720B0">
        <w:rPr>
          <w:rFonts w:ascii="Calibri" w:eastAsia="Calibri" w:hAnsi="Calibri" w:cs="Times New Roman"/>
          <w:sz w:val="28"/>
          <w:szCs w:val="28"/>
          <w:vertAlign w:val="superscript"/>
          <w:rtl/>
          <w:lang w:bidi="fa-IR"/>
        </w:rPr>
        <w:footnoteReference w:id="212"/>
      </w:r>
      <w:r w:rsidRPr="008720B0">
        <w:rPr>
          <w:rFonts w:ascii="Calibri" w:eastAsia="Calibri" w:hAnsi="Calibri" w:cs="Times New Roman" w:hint="cs"/>
          <w:sz w:val="28"/>
          <w:szCs w:val="28"/>
          <w:rtl/>
          <w:lang w:bidi="fa-IR"/>
        </w:rPr>
        <w:t xml:space="preserve"> و قدرت تصمیم گیری از سوی مدیران مافوق به کارکنان رده پایین به معنی توانمندسازی نیست.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اخیرا پژوهشگران از منظر باورها و احساسات کارکنان به آن توجه دارند. کوئین و اسپریتزر (1997)، توماس و ولتهوس (1990)، فورد و فوتل (1995) و وتن و کمرون (1998) اذعان دارند توانمندسازی مفهومی چند بعدی است و برای افراد مختلف معانی متفاوتی دارد. کوین و اسپریتزر (1997) این نوع نگاه به توانمندسازی را رویکرد ارگانیکی نامیده اند.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بر اساس رویکرد ارگانیکی، توانمندسازی، کاری نیست که مدیران باید برای کارکنان انجام دهند بلکه طرز تلقی و ادراک آنان درباره نقش خویش در شغل و سازمان است. در عین حال مدیران     می</w:t>
      </w:r>
      <w:r w:rsidRPr="008720B0">
        <w:rPr>
          <w:rFonts w:ascii="Calibri" w:eastAsia="Calibri" w:hAnsi="Calibri" w:cs="Times New Roman" w:hint="cs"/>
          <w:sz w:val="28"/>
          <w:szCs w:val="28"/>
          <w:rtl/>
          <w:lang w:bidi="fa-IR"/>
        </w:rPr>
        <w:softHyphen/>
        <w:t>توانند بستر و فرصت</w:t>
      </w:r>
      <w:r w:rsidRPr="008720B0">
        <w:rPr>
          <w:rFonts w:ascii="Calibri" w:eastAsia="Calibri" w:hAnsi="Calibri" w:cs="Times New Roman" w:hint="cs"/>
          <w:sz w:val="28"/>
          <w:szCs w:val="28"/>
          <w:rtl/>
          <w:lang w:bidi="fa-IR"/>
        </w:rPr>
        <w:softHyphen/>
        <w:t>های لازم را برای توانمندتر شدن کارکنان فراهم کنند. به نظر کانگر و کانانگو (1988) توانمندسازی ریشه در نیازهای انگیزشی افراد دارد. هر راهبرد یا عملی که بتواند نیاز به خودکارآمدی را در کارک</w:t>
      </w:r>
      <w:r w:rsidRPr="008720B0">
        <w:rPr>
          <w:rFonts w:ascii="Calibri" w:eastAsia="Calibri" w:hAnsi="Calibri" w:cs="Times New Roman"/>
          <w:sz w:val="28"/>
          <w:szCs w:val="28"/>
          <w:rtl/>
        </w:rPr>
        <w:t>ن</w:t>
      </w:r>
      <w:r w:rsidRPr="008720B0">
        <w:rPr>
          <w:rFonts w:ascii="Calibri" w:eastAsia="Calibri" w:hAnsi="Calibri" w:cs="Times New Roman" w:hint="cs"/>
          <w:sz w:val="28"/>
          <w:szCs w:val="28"/>
          <w:rtl/>
          <w:lang w:bidi="fa-IR"/>
        </w:rPr>
        <w:t>ان تقویت کند، توانمندسازی را در پی خواهد داشت. آنان با استفاده از نظریه خودکارآمدی باندورا (1977) فرایند تقویت احساس خودکارآمدی کارکنان را از طریق شناسایی و حذف شرایط سازمانی که موجب بی قدرتی و ناتوانی در آنان شده است، توانمندسازی می</w:t>
      </w:r>
      <w:r w:rsidRPr="008720B0">
        <w:rPr>
          <w:rFonts w:ascii="Calibri" w:eastAsia="Calibri" w:hAnsi="Calibri" w:cs="Times New Roman" w:hint="cs"/>
          <w:sz w:val="28"/>
          <w:szCs w:val="28"/>
          <w:rtl/>
          <w:lang w:bidi="fa-IR"/>
        </w:rPr>
        <w:softHyphen/>
        <w:t xml:space="preserve">نامند.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توماس و ولتهوس (1990) معتقدند که این مفهوم نمی</w:t>
      </w:r>
      <w:r w:rsidRPr="008720B0">
        <w:rPr>
          <w:rFonts w:ascii="Calibri" w:eastAsia="Calibri" w:hAnsi="Calibri" w:cs="Times New Roman" w:hint="cs"/>
          <w:sz w:val="28"/>
          <w:szCs w:val="28"/>
          <w:rtl/>
          <w:lang w:bidi="fa-IR"/>
        </w:rPr>
        <w:softHyphen/>
        <w:t>تواند به یک بعد تعریف شود. آنان توانمندسازی روانشناختی را فرایند افزایش انگیزش درونی شغلی می</w:t>
      </w:r>
      <w:r w:rsidRPr="008720B0">
        <w:rPr>
          <w:rFonts w:ascii="Calibri" w:eastAsia="Calibri" w:hAnsi="Calibri" w:cs="Times New Roman" w:hint="cs"/>
          <w:sz w:val="28"/>
          <w:szCs w:val="28"/>
          <w:rtl/>
          <w:lang w:bidi="fa-IR"/>
        </w:rPr>
        <w:softHyphen/>
        <w:t>دانند که شامل چهار حوزه شناختی یعنی تاثیرگذاری، شایستگی، معناداربودن و حق انتخاب می</w:t>
      </w:r>
      <w:r w:rsidRPr="008720B0">
        <w:rPr>
          <w:rFonts w:ascii="Calibri" w:eastAsia="Calibri" w:hAnsi="Calibri" w:cs="Times New Roman" w:hint="cs"/>
          <w:sz w:val="28"/>
          <w:szCs w:val="28"/>
          <w:rtl/>
          <w:lang w:bidi="fa-IR"/>
        </w:rPr>
        <w:softHyphen/>
        <w:t xml:space="preserve">شود و برای اولین بار مفهوم توانمندسازی روانشناختی را در ادبیات مدیریت وارد کردند.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lastRenderedPageBreak/>
        <w:t xml:space="preserve">اسپریتزر (1995)، مدل توانمندسازی روانشناختی توماس و ولتهوس (1990) را مورد بازنگری قرار داد و به صورت زیر بیان کرد: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"توانمندسازی روانشناختی، سازه</w:t>
      </w:r>
      <w:r w:rsidRPr="008720B0">
        <w:rPr>
          <w:rFonts w:ascii="Calibri" w:eastAsia="Calibri" w:hAnsi="Calibri" w:cs="Times New Roman" w:hint="cs"/>
          <w:sz w:val="28"/>
          <w:szCs w:val="28"/>
          <w:rtl/>
          <w:lang w:bidi="fa-IR"/>
        </w:rPr>
        <w:softHyphen/>
        <w:t>ای است انگیزشی که در برگیرنده مولفه</w:t>
      </w:r>
      <w:r w:rsidRPr="008720B0">
        <w:rPr>
          <w:rFonts w:ascii="Calibri" w:eastAsia="Calibri" w:hAnsi="Calibri" w:cs="Times New Roman" w:hint="cs"/>
          <w:sz w:val="28"/>
          <w:szCs w:val="28"/>
          <w:rtl/>
          <w:lang w:bidi="fa-IR"/>
        </w:rPr>
        <w:softHyphen/>
        <w:t>های شناختی شامل معنادار بودن، شایستگی، خودمختاری و تاثیرگذاری می</w:t>
      </w:r>
      <w:r w:rsidRPr="008720B0">
        <w:rPr>
          <w:rFonts w:ascii="Calibri" w:eastAsia="Calibri" w:hAnsi="Calibri" w:cs="Times New Roman" w:hint="cs"/>
          <w:sz w:val="28"/>
          <w:szCs w:val="28"/>
          <w:rtl/>
          <w:lang w:bidi="fa-IR"/>
        </w:rPr>
        <w:softHyphen/>
        <w:t>باشد. روی هم رفته این چهار بخش جهت گیری فعال و مثبتی را به وظایف شغلی فرد، به جای جهت گیری انفعالی و منفی می</w:t>
      </w:r>
      <w:r w:rsidRPr="008720B0">
        <w:rPr>
          <w:rFonts w:ascii="Calibri" w:eastAsia="Calibri" w:hAnsi="Calibri" w:cs="Times New Roman" w:hint="cs"/>
          <w:sz w:val="28"/>
          <w:szCs w:val="28"/>
          <w:rtl/>
          <w:lang w:bidi="fa-IR"/>
        </w:rPr>
        <w:softHyphen/>
        <w:t>دهند.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وتن و کامرون(1998) توانمند سازی را به معنی قدرت بخشیدن به کارکنان میدانند، بدین معنی که به آنان کمک کنیم تا احساس اعتماد به نفس خود را تقویت کنند، بر احساس ناتوانی یا درماندگی غلبه کنند و برای انجام دادن فعالیتها به آن</w:t>
      </w:r>
      <w:r w:rsidRPr="008720B0">
        <w:rPr>
          <w:rFonts w:ascii="Calibri" w:eastAsia="Calibri" w:hAnsi="Calibri" w:cs="Times New Roman" w:hint="cs"/>
          <w:sz w:val="28"/>
          <w:szCs w:val="28"/>
          <w:rtl/>
          <w:lang w:bidi="fa-IR"/>
        </w:rPr>
        <w:softHyphen/>
        <w:t xml:space="preserve">ها نیرو و انگیزه درونی بدهیم.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lang w:bidi="fa-IR"/>
        </w:rPr>
        <w:t xml:space="preserve"> </w:t>
      </w:r>
      <w:r w:rsidRPr="008720B0">
        <w:rPr>
          <w:rFonts w:ascii="Calibri" w:eastAsia="Calibri" w:hAnsi="Calibri" w:cs="Times New Roman" w:hint="cs"/>
          <w:sz w:val="28"/>
          <w:szCs w:val="28"/>
          <w:rtl/>
          <w:lang w:bidi="fa-IR"/>
        </w:rPr>
        <w:t xml:space="preserve"> نویسندگان یاد شده ضمن تایید چهار بعد توانمندسازی توماس و ولتهوس و اسپریتزر بعد اعتماد را به آن اضافه کردند. بنابراین ابعاد توانمندسازی روانشناختی شامل تاثیرگذاری، شایستگی، معناداربودن، خودمختاری (حق انتخاب) و اعتماد می</w:t>
      </w:r>
      <w:r w:rsidRPr="008720B0">
        <w:rPr>
          <w:rFonts w:ascii="Calibri" w:eastAsia="Calibri" w:hAnsi="Calibri" w:cs="Times New Roman" w:hint="cs"/>
          <w:sz w:val="28"/>
          <w:szCs w:val="28"/>
          <w:rtl/>
          <w:lang w:bidi="fa-IR"/>
        </w:rPr>
        <w:softHyphen/>
        <w:t xml:space="preserve">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کوکانن و لینوکیلپی (2000) برای توانمندسازی سه دیدگاه متفاوت بیان کرده اند. دیدگاه اول بر اساس تئوری فمنیستی</w:t>
      </w:r>
      <w:r w:rsidRPr="008720B0">
        <w:rPr>
          <w:rFonts w:ascii="Calibri" w:eastAsia="Calibri" w:hAnsi="Calibri" w:cs="Times New Roman"/>
          <w:sz w:val="28"/>
          <w:szCs w:val="28"/>
          <w:vertAlign w:val="superscript"/>
          <w:rtl/>
          <w:lang w:bidi="fa-IR"/>
        </w:rPr>
        <w:footnoteReference w:id="213"/>
      </w:r>
      <w:r w:rsidRPr="008720B0">
        <w:rPr>
          <w:rFonts w:ascii="Calibri" w:eastAsia="Calibri" w:hAnsi="Calibri" w:cs="Times New Roman" w:hint="cs"/>
          <w:sz w:val="28"/>
          <w:szCs w:val="28"/>
          <w:rtl/>
          <w:lang w:bidi="fa-IR"/>
        </w:rPr>
        <w:t>است و با بهبود شرایط برای گروه ضعیف</w:t>
      </w:r>
      <w:r w:rsidRPr="008720B0">
        <w:rPr>
          <w:rFonts w:ascii="Calibri" w:eastAsia="Calibri" w:hAnsi="Calibri" w:cs="Times New Roman" w:hint="cs"/>
          <w:sz w:val="28"/>
          <w:szCs w:val="28"/>
          <w:rtl/>
          <w:lang w:bidi="fa-IR"/>
        </w:rPr>
        <w:softHyphen/>
        <w:t>تر همراه است. دیدگاه دوم، توانمندسازی ساختاری است که بر پایه تئوری</w:t>
      </w:r>
      <w:r w:rsidRPr="008720B0">
        <w:rPr>
          <w:rFonts w:ascii="Calibri" w:eastAsia="Calibri" w:hAnsi="Calibri" w:cs="Times New Roman" w:hint="cs"/>
          <w:sz w:val="28"/>
          <w:szCs w:val="28"/>
          <w:rtl/>
          <w:lang w:bidi="fa-IR"/>
        </w:rPr>
        <w:softHyphen/>
        <w:t>های سازمانی است. بر اساس این دیدگاه توانمندسازی به مجموعه</w:t>
      </w:r>
      <w:r w:rsidRPr="008720B0">
        <w:rPr>
          <w:rFonts w:ascii="Calibri" w:eastAsia="Calibri" w:hAnsi="Calibri" w:cs="Times New Roman" w:hint="cs"/>
          <w:sz w:val="28"/>
          <w:szCs w:val="28"/>
          <w:rtl/>
          <w:lang w:bidi="fa-IR"/>
        </w:rPr>
        <w:softHyphen/>
        <w:t>ای از فعالیت</w:t>
      </w:r>
      <w:r w:rsidRPr="008720B0">
        <w:rPr>
          <w:rFonts w:ascii="Calibri" w:eastAsia="Calibri" w:hAnsi="Calibri" w:cs="Times New Roman" w:hint="cs"/>
          <w:sz w:val="28"/>
          <w:szCs w:val="28"/>
          <w:rtl/>
          <w:lang w:bidi="fa-IR"/>
        </w:rPr>
        <w:softHyphen/>
        <w:t>ها و شیوه</w:t>
      </w:r>
      <w:r w:rsidRPr="008720B0">
        <w:rPr>
          <w:rFonts w:ascii="Calibri" w:eastAsia="Calibri" w:hAnsi="Calibri" w:cs="Times New Roman" w:hint="cs"/>
          <w:sz w:val="28"/>
          <w:szCs w:val="28"/>
          <w:rtl/>
          <w:lang w:bidi="fa-IR"/>
        </w:rPr>
        <w:softHyphen/>
        <w:t>هایی اطلاق می</w:t>
      </w:r>
      <w:r w:rsidRPr="008720B0">
        <w:rPr>
          <w:rFonts w:ascii="Calibri" w:eastAsia="Calibri" w:hAnsi="Calibri" w:cs="Times New Roman" w:hint="cs"/>
          <w:sz w:val="28"/>
          <w:szCs w:val="28"/>
          <w:rtl/>
          <w:lang w:bidi="fa-IR"/>
        </w:rPr>
        <w:softHyphen/>
        <w:t>شود که به زیردستان قدرت، کنترل و اختیار می</w:t>
      </w:r>
      <w:r w:rsidRPr="008720B0">
        <w:rPr>
          <w:rFonts w:ascii="Calibri" w:eastAsia="Calibri" w:hAnsi="Calibri" w:cs="Times New Roman" w:hint="cs"/>
          <w:sz w:val="28"/>
          <w:szCs w:val="28"/>
          <w:rtl/>
          <w:lang w:bidi="fa-IR"/>
        </w:rPr>
        <w:softHyphen/>
        <w:t>دهد (دفت</w:t>
      </w:r>
      <w:r w:rsidRPr="008720B0">
        <w:rPr>
          <w:rFonts w:ascii="Calibri" w:eastAsia="Calibri" w:hAnsi="Calibri" w:cs="Times New Roman"/>
          <w:sz w:val="28"/>
          <w:szCs w:val="28"/>
          <w:vertAlign w:val="superscript"/>
          <w:rtl/>
          <w:lang w:bidi="fa-IR"/>
        </w:rPr>
        <w:footnoteReference w:id="214"/>
      </w:r>
      <w:r w:rsidRPr="008720B0">
        <w:rPr>
          <w:rFonts w:ascii="Calibri" w:eastAsia="Calibri" w:hAnsi="Calibri" w:cs="Times New Roman" w:hint="cs"/>
          <w:sz w:val="28"/>
          <w:szCs w:val="28"/>
          <w:rtl/>
          <w:lang w:bidi="fa-IR"/>
        </w:rPr>
        <w:t>، 2001). دیدگاه سوم که از آن به عنوان توانمندسازی روانشناختی یاد می</w:t>
      </w:r>
      <w:r w:rsidRPr="008720B0">
        <w:rPr>
          <w:rFonts w:ascii="Calibri" w:eastAsia="Calibri" w:hAnsi="Calibri" w:cs="Times New Roman" w:hint="cs"/>
          <w:sz w:val="28"/>
          <w:szCs w:val="28"/>
          <w:rtl/>
          <w:lang w:bidi="fa-IR"/>
        </w:rPr>
        <w:softHyphen/>
        <w:t>شود، بر اساس تئوری روانشناختی اجتماعی</w:t>
      </w:r>
      <w:r w:rsidRPr="008720B0">
        <w:rPr>
          <w:rFonts w:ascii="Calibri" w:eastAsia="Calibri" w:hAnsi="Calibri" w:cs="Times New Roman"/>
          <w:sz w:val="28"/>
          <w:szCs w:val="28"/>
          <w:vertAlign w:val="superscript"/>
          <w:rtl/>
          <w:lang w:bidi="fa-IR"/>
        </w:rPr>
        <w:footnoteReference w:id="215"/>
      </w:r>
      <w:r w:rsidRPr="008720B0">
        <w:rPr>
          <w:rFonts w:ascii="Calibri" w:eastAsia="Calibri" w:hAnsi="Calibri" w:cs="Times New Roman" w:hint="cs"/>
          <w:sz w:val="28"/>
          <w:szCs w:val="28"/>
          <w:rtl/>
          <w:lang w:bidi="fa-IR"/>
        </w:rPr>
        <w:t xml:space="preserve"> پایه گذاری شده است و بر این تصور است که توانمندسازی ریشه در ادراک کارکنان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منن (2001) مطالعات مبنی بر توانمندسازی را بر پایه اعتماد و تاکید، به سه دسته اقتضایی</w:t>
      </w:r>
      <w:r w:rsidRPr="008720B0">
        <w:rPr>
          <w:rFonts w:ascii="Calibri" w:eastAsia="Calibri" w:hAnsi="Calibri" w:cs="Times New Roman"/>
          <w:sz w:val="28"/>
          <w:szCs w:val="28"/>
          <w:vertAlign w:val="superscript"/>
          <w:rtl/>
          <w:lang w:bidi="fa-IR"/>
        </w:rPr>
        <w:footnoteReference w:id="216"/>
      </w:r>
      <w:r w:rsidRPr="008720B0">
        <w:rPr>
          <w:rFonts w:ascii="Calibri" w:eastAsia="Calibri" w:hAnsi="Calibri" w:cs="Times New Roman" w:hint="cs"/>
          <w:sz w:val="28"/>
          <w:szCs w:val="28"/>
          <w:rtl/>
          <w:lang w:bidi="fa-IR"/>
        </w:rPr>
        <w:t xml:space="preserve"> (ساختاری)، انگیزشی (روانشناختی) و توانمندسازی بر پایه رهبری تقسیم می</w:t>
      </w:r>
      <w:r w:rsidRPr="008720B0">
        <w:rPr>
          <w:rFonts w:ascii="Calibri" w:eastAsia="Calibri" w:hAnsi="Calibri" w:cs="Times New Roman" w:hint="cs"/>
          <w:sz w:val="28"/>
          <w:szCs w:val="28"/>
          <w:rtl/>
          <w:lang w:bidi="fa-IR"/>
        </w:rPr>
        <w:softHyphen/>
        <w:t>کند. دیدگاه اقتضایی بر توزیع مجدد قدرت و تفویض اختیار در تصمیم گیری سلسله مراتب پایین</w:t>
      </w:r>
      <w:r w:rsidRPr="008720B0">
        <w:rPr>
          <w:rFonts w:ascii="Calibri" w:eastAsia="Calibri" w:hAnsi="Calibri" w:cs="Times New Roman" w:hint="cs"/>
          <w:sz w:val="28"/>
          <w:szCs w:val="28"/>
          <w:rtl/>
          <w:lang w:bidi="fa-IR"/>
        </w:rPr>
        <w:softHyphen/>
        <w:t>تر سازمانی تاکید دارد. به نحوی که کارکنان توانایی اثرگذاری بر بازده</w:t>
      </w:r>
      <w:r w:rsidRPr="008720B0">
        <w:rPr>
          <w:rFonts w:ascii="Calibri" w:eastAsia="Calibri" w:hAnsi="Calibri" w:cs="Times New Roman" w:hint="cs"/>
          <w:sz w:val="28"/>
          <w:szCs w:val="28"/>
          <w:rtl/>
          <w:lang w:bidi="fa-IR"/>
        </w:rPr>
        <w:softHyphen/>
        <w:t>های سازمانی</w:t>
      </w:r>
      <w:r w:rsidRPr="008720B0">
        <w:rPr>
          <w:rFonts w:ascii="Calibri" w:eastAsia="Calibri" w:hAnsi="Calibri" w:cs="Times New Roman" w:hint="cs"/>
          <w:sz w:val="28"/>
          <w:szCs w:val="28"/>
          <w:lang w:bidi="fa-IR"/>
        </w:rPr>
        <w:t xml:space="preserve"> </w:t>
      </w:r>
      <w:r w:rsidRPr="008720B0">
        <w:rPr>
          <w:rFonts w:ascii="Calibri" w:eastAsia="Calibri" w:hAnsi="Calibri" w:cs="Times New Roman" w:hint="cs"/>
          <w:sz w:val="28"/>
          <w:szCs w:val="28"/>
          <w:rtl/>
          <w:lang w:bidi="fa-IR"/>
        </w:rPr>
        <w:t>را دارند، می</w:t>
      </w:r>
      <w:r w:rsidRPr="008720B0">
        <w:rPr>
          <w:rFonts w:ascii="Calibri" w:eastAsia="Calibri" w:hAnsi="Calibri" w:cs="Times New Roman" w:hint="cs"/>
          <w:sz w:val="28"/>
          <w:szCs w:val="28"/>
          <w:rtl/>
          <w:lang w:bidi="fa-IR"/>
        </w:rPr>
        <w:softHyphen/>
        <w:t>توانند خلاقیت داشته باشند و انعطاف پذیری بیشتری در مقابله با خطرات داشته باشند (کلوئت</w:t>
      </w:r>
      <w:r w:rsidRPr="008720B0">
        <w:rPr>
          <w:rFonts w:ascii="Calibri" w:eastAsia="Calibri" w:hAnsi="Calibri" w:cs="Times New Roman"/>
          <w:sz w:val="28"/>
          <w:szCs w:val="28"/>
          <w:vertAlign w:val="superscript"/>
          <w:rtl/>
          <w:lang w:bidi="fa-IR"/>
        </w:rPr>
        <w:footnoteReference w:id="217"/>
      </w:r>
      <w:r w:rsidRPr="008720B0">
        <w:rPr>
          <w:rFonts w:ascii="Calibri" w:eastAsia="Calibri" w:hAnsi="Calibri" w:cs="Times New Roman" w:hint="cs"/>
          <w:sz w:val="28"/>
          <w:szCs w:val="28"/>
          <w:rtl/>
          <w:lang w:bidi="fa-IR"/>
        </w:rPr>
        <w:t>، کروز و شیپرز</w:t>
      </w:r>
      <w:r w:rsidRPr="008720B0">
        <w:rPr>
          <w:rFonts w:ascii="Calibri" w:eastAsia="Calibri" w:hAnsi="Calibri" w:cs="Times New Roman"/>
          <w:sz w:val="28"/>
          <w:szCs w:val="28"/>
          <w:vertAlign w:val="superscript"/>
          <w:rtl/>
          <w:lang w:bidi="fa-IR"/>
        </w:rPr>
        <w:footnoteReference w:id="218"/>
      </w:r>
      <w:r w:rsidRPr="008720B0">
        <w:rPr>
          <w:rFonts w:ascii="Calibri" w:eastAsia="Calibri" w:hAnsi="Calibri" w:cs="Times New Roman" w:hint="cs"/>
          <w:sz w:val="28"/>
          <w:szCs w:val="28"/>
          <w:rtl/>
          <w:lang w:bidi="fa-IR"/>
        </w:rPr>
        <w:t xml:space="preserve"> 2002، گریسلی و همکاران</w:t>
      </w:r>
      <w:r w:rsidRPr="008720B0">
        <w:rPr>
          <w:rFonts w:ascii="Calibri" w:eastAsia="Calibri" w:hAnsi="Calibri" w:cs="Times New Roman"/>
          <w:sz w:val="28"/>
          <w:szCs w:val="28"/>
          <w:vertAlign w:val="superscript"/>
          <w:rtl/>
          <w:lang w:bidi="fa-IR"/>
        </w:rPr>
        <w:footnoteReference w:id="219"/>
      </w:r>
      <w:r w:rsidRPr="008720B0">
        <w:rPr>
          <w:rFonts w:ascii="Calibri" w:eastAsia="Calibri" w:hAnsi="Calibri" w:cs="Times New Roman" w:hint="cs"/>
          <w:sz w:val="28"/>
          <w:szCs w:val="28"/>
          <w:rtl/>
          <w:lang w:bidi="fa-IR"/>
        </w:rPr>
        <w:t xml:space="preserve"> 2005 و منن 2001). دیدگاه "رهبری</w:t>
      </w:r>
      <w:r w:rsidRPr="008720B0">
        <w:rPr>
          <w:rFonts w:ascii="Calibri" w:eastAsia="Calibri" w:hAnsi="Calibri" w:cs="Times New Roman"/>
          <w:sz w:val="28"/>
          <w:szCs w:val="28"/>
          <w:vertAlign w:val="superscript"/>
          <w:rtl/>
          <w:lang w:bidi="fa-IR"/>
        </w:rPr>
        <w:footnoteReference w:id="220"/>
      </w:r>
      <w:r w:rsidRPr="008720B0">
        <w:rPr>
          <w:rFonts w:ascii="Calibri" w:eastAsia="Calibri" w:hAnsi="Calibri" w:cs="Times New Roman" w:hint="cs"/>
          <w:sz w:val="28"/>
          <w:szCs w:val="28"/>
          <w:rtl/>
          <w:lang w:bidi="fa-IR"/>
        </w:rPr>
        <w:t>" بر راهبرانی تمرکز دارد که با ایجاد انگیزه در کارکنان آنان را در فراهم آوردن چشم انداز آتی همراهی می</w:t>
      </w:r>
      <w:r w:rsidRPr="008720B0">
        <w:rPr>
          <w:rFonts w:ascii="Calibri" w:eastAsia="Calibri" w:hAnsi="Calibri" w:cs="Times New Roman" w:hint="cs"/>
          <w:sz w:val="28"/>
          <w:szCs w:val="28"/>
          <w:rtl/>
          <w:lang w:bidi="fa-IR"/>
        </w:rPr>
        <w:softHyphen/>
        <w:t>کنند (منن، 2001). تفویض قدرت، پذیرفتن مسئولیت پیامدها، تصمیم گیری خودسرانه و مشارکتی، تبادل اطلاعات و روش</w:t>
      </w:r>
      <w:r w:rsidRPr="008720B0">
        <w:rPr>
          <w:rFonts w:ascii="Calibri" w:eastAsia="Calibri" w:hAnsi="Calibri" w:cs="Times New Roman" w:hint="cs"/>
          <w:sz w:val="28"/>
          <w:szCs w:val="28"/>
          <w:rtl/>
          <w:lang w:bidi="fa-IR"/>
        </w:rPr>
        <w:softHyphen/>
        <w:t>های آموزشی، تربیت افراد از جمله رفتارهای رهبری هستند که در نهایت به توانمندی افراد می</w:t>
      </w:r>
      <w:r w:rsidRPr="008720B0">
        <w:rPr>
          <w:rFonts w:ascii="Calibri" w:eastAsia="Calibri" w:hAnsi="Calibri" w:cs="Times New Roman" w:hint="cs"/>
          <w:sz w:val="28"/>
          <w:szCs w:val="28"/>
          <w:rtl/>
          <w:lang w:bidi="fa-IR"/>
        </w:rPr>
        <w:softHyphen/>
        <w:t>انجامند (آرنولد</w:t>
      </w:r>
      <w:r w:rsidRPr="008720B0">
        <w:rPr>
          <w:rFonts w:ascii="Calibri" w:eastAsia="Calibri" w:hAnsi="Calibri" w:cs="Times New Roman"/>
          <w:sz w:val="28"/>
          <w:szCs w:val="28"/>
          <w:vertAlign w:val="superscript"/>
          <w:rtl/>
          <w:lang w:bidi="fa-IR"/>
        </w:rPr>
        <w:footnoteReference w:id="221"/>
      </w:r>
      <w:r w:rsidRPr="008720B0">
        <w:rPr>
          <w:rFonts w:ascii="Calibri" w:eastAsia="Calibri" w:hAnsi="Calibri" w:cs="Times New Roman" w:hint="cs"/>
          <w:sz w:val="28"/>
          <w:szCs w:val="28"/>
          <w:rtl/>
          <w:lang w:bidi="fa-IR"/>
        </w:rPr>
        <w:t>، آراد</w:t>
      </w:r>
      <w:r w:rsidRPr="008720B0">
        <w:rPr>
          <w:rFonts w:ascii="Calibri" w:eastAsia="Calibri" w:hAnsi="Calibri" w:cs="Times New Roman"/>
          <w:sz w:val="28"/>
          <w:szCs w:val="28"/>
          <w:vertAlign w:val="superscript"/>
          <w:rtl/>
          <w:lang w:bidi="fa-IR"/>
        </w:rPr>
        <w:footnoteReference w:id="222"/>
      </w:r>
      <w:r w:rsidRPr="008720B0">
        <w:rPr>
          <w:rFonts w:ascii="Calibri" w:eastAsia="Calibri" w:hAnsi="Calibri" w:cs="Times New Roman" w:hint="cs"/>
          <w:sz w:val="28"/>
          <w:szCs w:val="28"/>
          <w:rtl/>
          <w:lang w:bidi="fa-IR"/>
        </w:rPr>
        <w:t>، رودز</w:t>
      </w:r>
      <w:r w:rsidRPr="008720B0">
        <w:rPr>
          <w:rFonts w:ascii="Calibri" w:eastAsia="Calibri" w:hAnsi="Calibri" w:cs="Times New Roman"/>
          <w:sz w:val="28"/>
          <w:szCs w:val="28"/>
          <w:vertAlign w:val="superscript"/>
          <w:rtl/>
          <w:lang w:bidi="fa-IR"/>
        </w:rPr>
        <w:footnoteReference w:id="223"/>
      </w:r>
      <w:r w:rsidRPr="008720B0">
        <w:rPr>
          <w:rFonts w:ascii="Calibri" w:eastAsia="Calibri" w:hAnsi="Calibri" w:cs="Times New Roman" w:hint="cs"/>
          <w:sz w:val="28"/>
          <w:szCs w:val="28"/>
          <w:rtl/>
          <w:lang w:bidi="fa-IR"/>
        </w:rPr>
        <w:t xml:space="preserve"> </w:t>
      </w:r>
      <w:r w:rsidRPr="008720B0">
        <w:rPr>
          <w:rFonts w:ascii="Calibri" w:eastAsia="Calibri" w:hAnsi="Calibri" w:cs="Times New Roman" w:hint="cs"/>
          <w:sz w:val="28"/>
          <w:szCs w:val="28"/>
          <w:rtl/>
          <w:lang w:bidi="fa-IR"/>
        </w:rPr>
        <w:lastRenderedPageBreak/>
        <w:t>و درسگو</w:t>
      </w:r>
      <w:r w:rsidRPr="008720B0">
        <w:rPr>
          <w:rFonts w:ascii="Calibri" w:eastAsia="Calibri" w:hAnsi="Calibri" w:cs="Times New Roman"/>
          <w:sz w:val="28"/>
          <w:szCs w:val="28"/>
          <w:vertAlign w:val="superscript"/>
          <w:rtl/>
          <w:lang w:bidi="fa-IR"/>
        </w:rPr>
        <w:footnoteReference w:id="224"/>
      </w:r>
      <w:r w:rsidRPr="008720B0">
        <w:rPr>
          <w:rFonts w:ascii="Calibri" w:eastAsia="Calibri" w:hAnsi="Calibri" w:cs="Times New Roman" w:hint="cs"/>
          <w:sz w:val="28"/>
          <w:szCs w:val="28"/>
          <w:rtl/>
          <w:lang w:bidi="fa-IR"/>
        </w:rPr>
        <w:t xml:space="preserve"> 2000، کونزاک</w:t>
      </w:r>
      <w:r w:rsidRPr="008720B0">
        <w:rPr>
          <w:rFonts w:ascii="Calibri" w:eastAsia="Calibri" w:hAnsi="Calibri" w:cs="Times New Roman"/>
          <w:sz w:val="28"/>
          <w:szCs w:val="28"/>
          <w:vertAlign w:val="superscript"/>
          <w:rtl/>
          <w:lang w:bidi="fa-IR"/>
        </w:rPr>
        <w:footnoteReference w:id="225"/>
      </w:r>
      <w:r w:rsidRPr="008720B0">
        <w:rPr>
          <w:rFonts w:ascii="Calibri" w:eastAsia="Calibri" w:hAnsi="Calibri" w:cs="Times New Roman" w:hint="cs"/>
          <w:sz w:val="28"/>
          <w:szCs w:val="28"/>
          <w:rtl/>
          <w:lang w:bidi="fa-IR"/>
        </w:rPr>
        <w:t>، استلی</w:t>
      </w:r>
      <w:r w:rsidRPr="008720B0">
        <w:rPr>
          <w:rFonts w:ascii="Calibri" w:eastAsia="Calibri" w:hAnsi="Calibri" w:cs="Times New Roman"/>
          <w:sz w:val="28"/>
          <w:szCs w:val="28"/>
          <w:vertAlign w:val="superscript"/>
          <w:rtl/>
          <w:lang w:bidi="fa-IR"/>
        </w:rPr>
        <w:footnoteReference w:id="226"/>
      </w:r>
      <w:r w:rsidRPr="008720B0">
        <w:rPr>
          <w:rFonts w:ascii="Calibri" w:eastAsia="Calibri" w:hAnsi="Calibri" w:cs="Times New Roman" w:hint="cs"/>
          <w:sz w:val="28"/>
          <w:szCs w:val="28"/>
          <w:rtl/>
          <w:lang w:bidi="fa-IR"/>
        </w:rPr>
        <w:t xml:space="preserve"> و تراستی</w:t>
      </w:r>
      <w:r w:rsidRPr="008720B0">
        <w:rPr>
          <w:rFonts w:ascii="Calibri" w:eastAsia="Calibri" w:hAnsi="Calibri" w:cs="Times New Roman"/>
          <w:sz w:val="28"/>
          <w:szCs w:val="28"/>
          <w:vertAlign w:val="superscript"/>
          <w:rtl/>
          <w:lang w:bidi="fa-IR"/>
        </w:rPr>
        <w:footnoteReference w:id="227"/>
      </w:r>
      <w:r w:rsidRPr="008720B0">
        <w:rPr>
          <w:rFonts w:ascii="Calibri" w:eastAsia="Calibri" w:hAnsi="Calibri" w:cs="Times New Roman" w:hint="cs"/>
          <w:sz w:val="28"/>
          <w:szCs w:val="28"/>
          <w:rtl/>
          <w:lang w:bidi="fa-IR"/>
        </w:rPr>
        <w:t xml:space="preserve"> 2000). دیدگاه "روانشناختی" به فرآیند درونی هر فرد توانمند باز می</w:t>
      </w:r>
      <w:r w:rsidRPr="008720B0">
        <w:rPr>
          <w:rFonts w:ascii="Calibri" w:eastAsia="Calibri" w:hAnsi="Calibri" w:cs="Times New Roman" w:hint="cs"/>
          <w:sz w:val="28"/>
          <w:szCs w:val="28"/>
          <w:rtl/>
          <w:lang w:bidi="fa-IR"/>
        </w:rPr>
        <w:softHyphen/>
        <w:t xml:space="preserve">گردد (منن، 2001). </w:t>
      </w:r>
    </w:p>
    <w:p w:rsidR="008720B0" w:rsidRPr="008720B0" w:rsidRDefault="008720B0" w:rsidP="008720B0">
      <w:pPr>
        <w:bidi/>
        <w:spacing w:after="0" w:line="288" w:lineRule="auto"/>
        <w:ind w:firstLine="284"/>
        <w:jc w:val="lowKashida"/>
        <w:rPr>
          <w:rFonts w:ascii="Calibri" w:eastAsia="Calibri" w:hAnsi="Calibri" w:cs="Times New Roman" w:hint="cs"/>
          <w:i/>
          <w:sz w:val="28"/>
          <w:szCs w:val="28"/>
          <w:rtl/>
          <w:lang w:bidi="fa-IR"/>
        </w:rPr>
      </w:pPr>
      <w:r w:rsidRPr="008720B0">
        <w:rPr>
          <w:rFonts w:ascii="Calibri" w:eastAsia="Calibri" w:hAnsi="Calibri" w:cs="Times New Roman" w:hint="cs"/>
          <w:i/>
          <w:sz w:val="28"/>
          <w:szCs w:val="28"/>
          <w:rtl/>
          <w:lang w:bidi="fa-IR"/>
        </w:rPr>
        <w:t>لاسچینگر</w:t>
      </w:r>
      <w:r w:rsidRPr="008720B0">
        <w:rPr>
          <w:rFonts w:ascii="Calibri" w:eastAsia="Calibri" w:hAnsi="Calibri" w:cs="Times New Roman"/>
          <w:i/>
          <w:sz w:val="28"/>
          <w:szCs w:val="28"/>
          <w:vertAlign w:val="superscript"/>
          <w:rtl/>
          <w:lang w:bidi="fa-IR"/>
        </w:rPr>
        <w:footnoteReference w:id="228"/>
      </w:r>
      <w:r w:rsidRPr="008720B0">
        <w:rPr>
          <w:rFonts w:ascii="Calibri" w:eastAsia="Calibri" w:hAnsi="Calibri" w:cs="Times New Roman" w:hint="cs"/>
          <w:i/>
          <w:sz w:val="28"/>
          <w:szCs w:val="28"/>
          <w:rtl/>
          <w:lang w:bidi="fa-IR"/>
        </w:rPr>
        <w:t>، فینگان</w:t>
      </w:r>
      <w:r w:rsidRPr="008720B0">
        <w:rPr>
          <w:rFonts w:ascii="Calibri" w:eastAsia="Calibri" w:hAnsi="Calibri" w:cs="Times New Roman"/>
          <w:i/>
          <w:sz w:val="28"/>
          <w:szCs w:val="28"/>
          <w:vertAlign w:val="superscript"/>
          <w:rtl/>
          <w:lang w:bidi="fa-IR"/>
        </w:rPr>
        <w:footnoteReference w:id="229"/>
      </w:r>
      <w:r w:rsidRPr="008720B0">
        <w:rPr>
          <w:rFonts w:ascii="Calibri" w:eastAsia="Calibri" w:hAnsi="Calibri" w:cs="Times New Roman" w:hint="cs"/>
          <w:i/>
          <w:sz w:val="28"/>
          <w:szCs w:val="28"/>
          <w:rtl/>
          <w:lang w:bidi="fa-IR"/>
        </w:rPr>
        <w:t xml:space="preserve"> و شامیان</w:t>
      </w:r>
      <w:r w:rsidRPr="008720B0">
        <w:rPr>
          <w:rFonts w:ascii="Calibri" w:eastAsia="Calibri" w:hAnsi="Calibri" w:cs="Times New Roman"/>
          <w:i/>
          <w:sz w:val="28"/>
          <w:szCs w:val="28"/>
          <w:vertAlign w:val="superscript"/>
          <w:rtl/>
          <w:lang w:bidi="fa-IR"/>
        </w:rPr>
        <w:footnoteReference w:id="230"/>
      </w:r>
      <w:r w:rsidRPr="008720B0">
        <w:rPr>
          <w:rFonts w:ascii="Calibri" w:eastAsia="Calibri" w:hAnsi="Calibri" w:cs="Times New Roman" w:hint="cs"/>
          <w:i/>
          <w:sz w:val="28"/>
          <w:szCs w:val="28"/>
          <w:rtl/>
          <w:lang w:bidi="fa-IR"/>
        </w:rPr>
        <w:t xml:space="preserve"> (2001)، اعلام کردند که میان مدل توانمندسازی ساختاری کارکنان کانتر</w:t>
      </w:r>
      <w:r w:rsidRPr="008720B0">
        <w:rPr>
          <w:rFonts w:ascii="Calibri" w:eastAsia="Calibri" w:hAnsi="Calibri" w:cs="Times New Roman"/>
          <w:i/>
          <w:sz w:val="28"/>
          <w:szCs w:val="28"/>
          <w:vertAlign w:val="superscript"/>
          <w:rtl/>
          <w:lang w:bidi="fa-IR"/>
        </w:rPr>
        <w:footnoteReference w:id="231"/>
      </w:r>
      <w:r w:rsidRPr="008720B0">
        <w:rPr>
          <w:rFonts w:ascii="Calibri" w:eastAsia="Calibri" w:hAnsi="Calibri" w:cs="Times New Roman" w:hint="cs"/>
          <w:i/>
          <w:sz w:val="28"/>
          <w:szCs w:val="28"/>
          <w:rtl/>
          <w:lang w:bidi="fa-IR"/>
        </w:rPr>
        <w:t xml:space="preserve"> (1979) و توانمندسازی روانشناختی تضاد وجود دارد و خاطر نشان کردند مدل کانتر در برگیرنده واکنش</w:t>
      </w:r>
      <w:r w:rsidRPr="008720B0">
        <w:rPr>
          <w:rFonts w:ascii="Calibri" w:eastAsia="Calibri" w:hAnsi="Calibri" w:cs="Times New Roman" w:hint="cs"/>
          <w:i/>
          <w:sz w:val="28"/>
          <w:szCs w:val="28"/>
          <w:rtl/>
          <w:lang w:bidi="fa-IR"/>
        </w:rPr>
        <w:softHyphen/>
        <w:t>های کارکنان به توانمندسازی ساختاری نیست. کارکنانی که ارزشها، باورها و رفتارهای خود را همسو با الزامات کاری خود بیابند، در انجام وظایف خود از اعتماد به نفس برخوردار خواهند بود. علاوه بر این، آنها احساس می</w:t>
      </w:r>
      <w:r w:rsidRPr="008720B0">
        <w:rPr>
          <w:rFonts w:ascii="Calibri" w:eastAsia="Calibri" w:hAnsi="Calibri" w:cs="Times New Roman" w:hint="cs"/>
          <w:i/>
          <w:sz w:val="28"/>
          <w:szCs w:val="28"/>
          <w:rtl/>
          <w:lang w:bidi="fa-IR"/>
        </w:rPr>
        <w:softHyphen/>
        <w:t>کنند که بر کار خود کنترل دارند و این به نوبه خود باعث پیامدهای کاری مثبت از جمله رضایت شغلی بیشتر و استرس کم</w:t>
      </w:r>
      <w:r w:rsidRPr="008720B0">
        <w:rPr>
          <w:rFonts w:ascii="Calibri" w:eastAsia="Calibri" w:hAnsi="Calibri" w:cs="Times New Roman" w:hint="cs"/>
          <w:i/>
          <w:sz w:val="28"/>
          <w:szCs w:val="28"/>
          <w:rtl/>
          <w:lang w:bidi="fa-IR"/>
        </w:rPr>
        <w:softHyphen/>
        <w:t>تر در هنگام کار می</w:t>
      </w:r>
      <w:r w:rsidRPr="008720B0">
        <w:rPr>
          <w:rFonts w:ascii="Calibri" w:eastAsia="Calibri" w:hAnsi="Calibri" w:cs="Times New Roman" w:hint="cs"/>
          <w:i/>
          <w:sz w:val="28"/>
          <w:szCs w:val="28"/>
          <w:rtl/>
          <w:lang w:bidi="fa-IR"/>
        </w:rPr>
        <w:softHyphen/>
        <w:t xml:space="preserve">شود (اسپریتزر، 1995).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lang w:bidi="fa-IR"/>
        </w:rPr>
        <w:t>کانگر و کانانگو (1988)، توانمندسازی را به پنج مرحله تقسیم می</w:t>
      </w:r>
      <w:r w:rsidRPr="008720B0">
        <w:rPr>
          <w:rFonts w:ascii="Calibri" w:eastAsia="Calibri" w:hAnsi="Calibri" w:cs="Times New Roman" w:hint="cs"/>
          <w:sz w:val="28"/>
          <w:szCs w:val="28"/>
          <w:rtl/>
          <w:lang w:bidi="fa-IR"/>
        </w:rPr>
        <w:softHyphen/>
        <w:t>کنند. اولین مرحله تشخیص و شناسایی شرایط داخلی سازمان است که باعث به وجود آمدن احساس عدم قدرتمندی میان کارکنان می</w:t>
      </w:r>
      <w:r w:rsidRPr="008720B0">
        <w:rPr>
          <w:rFonts w:ascii="Calibri" w:eastAsia="Calibri" w:hAnsi="Calibri" w:cs="Times New Roman" w:hint="cs"/>
          <w:sz w:val="28"/>
          <w:szCs w:val="28"/>
          <w:rtl/>
          <w:lang w:bidi="fa-IR"/>
        </w:rPr>
        <w:softHyphen/>
        <w:t>شود. متعاقب شناسایی شرایط داخلی، مدیران در مرحله دوم اقدام به بکارگیری راهبردهای توانمندسازی می</w:t>
      </w:r>
      <w:r w:rsidRPr="008720B0">
        <w:rPr>
          <w:rFonts w:ascii="Calibri" w:eastAsia="Calibri" w:hAnsi="Calibri" w:cs="Times New Roman" w:hint="cs"/>
          <w:sz w:val="28"/>
          <w:szCs w:val="28"/>
          <w:rtl/>
          <w:lang w:bidi="fa-IR"/>
        </w:rPr>
        <w:softHyphen/>
        <w:t>نمایند و بدین ترتیب به حذف شرایط محیطی به وجودآورنده بی قدرتی می</w:t>
      </w:r>
      <w:r w:rsidRPr="008720B0">
        <w:rPr>
          <w:rFonts w:ascii="Calibri" w:eastAsia="Calibri" w:hAnsi="Calibri" w:cs="Times New Roman" w:hint="cs"/>
          <w:sz w:val="28"/>
          <w:szCs w:val="28"/>
          <w:rtl/>
          <w:lang w:bidi="fa-IR"/>
        </w:rPr>
        <w:softHyphen/>
        <w:t>نمایند. در مرحله سوم به کارکنان، اطلاعاتی در رابطه با خودکارآمدی ارائه می</w:t>
      </w:r>
      <w:r w:rsidRPr="008720B0">
        <w:rPr>
          <w:rFonts w:ascii="Calibri" w:eastAsia="Calibri" w:hAnsi="Calibri" w:cs="Times New Roman" w:hint="cs"/>
          <w:sz w:val="28"/>
          <w:szCs w:val="28"/>
          <w:rtl/>
          <w:lang w:bidi="fa-IR"/>
        </w:rPr>
        <w:softHyphen/>
        <w:t>شود. در نتیجه کسب چنین اطلاعاتی در رابطه با خودکارآمدی، کارکنان در مرحله چهارم توانمندشدن را تجربه می</w:t>
      </w:r>
      <w:r w:rsidRPr="008720B0">
        <w:rPr>
          <w:rFonts w:ascii="Calibri" w:eastAsia="Calibri" w:hAnsi="Calibri" w:cs="Times New Roman" w:hint="cs"/>
          <w:sz w:val="28"/>
          <w:szCs w:val="28"/>
          <w:rtl/>
          <w:lang w:bidi="fa-IR"/>
        </w:rPr>
        <w:softHyphen/>
        <w:t>کنند ودر نهایت در مرحله پنجم آثار رفتار مرتبط با توانمند ازی بروز می</w:t>
      </w:r>
      <w:r w:rsidRPr="008720B0">
        <w:rPr>
          <w:rFonts w:ascii="Calibri" w:eastAsia="Calibri" w:hAnsi="Calibri" w:cs="Times New Roman" w:hint="cs"/>
          <w:sz w:val="28"/>
          <w:szCs w:val="28"/>
          <w:rtl/>
          <w:lang w:bidi="fa-IR"/>
        </w:rPr>
        <w:softHyphen/>
        <w:t xml:space="preserve">کند. </w:t>
      </w:r>
    </w:p>
    <w:p w:rsidR="008720B0" w:rsidRPr="008720B0" w:rsidRDefault="008720B0" w:rsidP="008720B0">
      <w:pPr>
        <w:bidi/>
        <w:spacing w:after="0" w:line="288" w:lineRule="auto"/>
        <w:ind w:firstLine="284"/>
        <w:jc w:val="lowKashida"/>
        <w:rPr>
          <w:rFonts w:ascii="Calibri" w:eastAsia="Calibri" w:hAnsi="Calibri" w:cs="Times New Roman"/>
          <w:sz w:val="28"/>
          <w:szCs w:val="28"/>
        </w:rPr>
      </w:pPr>
      <w:r w:rsidRPr="008720B0">
        <w:rPr>
          <w:rFonts w:ascii="Calibri" w:eastAsia="Calibri" w:hAnsi="Calibri" w:cs="Times New Roman"/>
          <w:sz w:val="28"/>
          <w:szCs w:val="28"/>
        </w:rPr>
        <w:t xml:space="preserve"> </w:t>
      </w:r>
      <w:r w:rsidRPr="008720B0">
        <w:rPr>
          <w:rFonts w:ascii="Calibri" w:eastAsia="Calibri" w:hAnsi="Calibri" w:cs="Times New Roman" w:hint="cs"/>
          <w:sz w:val="28"/>
          <w:szCs w:val="28"/>
          <w:rtl/>
          <w:lang w:bidi="fa-IR"/>
        </w:rPr>
        <w:t>به عقیده کلیفورد</w:t>
      </w:r>
      <w:r w:rsidRPr="008720B0">
        <w:rPr>
          <w:rFonts w:ascii="Calibri" w:eastAsia="Calibri" w:hAnsi="Calibri" w:cs="Times New Roman"/>
          <w:sz w:val="28"/>
          <w:szCs w:val="28"/>
          <w:vertAlign w:val="superscript"/>
          <w:rtl/>
          <w:lang w:bidi="fa-IR"/>
        </w:rPr>
        <w:footnoteReference w:id="232"/>
      </w:r>
      <w:r w:rsidRPr="008720B0">
        <w:rPr>
          <w:rFonts w:ascii="Calibri" w:eastAsia="Calibri" w:hAnsi="Calibri" w:cs="Times New Roman" w:hint="cs"/>
          <w:sz w:val="28"/>
          <w:szCs w:val="28"/>
          <w:rtl/>
          <w:lang w:bidi="fa-IR"/>
        </w:rPr>
        <w:t xml:space="preserve"> توانمندسازی، یک فرآیند است نه چیز خوردنی یا پوشیدنی، یعنی این فرآیند، طرحی ساده نیست بلکه مستلزم تعهد مدیران تمامی سطوح سازمان است (فولمن و لاند، 1998). </w:t>
      </w:r>
    </w:p>
    <w:p w:rsidR="008720B0" w:rsidRPr="008720B0" w:rsidRDefault="008720B0" w:rsidP="008720B0">
      <w:pPr>
        <w:bidi/>
        <w:spacing w:after="0" w:line="288" w:lineRule="auto"/>
        <w:ind w:firstLine="284"/>
        <w:jc w:val="lowKashida"/>
        <w:rPr>
          <w:rFonts w:ascii="Calibri" w:eastAsia="Calibri" w:hAnsi="Calibri" w:cs="Times New Roman"/>
          <w:sz w:val="28"/>
          <w:szCs w:val="28"/>
          <w:lang w:bidi="fa-IR"/>
        </w:rPr>
      </w:pPr>
      <w:r w:rsidRPr="008720B0">
        <w:rPr>
          <w:rFonts w:ascii="Calibri" w:eastAsia="Calibri" w:hAnsi="Calibri" w:cs="Times New Roman" w:hint="cs"/>
          <w:sz w:val="28"/>
          <w:szCs w:val="28"/>
          <w:rtl/>
          <w:lang w:bidi="fa-IR"/>
        </w:rPr>
        <w:t>آقایار برای توانمندسازی شش شرط در نظر گرفته است که عبارت است از: 1- وثوق پذیری (امین بودن) 2- اعتماد 3- سیستم برد-برد توافقی 4- گروه</w:t>
      </w:r>
      <w:r w:rsidRPr="008720B0">
        <w:rPr>
          <w:rFonts w:ascii="Calibri" w:eastAsia="Calibri" w:hAnsi="Calibri" w:cs="Times New Roman" w:hint="cs"/>
          <w:sz w:val="28"/>
          <w:szCs w:val="28"/>
          <w:rtl/>
          <w:lang w:bidi="fa-IR"/>
        </w:rPr>
        <w:softHyphen/>
        <w:t>های خودگردان 5- همسویی راهبرد ساختار و سیستم</w:t>
      </w:r>
      <w:r w:rsidRPr="008720B0">
        <w:rPr>
          <w:rFonts w:ascii="Calibri" w:eastAsia="Calibri" w:hAnsi="Calibri" w:cs="Times New Roman" w:hint="cs"/>
          <w:sz w:val="28"/>
          <w:szCs w:val="28"/>
          <w:rtl/>
          <w:lang w:bidi="fa-IR"/>
        </w:rPr>
        <w:softHyphen/>
        <w:t>ها 6- پاسخگویی از طریق بازخورد 360 درجه (آقایار، 1386). توماس و ولتهوس در تحقیقات خود دریافتند که سطوح بالای معنادار بودن و احساس شایستگی (کفایت نفس) از طریق ایجاد علاقه در افراد نسبت به مشاغل شان باعث افزایش رضایت شغلی و کاهش استرس می</w:t>
      </w:r>
      <w:r w:rsidRPr="008720B0">
        <w:rPr>
          <w:rFonts w:ascii="Calibri" w:eastAsia="Calibri" w:hAnsi="Calibri" w:cs="Times New Roman" w:hint="cs"/>
          <w:sz w:val="28"/>
          <w:szCs w:val="28"/>
          <w:rtl/>
          <w:lang w:bidi="fa-IR"/>
        </w:rPr>
        <w:softHyphen/>
        <w:t xml:space="preserve">شود (اسپریتزر، 1997). </w:t>
      </w:r>
      <w:r w:rsidRPr="008720B0">
        <w:rPr>
          <w:rFonts w:ascii="Calibri" w:eastAsia="Calibri" w:hAnsi="Calibri" w:cs="Times New Roman" w:hint="cs"/>
          <w:sz w:val="28"/>
          <w:szCs w:val="28"/>
          <w:rtl/>
          <w:lang w:bidi="fa-IR"/>
        </w:rPr>
        <w:lastRenderedPageBreak/>
        <w:t>گیکاس</w:t>
      </w:r>
      <w:r w:rsidRPr="008720B0">
        <w:rPr>
          <w:rFonts w:ascii="Calibri" w:eastAsia="Calibri" w:hAnsi="Calibri" w:cs="Times New Roman"/>
          <w:sz w:val="28"/>
          <w:szCs w:val="28"/>
          <w:vertAlign w:val="superscript"/>
          <w:rtl/>
          <w:lang w:bidi="fa-IR"/>
        </w:rPr>
        <w:footnoteReference w:id="233"/>
      </w:r>
      <w:r w:rsidRPr="008720B0">
        <w:rPr>
          <w:rFonts w:ascii="Calibri" w:eastAsia="Calibri" w:hAnsi="Calibri" w:cs="Times New Roman" w:hint="cs"/>
          <w:sz w:val="28"/>
          <w:szCs w:val="28"/>
          <w:rtl/>
          <w:lang w:bidi="fa-IR"/>
        </w:rPr>
        <w:t>دریافت که احساس شایستگی به ابتکار عمل، تلاش و پشتکار در برابر موقعیت</w:t>
      </w:r>
      <w:r w:rsidRPr="008720B0">
        <w:rPr>
          <w:rFonts w:ascii="Calibri" w:eastAsia="Calibri" w:hAnsi="Calibri" w:cs="Times New Roman" w:hint="cs"/>
          <w:sz w:val="28"/>
          <w:szCs w:val="28"/>
          <w:rtl/>
          <w:lang w:bidi="fa-IR"/>
        </w:rPr>
        <w:softHyphen/>
        <w:t>های چالشی منجر می</w:t>
      </w:r>
      <w:r w:rsidRPr="008720B0">
        <w:rPr>
          <w:rFonts w:ascii="Calibri" w:eastAsia="Calibri" w:hAnsi="Calibri" w:cs="Times New Roman" w:hint="cs"/>
          <w:sz w:val="28"/>
          <w:szCs w:val="28"/>
          <w:rtl/>
          <w:lang w:bidi="fa-IR"/>
        </w:rPr>
        <w:softHyphen/>
        <w:t xml:space="preserve">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از جنبه انگیزشی، توماس و تایمون دریافتند که توانمندسازی با فراهم آوردن آزادی عمل برای کارکنان، انگیزه لازم را برای بهبود عملکرد در آن</w:t>
      </w:r>
      <w:r w:rsidRPr="008720B0">
        <w:rPr>
          <w:rFonts w:ascii="Calibri" w:eastAsia="Calibri" w:hAnsi="Calibri" w:cs="Times New Roman" w:hint="cs"/>
          <w:sz w:val="28"/>
          <w:szCs w:val="28"/>
          <w:rtl/>
          <w:lang w:bidi="fa-IR"/>
        </w:rPr>
        <w:softHyphen/>
        <w:t>ها به وجود می</w:t>
      </w:r>
      <w:r w:rsidRPr="008720B0">
        <w:rPr>
          <w:rFonts w:ascii="Calibri" w:eastAsia="Calibri" w:hAnsi="Calibri" w:cs="Times New Roman" w:hint="cs"/>
          <w:sz w:val="28"/>
          <w:szCs w:val="28"/>
          <w:rtl/>
          <w:lang w:bidi="fa-IR"/>
        </w:rPr>
        <w:softHyphen/>
        <w:t>آورد. از سویی اشفرث</w:t>
      </w:r>
      <w:r w:rsidRPr="008720B0">
        <w:rPr>
          <w:rFonts w:ascii="Calibri" w:eastAsia="Calibri" w:hAnsi="Calibri" w:cs="Times New Roman"/>
          <w:sz w:val="28"/>
          <w:szCs w:val="28"/>
          <w:vertAlign w:val="superscript"/>
          <w:rtl/>
          <w:lang w:bidi="fa-IR"/>
        </w:rPr>
        <w:footnoteReference w:id="234"/>
      </w:r>
      <w:r w:rsidRPr="008720B0">
        <w:rPr>
          <w:rFonts w:ascii="Calibri" w:eastAsia="Calibri" w:hAnsi="Calibri" w:cs="Times New Roman" w:hint="cs"/>
          <w:sz w:val="28"/>
          <w:szCs w:val="28"/>
          <w:rtl/>
          <w:lang w:bidi="fa-IR"/>
        </w:rPr>
        <w:t xml:space="preserve"> در تحقیقات خود به این نتیجه رسید که احساس موثر بودن ناشی از توانمندسازی، این احساس را در افراد به وجود می</w:t>
      </w:r>
      <w:r w:rsidRPr="008720B0">
        <w:rPr>
          <w:rFonts w:ascii="Calibri" w:eastAsia="Calibri" w:hAnsi="Calibri" w:cs="Times New Roman" w:hint="cs"/>
          <w:sz w:val="28"/>
          <w:szCs w:val="28"/>
          <w:rtl/>
          <w:lang w:bidi="fa-IR"/>
        </w:rPr>
        <w:softHyphen/>
        <w:t xml:space="preserve">آورد که گوش شنوایی برای شنیدن نظرشان در سازمان وجود دارد (اسپریتزر، 1997).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نولر (</w:t>
      </w:r>
      <w:r w:rsidRPr="008720B0">
        <w:rPr>
          <w:rFonts w:ascii="Calibri" w:eastAsia="Calibri" w:hAnsi="Calibri" w:cs="Times New Roman"/>
          <w:sz w:val="28"/>
          <w:szCs w:val="28"/>
        </w:rPr>
        <w:t>Noller</w:t>
      </w:r>
      <w:r w:rsidRPr="008720B0">
        <w:rPr>
          <w:rFonts w:ascii="Calibri" w:eastAsia="Calibri" w:hAnsi="Calibri" w:cs="Times New Roman" w:hint="cs"/>
          <w:sz w:val="28"/>
          <w:szCs w:val="28"/>
          <w:rtl/>
          <w:lang w:bidi="fa-IR"/>
        </w:rPr>
        <w:t>) 1991 مدلی چهار بعدی برای توانمندسازی ارائه کرده است که بیان می</w:t>
      </w:r>
      <w:r w:rsidRPr="008720B0">
        <w:rPr>
          <w:rFonts w:ascii="Calibri" w:eastAsia="Calibri" w:hAnsi="Calibri" w:cs="Times New Roman" w:hint="cs"/>
          <w:sz w:val="28"/>
          <w:szCs w:val="28"/>
          <w:rtl/>
          <w:lang w:bidi="fa-IR"/>
        </w:rPr>
        <w:softHyphen/>
        <w:t>دارد: ما از توانمندسازی فرد یا گروهی از افراد در یک موقعیت معین وقتی می</w:t>
      </w:r>
      <w:r w:rsidRPr="008720B0">
        <w:rPr>
          <w:rFonts w:ascii="Calibri" w:eastAsia="Calibri" w:hAnsi="Calibri" w:cs="Times New Roman" w:hint="cs"/>
          <w:sz w:val="28"/>
          <w:szCs w:val="28"/>
          <w:rtl/>
          <w:lang w:bidi="fa-IR"/>
        </w:rPr>
        <w:softHyphen/>
        <w:t xml:space="preserve">گوییم که توانایی کامل تصمیم گیری، مسئولیت کامل اجرای هر نوع تصمیم، دسترسی کامل به ابزارهای مرتبط با تصمیم گیری و اجرای مسئولیت کامل پذیرش پیامدهای هر نوع تصمیم گرفته شده را دارند                             (اندروز و هرشل، 1997). </w:t>
      </w:r>
    </w:p>
    <w:p w:rsidR="008720B0" w:rsidRPr="008720B0" w:rsidRDefault="008720B0" w:rsidP="008720B0">
      <w:pPr>
        <w:bidi/>
        <w:spacing w:before="240" w:after="0" w:line="288" w:lineRule="auto"/>
        <w:jc w:val="lowKashida"/>
        <w:rPr>
          <w:rFonts w:ascii="Calibri" w:eastAsia="Calibri" w:hAnsi="Calibri" w:cs="Times New Roman" w:hint="cs"/>
          <w:sz w:val="28"/>
          <w:szCs w:val="28"/>
          <w:rtl/>
          <w:lang w:bidi="fa-IR"/>
        </w:rPr>
      </w:pPr>
      <w:bookmarkStart w:id="33" w:name="_Toc391460410"/>
      <w:r w:rsidRPr="008720B0">
        <w:rPr>
          <w:rFonts w:ascii="Calibri" w:eastAsia="Calibri" w:hAnsi="Calibri" w:cs="Times New Roman" w:hint="cs"/>
          <w:sz w:val="28"/>
          <w:szCs w:val="28"/>
          <w:rtl/>
          <w:lang w:bidi="fa-IR"/>
        </w:rPr>
        <w:t xml:space="preserve">4.2. </w:t>
      </w:r>
      <w:r w:rsidRPr="008720B0">
        <w:rPr>
          <w:rFonts w:ascii="Calibri" w:eastAsia="Calibri" w:hAnsi="Calibri" w:cs="Times New Roman" w:hint="cs"/>
          <w:sz w:val="28"/>
          <w:szCs w:val="28"/>
          <w:rtl/>
        </w:rPr>
        <w:t>عملکرد</w:t>
      </w:r>
      <w:bookmarkEnd w:id="33"/>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rPr>
      </w:pPr>
      <w:bookmarkStart w:id="34" w:name="_Toc391460411"/>
      <w:r w:rsidRPr="008720B0">
        <w:rPr>
          <w:rFonts w:ascii="Calibri" w:eastAsia="Calibri" w:hAnsi="Calibri" w:cs="Times New Roman" w:hint="cs"/>
          <w:b/>
          <w:bCs/>
          <w:i/>
          <w:sz w:val="28"/>
          <w:szCs w:val="28"/>
          <w:rtl/>
          <w:lang w:bidi="fa-IR"/>
        </w:rPr>
        <w:t xml:space="preserve">1.4.2. درآمدی </w:t>
      </w:r>
      <w:r w:rsidRPr="008720B0">
        <w:rPr>
          <w:rFonts w:ascii="Calibri" w:eastAsia="Calibri" w:hAnsi="Calibri" w:cs="Times New Roman" w:hint="cs"/>
          <w:b/>
          <w:bCs/>
          <w:i/>
          <w:sz w:val="28"/>
          <w:szCs w:val="28"/>
          <w:rtl/>
        </w:rPr>
        <w:t>بر</w:t>
      </w:r>
      <w:r w:rsidRPr="008720B0">
        <w:rPr>
          <w:rFonts w:ascii="Calibri" w:eastAsia="Calibri" w:hAnsi="Calibri" w:cs="Times New Roman" w:hint="cs"/>
          <w:b/>
          <w:bCs/>
          <w:i/>
          <w:sz w:val="28"/>
          <w:szCs w:val="28"/>
          <w:rtl/>
          <w:lang w:bidi="fa-IR"/>
        </w:rPr>
        <w:t xml:space="preserve"> عملکرد</w:t>
      </w:r>
      <w:bookmarkEnd w:id="34"/>
    </w:p>
    <w:p w:rsidR="008720B0" w:rsidRPr="008720B0" w:rsidRDefault="008720B0" w:rsidP="008720B0">
      <w:pPr>
        <w:bidi/>
        <w:spacing w:after="0" w:line="288" w:lineRule="auto"/>
        <w:ind w:firstLine="284"/>
        <w:jc w:val="lowKashida"/>
        <w:rPr>
          <w:rFonts w:ascii="Calibri" w:eastAsia="Calibri" w:hAnsi="Calibri" w:cs="Times New Roman"/>
          <w:sz w:val="28"/>
          <w:szCs w:val="28"/>
        </w:rPr>
      </w:pPr>
      <w:r w:rsidRPr="008720B0">
        <w:rPr>
          <w:rFonts w:ascii="Calibri" w:eastAsia="Calibri" w:hAnsi="Calibri" w:cs="Times New Roman" w:hint="cs"/>
          <w:sz w:val="28"/>
          <w:szCs w:val="28"/>
          <w:rtl/>
          <w:lang w:bidi="fa-IR"/>
        </w:rPr>
        <w:t>اهمیت کسب پیروزی در میادین ورزش حرفه‌ای در دنیا بر کسی پوشیده  نیست. در این راستا، پژوهشگران و متخصصان ورزشی در سراسر دنیا دست به تحقیقات وسیعی در زمینه‌های مختلف ورزش با نیت افزایش احتمال کسب پیروزی در میدان مسابقه زده‌اند. یکی از عوامل بسیار مهم در زمینه کسب پیروزی تیم‌های ورزشی در مسابقات، سطح عملکرد بازیکنان در زمین مسابقه می‌باشد. عملکرد ورزشی شامل عملکرد فردی و گروهی می‌باشد. عملکرد گروهی در ورزش‌های تیمی مطرح می‌شود و خود برآیند عملکرد فردی هر بازیکن تیم در میدان ورزش می‌باشد. به این ترتیب بررسی عملکرد فردی در ورزش در اولویت قرار دارد. کرین (1992) یکی از محدودیت‌های اصلی از نظر روش‌شناسی در تمامی تحقیقات را مشکلات تعریف کاربردی عملکرد می</w:t>
      </w:r>
      <w:r w:rsidRPr="008720B0">
        <w:rPr>
          <w:rFonts w:ascii="Calibri" w:eastAsia="Calibri" w:hAnsi="Calibri" w:cs="Times New Roman" w:hint="cs"/>
          <w:sz w:val="28"/>
          <w:szCs w:val="28"/>
          <w:rtl/>
          <w:lang w:bidi="fa-IR"/>
        </w:rPr>
        <w:softHyphen/>
        <w:t xml:space="preserve">داند (راب، ‌2006). </w:t>
      </w:r>
    </w:p>
    <w:p w:rsidR="008720B0" w:rsidRPr="008720B0" w:rsidRDefault="008720B0" w:rsidP="008720B0">
      <w:pPr>
        <w:bidi/>
        <w:spacing w:after="0" w:line="288" w:lineRule="auto"/>
        <w:ind w:firstLine="284"/>
        <w:jc w:val="lowKashida"/>
        <w:rPr>
          <w:rFonts w:ascii="Calibri" w:eastAsia="Calibri" w:hAnsi="Calibri" w:cs="Times New Roman"/>
          <w:sz w:val="28"/>
          <w:szCs w:val="28"/>
        </w:rPr>
      </w:pPr>
      <w:r w:rsidRPr="008720B0">
        <w:rPr>
          <w:rFonts w:ascii="Calibri" w:eastAsia="Calibri" w:hAnsi="Calibri" w:cs="Times New Roman" w:hint="cs"/>
          <w:sz w:val="28"/>
          <w:szCs w:val="28"/>
          <w:rtl/>
          <w:lang w:bidi="fa-IR"/>
        </w:rPr>
        <w:t>عملکرد ورزشی را به طرق مختلف می‌توان ارزیابی کرد. این ارزیابی می‌تواند بر پایه نتایج و امتیازات واقعی بیرونی</w:t>
      </w:r>
      <w:r w:rsidRPr="008720B0">
        <w:rPr>
          <w:rFonts w:ascii="Calibri" w:eastAsia="Calibri" w:hAnsi="Calibri" w:cs="Times New Roman"/>
          <w:sz w:val="28"/>
          <w:szCs w:val="28"/>
          <w:vertAlign w:val="superscript"/>
          <w:rtl/>
          <w:lang w:bidi="fa-IR"/>
        </w:rPr>
        <w:footnoteReference w:id="235"/>
      </w:r>
      <w:r w:rsidRPr="008720B0">
        <w:rPr>
          <w:rFonts w:ascii="Calibri" w:eastAsia="Calibri" w:hAnsi="Calibri" w:cs="Times New Roman" w:hint="cs"/>
          <w:sz w:val="28"/>
          <w:szCs w:val="28"/>
          <w:rtl/>
          <w:lang w:bidi="fa-IR"/>
        </w:rPr>
        <w:t xml:space="preserve"> مانند بردن یا باختن، زمان و یا مکان رسیدن به خط پایان و یا بر پایه نتایج سنجش شخصی</w:t>
      </w:r>
      <w:r w:rsidRPr="008720B0">
        <w:rPr>
          <w:rFonts w:ascii="Calibri" w:eastAsia="Calibri" w:hAnsi="Calibri" w:cs="Times New Roman"/>
          <w:sz w:val="28"/>
          <w:szCs w:val="28"/>
          <w:vertAlign w:val="superscript"/>
          <w:rtl/>
          <w:lang w:bidi="fa-IR"/>
        </w:rPr>
        <w:footnoteReference w:id="236"/>
      </w:r>
      <w:r w:rsidRPr="008720B0">
        <w:rPr>
          <w:rFonts w:ascii="Calibri" w:eastAsia="Calibri" w:hAnsi="Calibri" w:cs="Times New Roman" w:hint="cs"/>
          <w:sz w:val="28"/>
          <w:szCs w:val="28"/>
          <w:rtl/>
          <w:lang w:bidi="fa-IR"/>
        </w:rPr>
        <w:t xml:space="preserve"> مانند ارزیابی مربی یا کارشناس و یا درک شخص از عملکرد خود صورت پذیرد (ادواردز و هاردی، 1996). در تحقیقات بیشتر نظر بر این است که از امتیازات واقعی به جای نتایج سنجش شخصی استفاده گردد (اسمیت، بلامی، کالینز و نیوول، 2001). ولی امروزه بسیاری از محققین به ارزش نتایج سنجش شخصی پی برده‌اند. به‌عنوان نمونه سنستروم و برناردو (1982) ابزاری را برای بررسی عملکرد همه جانبه در بسکتبال تهیه نمودند که شامل درصد پرتاب‌های موفق، تعداد ریباندها، </w:t>
      </w:r>
      <w:r w:rsidRPr="008720B0">
        <w:rPr>
          <w:rFonts w:ascii="Calibri" w:eastAsia="Calibri" w:hAnsi="Calibri" w:cs="Times New Roman" w:hint="cs"/>
          <w:sz w:val="28"/>
          <w:szCs w:val="28"/>
          <w:rtl/>
          <w:lang w:bidi="fa-IR"/>
        </w:rPr>
        <w:lastRenderedPageBreak/>
        <w:t>پاس‌های منجر به گل، توپ‌ربایی، خطاهای شخصی و توپ‌های از دست رفته می‌شد. شبیه چنین ابزاری توسط هنفرد و اسمیت</w:t>
      </w:r>
      <w:r w:rsidRPr="008720B0">
        <w:rPr>
          <w:rFonts w:ascii="Calibri" w:eastAsia="Calibri" w:hAnsi="Calibri" w:cs="Times New Roman"/>
          <w:sz w:val="28"/>
          <w:szCs w:val="28"/>
          <w:vertAlign w:val="superscript"/>
          <w:rtl/>
          <w:lang w:bidi="fa-IR"/>
        </w:rPr>
        <w:footnoteReference w:id="237"/>
      </w:r>
      <w:r w:rsidRPr="008720B0">
        <w:rPr>
          <w:rFonts w:ascii="Calibri" w:eastAsia="Calibri" w:hAnsi="Calibri" w:cs="Times New Roman" w:hint="cs"/>
          <w:sz w:val="28"/>
          <w:szCs w:val="28"/>
          <w:rtl/>
          <w:lang w:bidi="fa-IR"/>
        </w:rPr>
        <w:t xml:space="preserve"> (1992) و اسمیت و همکاران (1998) برای ورزش والیبال تهیه شده است. </w:t>
      </w:r>
    </w:p>
    <w:p w:rsidR="008720B0" w:rsidRPr="008720B0" w:rsidRDefault="008720B0" w:rsidP="008720B0">
      <w:pPr>
        <w:bidi/>
        <w:spacing w:after="0" w:line="288" w:lineRule="auto"/>
        <w:ind w:firstLine="284"/>
        <w:jc w:val="lowKashida"/>
        <w:rPr>
          <w:rFonts w:ascii="Calibri" w:eastAsia="Calibri" w:hAnsi="Calibri" w:cs="Times New Roman"/>
          <w:sz w:val="28"/>
          <w:szCs w:val="28"/>
          <w:lang w:bidi="fa-IR"/>
        </w:rPr>
      </w:pPr>
      <w:r w:rsidRPr="008720B0">
        <w:rPr>
          <w:rFonts w:ascii="Calibri" w:eastAsia="Calibri" w:hAnsi="Calibri" w:cs="Times New Roman" w:hint="cs"/>
          <w:sz w:val="28"/>
          <w:szCs w:val="28"/>
          <w:rtl/>
          <w:lang w:bidi="fa-IR"/>
        </w:rPr>
        <w:t xml:space="preserve">روش‌های کیفی جمع‌آوری داده‌ها امروزه در بیشتر تحقیق‌ها به‌عنوان روشی برای اندازه‌گیری عملکرد با توجه به ویژگی‌های فردی و شخصی ورزشکار می‌باشد، مانند روش‌های کیفی بررسی عملکرد/اضطراب که توسط محققین مختلفی که به مصاحبه با ورزشکاران پرداخته‌اند، استفاده شده است (مانند گود، اکلند و جکسون، 1993؛ هنتون و جونز، 1999 الف و ب؛ هنتون و کاناتون، 2002؛ هنتون و همکاران، 2002). با توجه به روش‌ شناسی ویژه در مورد معني‌داری، توصیه می‌شود که از ترکیبی از روش‌های کیفی و کمی در تحقیقات استفاده گردد (سوین و جونز، 1993). </w:t>
      </w:r>
    </w:p>
    <w:p w:rsidR="008720B0" w:rsidRPr="008720B0" w:rsidRDefault="008720B0" w:rsidP="008720B0">
      <w:pPr>
        <w:bidi/>
        <w:spacing w:after="0" w:line="288" w:lineRule="auto"/>
        <w:jc w:val="lowKashida"/>
        <w:rPr>
          <w:rFonts w:ascii="Times New Roman" w:eastAsia="Times New Roman" w:hAnsi="Times New Roman" w:cs="Times New Roman" w:hint="cs"/>
          <w:b/>
          <w:bCs/>
          <w:sz w:val="28"/>
          <w:szCs w:val="28"/>
          <w:rtl/>
          <w:lang w:bidi="fa-IR"/>
        </w:rPr>
      </w:pPr>
      <w:r w:rsidRPr="008720B0">
        <w:rPr>
          <w:rFonts w:ascii="Times New Roman" w:eastAsia="Times New Roman" w:hAnsi="Times New Roman" w:cs="Times New Roman" w:hint="cs"/>
          <w:b/>
          <w:bCs/>
          <w:sz w:val="28"/>
          <w:szCs w:val="28"/>
          <w:rtl/>
          <w:lang w:bidi="fa-IR"/>
        </w:rPr>
        <w:t>عملکرد در حیطه روانشناسی ورزش</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عملکرد بازیکنان با توجه به رشته ورزشی و نوع مهارت‌های مورد استفاده در آن می‌تواند تحت تأثیر عوامل متعددی قرار گیرد. در سطوح حرفه‌ای ورزش و با توجه به حضور نخبگان (که قاعدتاً به سطح قابل قبولی از مهارت‌های فنی و توانایی‌های جسمانی دست یافته‌اند) یکی از مهمترین عوامل مؤثر بر عملکرد ورزشکاران عوامل روان‌شناختی می‌باشد (گيل ترجمه خواجوند،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تحقیقات نشان داده‌اند که تفاوت اساسی بین عملکرد ورزشی و رابطه آن با عوامل روان‌شناختی ورزشکاران رشته</w:t>
      </w:r>
      <w:r w:rsidRPr="008720B0">
        <w:rPr>
          <w:rFonts w:ascii="Calibri" w:eastAsia="Calibri" w:hAnsi="Calibri" w:cs="Times New Roman" w:hint="cs"/>
          <w:sz w:val="28"/>
          <w:szCs w:val="28"/>
          <w:rtl/>
          <w:lang w:bidi="fa-IR"/>
        </w:rPr>
        <w:softHyphen/>
        <w:t>های انفرادی و تیمی وجود دارد (مارتنز و همکاران، 1990؛ تری، کاکس، لین و کاراگورگیس</w:t>
      </w:r>
      <w:r w:rsidRPr="008720B0">
        <w:rPr>
          <w:rFonts w:ascii="Calibri" w:eastAsia="Calibri" w:hAnsi="Calibri" w:cs="Times New Roman"/>
          <w:sz w:val="28"/>
          <w:szCs w:val="28"/>
          <w:vertAlign w:val="superscript"/>
          <w:rtl/>
          <w:lang w:bidi="fa-IR"/>
        </w:rPr>
        <w:footnoteReference w:id="238"/>
      </w:r>
      <w:r w:rsidRPr="008720B0">
        <w:rPr>
          <w:rFonts w:ascii="Calibri" w:eastAsia="Calibri" w:hAnsi="Calibri" w:cs="Times New Roman" w:hint="cs"/>
          <w:sz w:val="28"/>
          <w:szCs w:val="28"/>
          <w:rtl/>
          <w:lang w:bidi="fa-IR"/>
        </w:rPr>
        <w:t>، 1996). به‌عنوان نمونه تعداد ورزشکارانی که در ورزش مشارکت دارند می‌توانند اثر اضطراب بر عملکرد را تعدیل نمایند. البته اعتماد به نفس موجب بهبود عملکرد می‌گردد و به نوعی اثر فردی و یا انفرادی بودن ورزش را خنثی می‌سازد (کرفت و همکاران، 2003؛ وودمن و هاردی، 2003). از طرف دیگر رابطه عملکرد با اعتماد به نفس در ورزش‌های انفرادی بیشترین تأثیر را نشان می‌دهد. همچنین، تحقیقات نشان داده است که اضطراب شناختی و جسمانی در ورزش‌های فردی نسبت به ورزش</w:t>
      </w:r>
      <w:r w:rsidRPr="008720B0">
        <w:rPr>
          <w:rFonts w:ascii="Calibri" w:eastAsia="Calibri" w:hAnsi="Calibri" w:cs="Times New Roman" w:hint="cs"/>
          <w:sz w:val="28"/>
          <w:szCs w:val="28"/>
          <w:rtl/>
          <w:lang w:bidi="fa-IR"/>
        </w:rPr>
        <w:softHyphen/>
        <w:t xml:space="preserve">های تیمی اثر بیشتری دارد (کلاین، 1990؛ مارتنز و همکاران، 1990؛ تری و همکاران، 1990).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lang w:bidi="fa-IR"/>
        </w:rPr>
        <w:t>با وجود اینکه تحقیقات کمی در زمینه رابطه مهارت‌های باز و بسته با عملکرد در ورزش صورت گرفته است (تری و اسلید</w:t>
      </w:r>
      <w:r w:rsidRPr="008720B0">
        <w:rPr>
          <w:rFonts w:ascii="Calibri" w:eastAsia="Calibri" w:hAnsi="Calibri" w:cs="Times New Roman"/>
          <w:sz w:val="28"/>
          <w:szCs w:val="28"/>
          <w:vertAlign w:val="superscript"/>
          <w:rtl/>
          <w:lang w:bidi="fa-IR"/>
        </w:rPr>
        <w:footnoteReference w:id="239"/>
      </w:r>
      <w:r w:rsidRPr="008720B0">
        <w:rPr>
          <w:rFonts w:ascii="Calibri" w:eastAsia="Calibri" w:hAnsi="Calibri" w:cs="Times New Roman" w:hint="cs"/>
          <w:sz w:val="28"/>
          <w:szCs w:val="28"/>
          <w:rtl/>
          <w:lang w:bidi="fa-IR"/>
        </w:rPr>
        <w:t xml:space="preserve">، 1995)، عوامل روان‌شناختی می‌تواند تأثیر متفاوتی بر هر یک داشته باشد. به‌عنوان نمونه تری و یانگز (1996)، نشان دادند که اضطراب رقابتی می‌تواند اثر بیشتری بر روی مهارت‌های باز مانند بسکتبال در مقابل مهارت‌های بسته مانند وزنه‌برداری داشته باشد. به‌طور کلی تحقیقات اخیر مشخص کرده است که رابطه بین اضطراب و عملکرد در مهارت‌های باز بیشتر است (کلاین، 1990؛ تری و اسلید، 1995؛ کرفت و همکاران، 2003). </w:t>
      </w:r>
    </w:p>
    <w:p w:rsidR="008720B0" w:rsidRPr="008720B0" w:rsidRDefault="008720B0" w:rsidP="008720B0">
      <w:pPr>
        <w:bidi/>
        <w:spacing w:after="0" w:line="288" w:lineRule="auto"/>
        <w:ind w:firstLine="284"/>
        <w:jc w:val="lowKashida"/>
        <w:rPr>
          <w:rFonts w:ascii="Calibri" w:eastAsia="Calibri" w:hAnsi="Calibri" w:cs="Times New Roman"/>
          <w:sz w:val="28"/>
          <w:szCs w:val="28"/>
          <w:lang w:bidi="fa-IR"/>
        </w:rPr>
      </w:pPr>
      <w:r w:rsidRPr="008720B0">
        <w:rPr>
          <w:rFonts w:ascii="Calibri" w:eastAsia="Calibri" w:hAnsi="Calibri" w:cs="Times New Roman" w:hint="cs"/>
          <w:sz w:val="28"/>
          <w:szCs w:val="28"/>
          <w:rtl/>
          <w:lang w:bidi="fa-IR"/>
        </w:rPr>
        <w:t>بر اساس نوع ورزشی که به بررسی آن می</w:t>
      </w:r>
      <w:r w:rsidRPr="008720B0">
        <w:rPr>
          <w:rFonts w:ascii="Calibri" w:eastAsia="Calibri" w:hAnsi="Calibri" w:cs="Times New Roman" w:hint="cs"/>
          <w:sz w:val="28"/>
          <w:szCs w:val="28"/>
          <w:rtl/>
          <w:lang w:bidi="fa-IR"/>
        </w:rPr>
        <w:softHyphen/>
        <w:t xml:space="preserve">پردازیم، توانایی و سطح ورزشکاران حاضر در تحقیقات می‌تواند در روند مقایسه و یا تعمیم دادن فرضیه‌های مورد بررسی مؤثر واقع گردد. به‌عنوان مثال، در مقایسه با ورزشکارانی که به‌طور تفریحی به فعالیت‌های ورزشی می‌پردازند، ورزشکاران نخبه به احتمال </w:t>
      </w:r>
      <w:r w:rsidRPr="008720B0">
        <w:rPr>
          <w:rFonts w:ascii="Calibri" w:eastAsia="Calibri" w:hAnsi="Calibri" w:cs="Times New Roman" w:hint="cs"/>
          <w:sz w:val="28"/>
          <w:szCs w:val="28"/>
          <w:rtl/>
          <w:lang w:bidi="fa-IR"/>
        </w:rPr>
        <w:lastRenderedPageBreak/>
        <w:t>فراوان سطح رقابتی بالاتری را تجربه می‌کنند و همچنین، از توانایی مقابله با اضطراب بالاتری نیز برخوردار می‌باشند. کرفت و همکاران (2003)، در یک بررسی فراتحلیلی به این نتیجه رسیدند که ورزشکارانی که در باشگاه‌های اروپا به ورزش می‌پردازند (ورزشکاران سطح بالا) در مقایسه با ورزشکاران ملی، ورزشکاران دانشگاهی و دانشجویان تربیت بدنی (ورزشکاران سطح پایین</w:t>
      </w:r>
      <w:r w:rsidRPr="008720B0">
        <w:rPr>
          <w:rFonts w:ascii="Calibri" w:eastAsia="Calibri" w:hAnsi="Calibri" w:cs="Times New Roman" w:hint="cs"/>
          <w:sz w:val="28"/>
          <w:szCs w:val="28"/>
          <w:rtl/>
          <w:lang w:bidi="fa-IR"/>
        </w:rPr>
        <w:softHyphen/>
        <w:t>تر) کشور ایالات متحده رابطه مستحکم‌تری بین اضطراب، اعتماد به نفس و عملکردشان وجود دارد. وودمن و هاردی (2003)، نتایج مشابهی مبنی بر اینکه میانگین اضطراب شناختی و اعتماد به نفس در ورزشکاران سطح بالاتر بیشتر است را به دست آوردند. چنین به نظر می‌رسد که در ورزشکاران سطح بالاتر، وجود اضطراب شناختی موجب ارتقا عملکرد می</w:t>
      </w:r>
      <w:r w:rsidRPr="008720B0">
        <w:rPr>
          <w:rFonts w:ascii="Calibri" w:eastAsia="Calibri" w:hAnsi="Calibri" w:cs="Times New Roman" w:hint="cs"/>
          <w:sz w:val="28"/>
          <w:szCs w:val="28"/>
          <w:rtl/>
          <w:lang w:bidi="fa-IR"/>
        </w:rPr>
        <w:softHyphen/>
        <w:t xml:space="preserve">گردد. نتایج در مورد اضطراب جسمانی به همین منوال بود بدین معنی که رابطه مثبتی بین عملکرد و اضطراب جسمانی وجود داشت                                     (کرفت و همکاران، 2003).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بررسی عملکرد و به ویژه بررسی توأمان ویژگی‌های روان‌شناختی و عملکرد یکی از موضوعات حائز اهمیت جنسیت می‌باشد. به‌طور مثال زنان معمولاً سطح بالاتری از اضطراب شناختی و سطح پایین‌تری از اعتماد به نفس را نشان می‌دهند (مارتنز و همکاران، 1990؛ جونز و همکاران، 1991؛ کرین و ویلیامز، 1994؛ راسل، راب و کاکس، 1998). به بیان دیگر، سطح و میزان ویژگی‌های روان‌شناختی در زنان و تغییرات آن‌ها و اثراتشان بر روی عملکرد با الگوهای نشان داده شده در زنان متفاوت می‌باشد (جونز و کیل</w:t>
      </w:r>
      <w:r w:rsidRPr="008720B0">
        <w:rPr>
          <w:rFonts w:ascii="Calibri" w:eastAsia="Calibri" w:hAnsi="Calibri" w:cs="Times New Roman"/>
          <w:sz w:val="28"/>
          <w:szCs w:val="28"/>
          <w:vertAlign w:val="superscript"/>
          <w:rtl/>
          <w:lang w:bidi="fa-IR"/>
        </w:rPr>
        <w:footnoteReference w:id="240"/>
      </w:r>
      <w:r w:rsidRPr="008720B0">
        <w:rPr>
          <w:rFonts w:ascii="Calibri" w:eastAsia="Calibri" w:hAnsi="Calibri" w:cs="Times New Roman" w:hint="cs"/>
          <w:sz w:val="28"/>
          <w:szCs w:val="28"/>
          <w:rtl/>
          <w:lang w:bidi="fa-IR"/>
        </w:rPr>
        <w:t xml:space="preserve">، 1989؛ جونز و همکاران، 1991)، هرچند این مسئله در تمامی موارد صدق نمی‌کند (جونز و سوین، 1989).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در مجموع و با در نظر گرفتن تمامی مطالبی که در بالا آمد، بررسی عملکرد از دشوارترین اجزای یک تحقیق می‌باشد و این مسئله که ارزیابی‌های انجام شده با توجه به ابزارهای در دست تاکنون، بسیار با عملکرد واقعی ورزشکار فاصله دارد غیر قابل انکار می‌باشد.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واريانس عملكرد محاسبه شده در تحقیقات مختلف با توجه به ویژگی‌های روانشناختی بسيار متفاوت مي‌باشد. در بهترين شرايط، ادواردز و هاردي (1996) قادر بودند تا 10 درصد واريانس عملكرد را پيش‌بيني نمايند. سوين و جونز (1996) قادر بودند تا 4/23 درصد از واريانس عملكرد را با استفاده از سیاهه حالتی- رقابتي 2 اصلاح شده توسط خودشان و ابزار سنجش عملكرد بسكتبال سونستروم وبرناردو</w:t>
      </w:r>
      <w:r w:rsidRPr="008720B0">
        <w:rPr>
          <w:rFonts w:ascii="Calibri" w:eastAsia="Calibri" w:hAnsi="Calibri" w:cs="Times New Roman"/>
          <w:sz w:val="28"/>
          <w:szCs w:val="28"/>
          <w:vertAlign w:val="superscript"/>
          <w:rtl/>
          <w:lang w:bidi="fa-IR"/>
        </w:rPr>
        <w:footnoteReference w:id="241"/>
      </w:r>
      <w:r w:rsidRPr="008720B0">
        <w:rPr>
          <w:rFonts w:ascii="Calibri" w:eastAsia="Calibri" w:hAnsi="Calibri" w:cs="Times New Roman" w:hint="cs"/>
          <w:sz w:val="28"/>
          <w:szCs w:val="28"/>
          <w:rtl/>
          <w:lang w:bidi="fa-IR"/>
        </w:rPr>
        <w:t xml:space="preserve"> (1982) پيش‌بيني نمايند. با اين وجود با استفاده از ابزارهاي بسيار ويژه سنجش عملكرد، پارفيت و هاردي</w:t>
      </w:r>
      <w:r w:rsidRPr="008720B0">
        <w:rPr>
          <w:rFonts w:ascii="Calibri" w:eastAsia="Calibri" w:hAnsi="Calibri" w:cs="Times New Roman"/>
          <w:sz w:val="28"/>
          <w:szCs w:val="28"/>
          <w:vertAlign w:val="superscript"/>
          <w:rtl/>
          <w:lang w:bidi="fa-IR"/>
        </w:rPr>
        <w:footnoteReference w:id="242"/>
      </w:r>
      <w:r w:rsidRPr="008720B0">
        <w:rPr>
          <w:rFonts w:ascii="Calibri" w:eastAsia="Calibri" w:hAnsi="Calibri" w:cs="Times New Roman" w:hint="cs"/>
          <w:sz w:val="28"/>
          <w:szCs w:val="28"/>
          <w:rtl/>
          <w:lang w:bidi="fa-IR"/>
        </w:rPr>
        <w:t xml:space="preserve"> (1993) تا حدود 64 درصد واريانس عملكرد را در يك فعاليت ذهني با بازيكنان بسكتبال تبیین كردند. در اينجا بايد به شناسايي اثرات نيمرخ روان‌شناختي بر عملكرد ورزشكاران در ورزش‌هاي متفاوت و پس از آن در فوتبال پرداخته شود.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5" w:name="_Toc391460412"/>
      <w:r w:rsidRPr="008720B0">
        <w:rPr>
          <w:rFonts w:ascii="Calibri" w:eastAsia="Calibri" w:hAnsi="Calibri" w:cs="Times New Roman" w:hint="cs"/>
          <w:b/>
          <w:bCs/>
          <w:i/>
          <w:sz w:val="28"/>
          <w:szCs w:val="28"/>
          <w:rtl/>
          <w:lang w:bidi="fa-IR"/>
        </w:rPr>
        <w:t>2.4.2. ویژگی</w:t>
      </w:r>
      <w:r w:rsidRPr="008720B0">
        <w:rPr>
          <w:rFonts w:ascii="Calibri" w:eastAsia="Calibri" w:hAnsi="Calibri" w:cs="Times New Roman" w:hint="cs"/>
          <w:b/>
          <w:bCs/>
          <w:i/>
          <w:sz w:val="28"/>
          <w:szCs w:val="28"/>
          <w:rtl/>
          <w:lang w:bidi="fa-IR"/>
        </w:rPr>
        <w:softHyphen/>
        <w:t>های روان‌شناختی و عملکرد</w:t>
      </w:r>
      <w:bookmarkEnd w:id="35"/>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B Lotus"/>
          <w:noProof/>
          <w:sz w:val="24"/>
          <w:szCs w:val="28"/>
          <w:rtl/>
        </w:rPr>
        <w:lastRenderedPageBreak/>
        <mc:AlternateContent>
          <mc:Choice Requires="wps">
            <w:drawing>
              <wp:anchor distT="0" distB="0" distL="114300" distR="114300" simplePos="0" relativeHeight="251659264" behindDoc="0" locked="0" layoutInCell="1" allowOverlap="1" wp14:anchorId="429D0A79" wp14:editId="1DA797F4">
                <wp:simplePos x="0" y="0"/>
                <wp:positionH relativeFrom="column">
                  <wp:posOffset>2409825</wp:posOffset>
                </wp:positionH>
                <wp:positionV relativeFrom="paragraph">
                  <wp:posOffset>8390890</wp:posOffset>
                </wp:positionV>
                <wp:extent cx="467360" cy="307340"/>
                <wp:effectExtent l="0" t="0" r="8890" b="0"/>
                <wp:wrapNone/>
                <wp:docPr id="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36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20B0" w:rsidRDefault="008720B0" w:rsidP="008720B0">
                            <w:pPr>
                              <w:bidi/>
                              <w:jc w:val="center"/>
                            </w:pPr>
                            <w:r>
                              <w:rPr>
                                <w:rtl/>
                              </w:rPr>
                              <w:t>83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left:0;text-align:left;margin-left:189.75pt;margin-top:660.7pt;width:36.8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" stroked="f">
                <v:textbox>
                  <w:txbxContent>
                    <w:p w:rsidR="008720B0" w:rsidRDefault="008720B0" w:rsidP="008720B0">
                      <w:pPr>
                        <w:bidi/>
                        <w:jc w:val="center"/>
                      </w:pPr>
                      <w:r>
                        <w:rPr>
                          <w:rtl/>
                        </w:rPr>
                        <w:t>83</w:t>
                      </w:r>
                    </w:p>
                  </w:txbxContent>
                </v:textbox>
              </v:rect>
            </w:pict>
          </mc:Fallback>
        </mc:AlternateContent>
      </w:r>
      <w:r w:rsidRPr="008720B0">
        <w:rPr>
          <w:rFonts w:ascii="Calibri" w:eastAsia="Calibri" w:hAnsi="Calibri" w:cs="Times New Roman" w:hint="cs"/>
          <w:sz w:val="28"/>
          <w:szCs w:val="28"/>
          <w:rtl/>
          <w:lang w:bidi="fa-IR"/>
        </w:rPr>
        <w:t>با توجه به مبرهن بودن اهمیت عوامل روان‌شناختی در عملکرد ورزشکار، سؤالی که به نظر می‌رسد این است که "آیا به واقع حالت جسمانی/روانی ایده‌آل منجر به عملکرد بهینه در ورزش وجود دارد؟". در پاسخ به این سؤال کرین و ویلیامز (2006) به مرور تحقیقاتی پرداخته‌اند که به‌طور عمده به سه مسئله می‌پردازند: (الف) بررسی تجربیات ورزشکاران در حین اوج عملکرد (مانند پرایوت و باندریک، 1997؛ راویزا، 1977؛ رابازا، برتولیوهنین، 2004). (ب) مقایسه ویژگی‌های روان‌شناختی ورزشکاران موفق‌تر با کمتر موفق (مانندگود، گینن، گرینلیف، مدبری و پیترسون، 1999؛ ماهونی و اونر، 1997؛ رابازا و برتولی، 2003). (ج) نظر کارشناسان ورزش (مربی و تحلیل‌گران) در مورد آنچه برای عملکرد بهینه یک ورزشکار لازم است (مانند گود، گرینلیف، گینن و چانگ، 2002؛ مارلیک، 1980). بر اساس این تحقیقات کرین و ویلیامز به این جمع‌بندی رسیدند که به نظر می‌رسد که یک نیمرخ روان‌شناختی خاصی وجود دارد که با اوج عملکرد اکثر ورزشکاران مرتبط است. به‌طورویژه این حالت جسمانی/ روان‌شناختي از موارد زیر تشکیل شده است. (الف) احساس اعتماد به نفس و انتظار موفقیت بالا (ب) پرانرژی و در عین حال آرام  (ج) احساس تسلط و کنترل  (د) تمرکز حواس (ه) داشتن تمرکز خوب بر تکلیف مورد نظر  (و) نگرش و افکار مثبت در رابطه با عملکرد (ی) متعهد و مصمم بودن. در نقطه مقابل، حالت روانی که معمولاً در حین عملکرد ضعیف وجود دارد غالباً شامل احساس شک و تردید به خود، کمبود تمرکز، گیجی، تمرکز بیش از اندازه بر امتیازات و نتیجه مسابقه و برانگیختگی کم و یا خیلی زیاد می‌باشد. با دانستن این مسئله که این حالت جسمانی/روان‌شناختي بسیار مرتبط با مزاج و حالات شخصی فرد می‌باشد، کرین و ویلیامز به این نتییجه رسیدند که در بیشتر ورزشکاران وجود حالات روانی و هیجانی مذکور منجر به عملکرد آنها در حد توانایی بالقوه</w:t>
      </w:r>
      <w:r w:rsidRPr="008720B0">
        <w:rPr>
          <w:rFonts w:ascii="Calibri" w:eastAsia="Calibri" w:hAnsi="Calibri" w:cs="Times New Roman" w:hint="cs"/>
          <w:sz w:val="28"/>
          <w:szCs w:val="28"/>
          <w:rtl/>
          <w:lang w:bidi="fa-IR"/>
        </w:rPr>
        <w:softHyphen/>
        <w:t xml:space="preserve">شان می‌گردد (گيل ترجمه خواجوند،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با فرض اینکه هر ورزشکاری زمانی که به حالت جسمانی /روان‌شناختي ایده‌آل بهینه مي‌رسد بهترین عملکرد خود را ارائه می‌کند این سؤال مطرح می‌شود که "آیا ورزشکاران قادر می‌باشند تا بیاموزند که حالت ایده‌آل خود را بسازند تا به اوج عملکرد خود دست یابند؟". بسیاری از محققین و کارشناسان بر این عقیده می‌باشند که این حالت بهینه، یک حالت یک بعدی ساده نمی‌باشد که به‌راحتی بتوان به آن رسید (مانند هاردی، جونز و گود، 1996؛ لوئر، 1984). در واقع بیشتر تحقیقات روان‌شناسی ورزشی انجام شده در طی 35 سال گذشته به بررسی فرايندهاي شناختی و تأثیرگذار مرتبط با عملکرد ورزشکاران پرداخته‌اند و سعی بر این داشته‌اند که به درک بهتری از ذات عملکرد موفق در ورزش رسیده و روابط پیچیده در پس آن را تفسیر نمایند (گيل ترجمه خواجوند، 1383). به راستي بايد بتوان به تأثيرات مستقيم و غيرمستقيم فرايندهاي روان‌شناختي در عملكرد ورزشي بازيكنان نخبه فوتبال پرداخته و آن را به‌عنوان نقطه‌اي قابل توجه در نظر گرفت.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lang w:bidi="fa-IR"/>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b/>
          <w:bCs/>
          <w:i/>
          <w:sz w:val="28"/>
          <w:szCs w:val="28"/>
        </w:rPr>
      </w:pPr>
      <w:bookmarkStart w:id="36" w:name="_Toc391460413"/>
      <w:r w:rsidRPr="008720B0">
        <w:rPr>
          <w:rFonts w:ascii="Calibri" w:eastAsia="Calibri" w:hAnsi="Calibri" w:cs="Times New Roman" w:hint="cs"/>
          <w:b/>
          <w:bCs/>
          <w:i/>
          <w:sz w:val="28"/>
          <w:szCs w:val="28"/>
          <w:rtl/>
          <w:lang w:bidi="fa-IR"/>
        </w:rPr>
        <w:t>3.4.2.</w:t>
      </w:r>
      <w:r w:rsidRPr="008720B0">
        <w:rPr>
          <w:rFonts w:ascii="Calibri" w:eastAsia="Calibri" w:hAnsi="Calibri" w:cs="Times New Roman" w:hint="cs"/>
          <w:b/>
          <w:bCs/>
          <w:i/>
          <w:sz w:val="28"/>
          <w:szCs w:val="28"/>
          <w:rtl/>
        </w:rPr>
        <w:t xml:space="preserve"> تاريخچه و پيدايش روان‌شناسي ورزش</w:t>
      </w:r>
      <w:bookmarkEnd w:id="36"/>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وقتي مؤلفي بخواهد تاريخچه يكي از علوم را دوباره مطرح كند، ممكن است ريشه‌هاي مطالعة آن علم را در نزد فلاسفة يونان پيدا كند. ولي بايد قبول كرد كه در اين صورت خيلي دير مي‌توان به نتيجه رسيد. در واقع لازم است مشخص شود كه محدود كردن ميدان مطالعه‌اي كه فرضيه‌هايي در آن باره مطرح شده، </w:t>
      </w:r>
      <w:r w:rsidRPr="008720B0">
        <w:rPr>
          <w:rFonts w:ascii="Calibri" w:eastAsia="Calibri" w:hAnsi="Calibri" w:cs="Times New Roman" w:hint="cs"/>
          <w:sz w:val="28"/>
          <w:szCs w:val="28"/>
          <w:rtl/>
        </w:rPr>
        <w:lastRenderedPageBreak/>
        <w:t>يا مشاهدات و تجارب سيستماتيكي در آن مورد صورت گرفته و همچنين نوعي متدولوژي و ابزار كار و وسايل خاصي در همان مورد ساخته و پرداخته شده است، در موضوع و مطلب مورد نظر چه تأثيري مي‌تواند داشته باشد؟ اگر چه ارسطو به مطالعة حيات روح پرداخته است، با اين حال روان‌شناسي علمي فقط از قرن نوزدهم آغاز شده و روان‌شناسي ورزش كه يكي از موارد استعمال خاص آن را تشكيل مي‌دهد، نمي‌تواند از سابقة بيشتري برخوردار باشد. هر چند كه فلاسفة يونان از بحث دربارة بازي‌هايي كه در المپ</w:t>
      </w:r>
      <w:r w:rsidRPr="008720B0">
        <w:rPr>
          <w:rFonts w:ascii="Calibri" w:eastAsia="Calibri" w:hAnsi="Calibri" w:cs="Times New Roman"/>
          <w:sz w:val="28"/>
          <w:szCs w:val="28"/>
          <w:vertAlign w:val="superscript"/>
          <w:rtl/>
        </w:rPr>
        <w:footnoteReference w:id="243"/>
      </w:r>
      <w:r w:rsidRPr="008720B0">
        <w:rPr>
          <w:rFonts w:ascii="Calibri" w:eastAsia="Calibri" w:hAnsi="Calibri" w:cs="Times New Roman" w:hint="cs"/>
          <w:sz w:val="28"/>
          <w:szCs w:val="28"/>
          <w:rtl/>
        </w:rPr>
        <w:t>، دلف</w:t>
      </w:r>
      <w:r w:rsidRPr="008720B0">
        <w:rPr>
          <w:rFonts w:ascii="Calibri" w:eastAsia="Calibri" w:hAnsi="Calibri" w:cs="Times New Roman"/>
          <w:sz w:val="28"/>
          <w:szCs w:val="28"/>
          <w:vertAlign w:val="superscript"/>
          <w:rtl/>
        </w:rPr>
        <w:footnoteReference w:id="244"/>
      </w:r>
      <w:r w:rsidRPr="008720B0">
        <w:rPr>
          <w:rFonts w:ascii="Calibri" w:eastAsia="Calibri" w:hAnsi="Calibri" w:cs="Times New Roman" w:hint="cs"/>
          <w:sz w:val="28"/>
          <w:szCs w:val="28"/>
          <w:rtl/>
        </w:rPr>
        <w:t xml:space="preserve"> يا كورنت</w:t>
      </w:r>
      <w:r w:rsidRPr="008720B0">
        <w:rPr>
          <w:rFonts w:ascii="Calibri" w:eastAsia="Calibri" w:hAnsi="Calibri" w:cs="Times New Roman"/>
          <w:sz w:val="28"/>
          <w:szCs w:val="28"/>
          <w:vertAlign w:val="superscript"/>
          <w:rtl/>
        </w:rPr>
        <w:footnoteReference w:id="245"/>
      </w:r>
      <w:r w:rsidRPr="008720B0">
        <w:rPr>
          <w:rFonts w:ascii="Calibri" w:eastAsia="Calibri" w:hAnsi="Calibri" w:cs="Times New Roman" w:hint="cs"/>
          <w:sz w:val="28"/>
          <w:szCs w:val="28"/>
          <w:rtl/>
        </w:rPr>
        <w:t xml:space="preserve"> جريان داشت غافل نبوده‌اند (توماس، ريموند</w:t>
      </w:r>
      <w:r w:rsidRPr="008720B0">
        <w:rPr>
          <w:rFonts w:ascii="Calibri" w:eastAsia="Calibri" w:hAnsi="Calibri" w:cs="Times New Roman"/>
          <w:sz w:val="28"/>
          <w:szCs w:val="28"/>
          <w:vertAlign w:val="superscript"/>
          <w:rtl/>
        </w:rPr>
        <w:footnoteReference w:id="246"/>
      </w:r>
      <w:r w:rsidRPr="008720B0">
        <w:rPr>
          <w:rFonts w:ascii="Calibri" w:eastAsia="Calibri" w:hAnsi="Calibri" w:cs="Times New Roman" w:hint="cs"/>
          <w:sz w:val="28"/>
          <w:szCs w:val="28"/>
          <w:rtl/>
          <w:lang w:bidi="fa-IR"/>
        </w:rPr>
        <w:t xml:space="preserve">، </w:t>
      </w:r>
      <w:r w:rsidRPr="008720B0">
        <w:rPr>
          <w:rFonts w:ascii="Calibri" w:eastAsia="Calibri" w:hAnsi="Calibri" w:cs="Times New Roman" w:hint="cs"/>
          <w:sz w:val="28"/>
          <w:szCs w:val="28"/>
          <w:rtl/>
        </w:rPr>
        <w:t xml:space="preserve">1991).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نظر داشته باشيم كه مي‌توان ملاحظه كرد كه مطالعه اوليه بعضي رشته‌هاي روان‌شناسي ورزش، همزمان منطبق است. به اين ترتيب، متخصصين امر درباره تثبيت اساس روان‌شناسي اجتماعي تجربي در سال 1898 با تحقيقات نورمان تريپلت</w:t>
      </w:r>
      <w:r w:rsidRPr="008720B0">
        <w:rPr>
          <w:rFonts w:ascii="Calibri" w:eastAsia="Calibri" w:hAnsi="Calibri" w:cs="Times New Roman"/>
          <w:sz w:val="28"/>
          <w:szCs w:val="28"/>
          <w:vertAlign w:val="superscript"/>
          <w:rtl/>
        </w:rPr>
        <w:footnoteReference w:id="247"/>
      </w:r>
      <w:r w:rsidRPr="008720B0">
        <w:rPr>
          <w:rFonts w:ascii="Calibri" w:eastAsia="Calibri" w:hAnsi="Calibri" w:cs="Times New Roman" w:hint="cs"/>
          <w:sz w:val="28"/>
          <w:szCs w:val="28"/>
          <w:rtl/>
        </w:rPr>
        <w:t xml:space="preserve"> امريكايي متفق‌القول هستند. وي در اين دوره به مطالعه‌اي مي‌پرداخته كه به تأثير حضور تماشاچي در نتيجه مسابقه يك فرد مربوط مي‌شود. تريپلت بعد از مشاهده آماده‌سازي دوچرخه‌سواران و بعد از اينكه متوجه شد زمان لازم براي طي همان فاصله، برحسب حضور يا عدم حضور ساير شركت‌كنندگان و مربي فرق مي‌كند به فكر اين مطالعه افتاد. در نتيجه، دست به تجربه‌اي زد تا ثابت كند آيا حضور افراد يك تيم معين به عنوان رقيب، بدون آنكه وجود مسابقه مطرح باشد اثري در نتيجه مسابقه مي‌گذارد؟ اين اولين مطالعة روان‌شناسي اجتماعي تجربي را كه نشانگر اساس قلمرو اين علم است (از جمله رفاه اجتماعي) كه تأثير مشاركت در عمل و حضور همزمان ديگران با توجه به آن مورد مطالعه قرار گرفته، مي‌توان در تاريخ روان‌شناسي ورزش ثبت كرد. ولي در واقع بهتر است در نظر گرفته شود كه اين رشته موقعي به وجود مي‌آيد كه محققي دقيقاً قسمت ورزشي، مورد نظرش باشد و تصميم بگيرد روش‌ها و ابزار كار روان‌شناسي را در آن به كار برد. در دوران جديد، تحقيقات رواني يا تربيتي درباره ورزش بدون شك فراموش نشده است. از جملة كوبرتین</w:t>
      </w:r>
      <w:r w:rsidRPr="008720B0">
        <w:rPr>
          <w:rFonts w:ascii="Calibri" w:eastAsia="Calibri" w:hAnsi="Calibri" w:cs="Times New Roman"/>
          <w:sz w:val="28"/>
          <w:szCs w:val="28"/>
          <w:vertAlign w:val="superscript"/>
          <w:rtl/>
        </w:rPr>
        <w:footnoteReference w:id="248"/>
      </w:r>
      <w:r w:rsidRPr="008720B0">
        <w:rPr>
          <w:rFonts w:ascii="Calibri" w:eastAsia="Calibri" w:hAnsi="Calibri" w:cs="Times New Roman" w:hint="cs"/>
          <w:sz w:val="28"/>
          <w:szCs w:val="28"/>
          <w:rtl/>
        </w:rPr>
        <w:t xml:space="preserve">، احيا كنندة بازي‌هاي المپيك، در تمرينات تربيت‌بدني رقابت‌آميز شاهد نوعي تأثير رواني و تربيتي بوده است. مقاله‌اي كه در اين باب نوشته سرشار از تأييدات كلي است، بدون انگيزه‌هاي دقيق فعلي و به صورتي كه در بعضي از آثار امروزي هم نمونه‌اش به چشم مي‌خورد. وي در كتاب تعليم و تربيت ورزشي چنين مي‌نويسد: «بزرگ‌ترين خدمتي كه ورزش مي‌توان به جهان بكند، عبارت است از جلوگيري آنان از ولگردي فكري و نگهداري آنان نه در جهالت و بي‌خبري، بلكه در بي‌تفاوتي نسبت به آنچه كه بيداري نوعي احساس زودرس را تهديد مي‌كند».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وي معتقد است كه: « تفكر و قضاوت كه در صورت تمرين ثمربخش‌ترند، نمي‌توانند از اين نكته غافل باشند كه نه تنها فرد ورزشي هر لحظه براي ارزيابي و مقايسه فراخوانده مي‌شود، بلكه اين عمليات بايد در </w:t>
      </w:r>
      <w:r w:rsidRPr="008720B0">
        <w:rPr>
          <w:rFonts w:ascii="Calibri" w:eastAsia="Calibri" w:hAnsi="Calibri" w:cs="Times New Roman" w:hint="cs"/>
          <w:sz w:val="28"/>
          <w:szCs w:val="28"/>
          <w:rtl/>
        </w:rPr>
        <w:lastRenderedPageBreak/>
        <w:t xml:space="preserve">وجود او با سرعت هر چه تمام‌تر انجام شود. زيرا سرعت تصميم‌گيري تقريباً هميشه احساس حركت ورزشي به حساب مي‌آيد» (توماس، ريموند 1991. ص 12 و 13).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اگر اين چند نقل قولي كه اشاره كرديم نشانة جنبه دوگماتيك ادعاهاي كوبرتن مي‌باشد، ضرورت زمينة‌ رواني كار ورزشي را چندان بي‌اهميت تلقي نمي‌كند. به طوري كه در سال 1900 مقاله‌اي تحت عنوان «روان‌شناسي ورزش» نوشته و چاپ كرده است. ولي در آغاز اين قرن، چنين تحليل وجود ندارد و افكار عامه براي مطالعه ورزش آماده نشده است. هر چند انگيزه‌هايي براي تشكيل كنگره، از جمله كنگره لوزان در سال 1913، وجود داشته است. درواقع آنچه مي‌توان از آن به عنوان روان‌شناسي ورزش تلقي كرد در چهار گروه جمع شده ا</w:t>
      </w:r>
      <w:r w:rsidRPr="008720B0">
        <w:rPr>
          <w:rFonts w:ascii="Calibri" w:eastAsia="Calibri" w:hAnsi="Calibri" w:cs="Times New Roman" w:hint="cs"/>
          <w:sz w:val="28"/>
          <w:szCs w:val="28"/>
          <w:rtl/>
          <w:lang w:bidi="fa-IR"/>
        </w:rPr>
        <w:t xml:space="preserve">ست </w:t>
      </w:r>
      <w:r w:rsidRPr="008720B0">
        <w:rPr>
          <w:rFonts w:ascii="Calibri" w:eastAsia="Calibri" w:hAnsi="Calibri" w:cs="Times New Roman" w:hint="cs"/>
          <w:sz w:val="28"/>
          <w:szCs w:val="28"/>
          <w:rtl/>
        </w:rPr>
        <w:t>كه در اصل روان‌شناسان، بدون شك، جزو گروه اوّل مي‌باشند، بعد هم پزشكان، فلاسفه و معلمين تربيت‌بدني قرار دارند. اولين كنگره جهاني روان‌شناسي ورزش، در سال 1965، در رم به همت همين پزشكان تشكيل شد. مسئولين انستيتوهاي تربيت‌بدني به منظور تأمين دروس تعليم‌ و تربيت و روان‌شناسي، اغلب از فلاسفه استمداد كرده‌اند. اين امر نشان مي‌دهد كه فلاسفه، پرچم‌داران روان‌شناسي ورزش بودند. معلمين تربيت‌بدني با توجه به شغل و حرفه خود مجبورند به مسائل رواني كه فعاليت ورزشي مطرح مي‌كند، توجه داشته باشند. ممالكي كه داراي دوره مخصوص ديپلم دانشگاهي تربيت‌بدني مي‌باشند، از جمله امريكا، به ناچار در پي‌ريزي روان‌شناسي ورزش شريك و سهيم مي‌باشند. ولي اگر پزشكان، فلاسفه و معلمين تربيت‌بدني خيلي زود به كاربرد قلمرو روان‌شناسي در ورزش علاقمند شدند، با اين حال كسي كه به عنوان بنيان‌گذار روان‌شناسي ورزش معروف شده يكي از متخصصين اين رشته يعني كولمن گريفيت</w:t>
      </w:r>
      <w:r w:rsidRPr="008720B0">
        <w:rPr>
          <w:rFonts w:ascii="Calibri" w:eastAsia="Calibri" w:hAnsi="Calibri" w:cs="Times New Roman"/>
          <w:sz w:val="28"/>
          <w:szCs w:val="28"/>
          <w:vertAlign w:val="superscript"/>
          <w:rtl/>
        </w:rPr>
        <w:footnoteReference w:id="249"/>
      </w:r>
      <w:r w:rsidRPr="008720B0">
        <w:rPr>
          <w:rFonts w:ascii="Calibri" w:eastAsia="Calibri" w:hAnsi="Calibri" w:cs="Times New Roman" w:hint="cs"/>
          <w:sz w:val="28"/>
          <w:szCs w:val="28"/>
          <w:rtl/>
        </w:rPr>
        <w:t xml:space="preserve"> مي‌باشد (توماس؛ ريموند، 1991. ص 13ـ15 ).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گريفيت متولد سال 1893، موفق شده است درجة‌ دكتراي خود را در سال 1920 از دانشگاه ايلينويز</w:t>
      </w:r>
      <w:r w:rsidRPr="008720B0">
        <w:rPr>
          <w:rFonts w:ascii="Calibri" w:eastAsia="Calibri" w:hAnsi="Calibri" w:cs="Times New Roman"/>
          <w:sz w:val="28"/>
          <w:szCs w:val="28"/>
          <w:vertAlign w:val="superscript"/>
          <w:rtl/>
        </w:rPr>
        <w:footnoteReference w:id="250"/>
      </w:r>
      <w:r w:rsidRPr="008720B0">
        <w:rPr>
          <w:rFonts w:ascii="Calibri" w:eastAsia="Calibri" w:hAnsi="Calibri" w:cs="Times New Roman" w:hint="cs"/>
          <w:sz w:val="28"/>
          <w:szCs w:val="28"/>
          <w:rtl/>
        </w:rPr>
        <w:t xml:space="preserve"> اخذ كند. وي كه به مطالعة علمي ورزش عشق مي‌ورزيد، با مطالعة كار مربيان و خصوصاً‌ مربيان بسكتبال و فوتبال آمريكائي شروع كرد. وقتي به رياست «آزمايشگاه تحقيقاتي ورزش» كه به خاطر وي ايجاد شده بود، منصوب شد مقالات فراواني خصوصاً در «آتلتيك جورنال»</w:t>
      </w:r>
      <w:r w:rsidRPr="008720B0">
        <w:rPr>
          <w:rFonts w:ascii="Calibri" w:eastAsia="Calibri" w:hAnsi="Calibri" w:cs="Times New Roman"/>
          <w:sz w:val="28"/>
          <w:szCs w:val="28"/>
          <w:vertAlign w:val="superscript"/>
          <w:rtl/>
        </w:rPr>
        <w:footnoteReference w:id="251"/>
      </w:r>
      <w:r w:rsidRPr="008720B0">
        <w:rPr>
          <w:rFonts w:ascii="Calibri" w:eastAsia="Calibri" w:hAnsi="Calibri" w:cs="Times New Roman" w:hint="cs"/>
          <w:sz w:val="28"/>
          <w:szCs w:val="28"/>
          <w:rtl/>
        </w:rPr>
        <w:t xml:space="preserve"> نوشت. ولي در عين حال به چاپ و انتشار يادداشت‌هاي مربوط به تحقيقات خود در مجلات علوم تربيتي و روان‌شناسي پرداخت. وي به سه بخش از مطالعات خود، يعني امكانات رواني ـ حركتي، آموزش و مقدار كمي نيز به عوامل مؤ‌ثر در شخصيت علاقمند شد. به خاطر ضرورت كار و تحقيقاتش، تست و وسايل مخصوصي از قبيل «تست مهارت بیسبال»</w:t>
      </w:r>
      <w:r w:rsidRPr="008720B0">
        <w:rPr>
          <w:rFonts w:ascii="Calibri" w:eastAsia="Calibri" w:hAnsi="Calibri" w:cs="Times New Roman"/>
          <w:sz w:val="28"/>
          <w:szCs w:val="28"/>
          <w:vertAlign w:val="superscript"/>
          <w:rtl/>
        </w:rPr>
        <w:footnoteReference w:id="252"/>
      </w:r>
      <w:r w:rsidRPr="008720B0">
        <w:rPr>
          <w:rFonts w:ascii="Calibri" w:eastAsia="Calibri" w:hAnsi="Calibri" w:cs="Times New Roman" w:hint="cs"/>
          <w:sz w:val="28"/>
          <w:szCs w:val="28"/>
          <w:rtl/>
        </w:rPr>
        <w:t xml:space="preserve"> يا «دستگاه زمان واكنش بار عضلاني»</w:t>
      </w:r>
      <w:r w:rsidRPr="008720B0">
        <w:rPr>
          <w:rFonts w:ascii="Calibri" w:eastAsia="Calibri" w:hAnsi="Calibri" w:cs="Times New Roman"/>
          <w:sz w:val="28"/>
          <w:szCs w:val="28"/>
          <w:vertAlign w:val="superscript"/>
          <w:rtl/>
        </w:rPr>
        <w:footnoteReference w:id="253"/>
      </w:r>
      <w:r w:rsidRPr="008720B0">
        <w:rPr>
          <w:rFonts w:ascii="Calibri" w:eastAsia="Calibri" w:hAnsi="Calibri" w:cs="Times New Roman" w:hint="cs"/>
          <w:sz w:val="28"/>
          <w:szCs w:val="28"/>
          <w:rtl/>
        </w:rPr>
        <w:t xml:space="preserve"> را درست كرد.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گريفيت خصوصاً به عنوان مؤلف دو كتاب روان‌شناسي ورزش يكي به نام «روان‌شناسي داوري»</w:t>
      </w:r>
      <w:r w:rsidRPr="008720B0">
        <w:rPr>
          <w:rFonts w:ascii="Calibri" w:eastAsia="Calibri" w:hAnsi="Calibri" w:cs="Times New Roman"/>
          <w:sz w:val="28"/>
          <w:szCs w:val="28"/>
          <w:vertAlign w:val="superscript"/>
          <w:rtl/>
        </w:rPr>
        <w:footnoteReference w:id="254"/>
      </w:r>
      <w:r w:rsidRPr="008720B0">
        <w:rPr>
          <w:rFonts w:ascii="Calibri" w:eastAsia="Calibri" w:hAnsi="Calibri" w:cs="Times New Roman" w:hint="cs"/>
          <w:sz w:val="28"/>
          <w:szCs w:val="28"/>
          <w:rtl/>
        </w:rPr>
        <w:t xml:space="preserve"> كه در سال 1926 چاپ شد و ديگري به نام «روان‌شناسي و پهلواني»</w:t>
      </w:r>
      <w:r w:rsidRPr="008720B0">
        <w:rPr>
          <w:rFonts w:ascii="Calibri" w:eastAsia="Calibri" w:hAnsi="Calibri" w:cs="Times New Roman"/>
          <w:sz w:val="28"/>
          <w:szCs w:val="28"/>
          <w:vertAlign w:val="superscript"/>
          <w:rtl/>
        </w:rPr>
        <w:footnoteReference w:id="255"/>
      </w:r>
      <w:r w:rsidRPr="008720B0">
        <w:rPr>
          <w:rFonts w:ascii="Calibri" w:eastAsia="Calibri" w:hAnsi="Calibri" w:cs="Times New Roman" w:hint="cs"/>
          <w:sz w:val="28"/>
          <w:szCs w:val="28"/>
          <w:rtl/>
        </w:rPr>
        <w:t xml:space="preserve"> كه دو سال بعد چاپ و انتشار </w:t>
      </w:r>
      <w:r w:rsidRPr="008720B0">
        <w:rPr>
          <w:rFonts w:ascii="Calibri" w:eastAsia="Calibri" w:hAnsi="Calibri" w:cs="Times New Roman" w:hint="cs"/>
          <w:sz w:val="28"/>
          <w:szCs w:val="28"/>
          <w:rtl/>
        </w:rPr>
        <w:lastRenderedPageBreak/>
        <w:t>داده، معروف است. وي همچنين كتاب‌هايي در روان‌شناسي عمومي نوشته است از قبيل: مقدمه‌اي بر روان‌شناسي عمومي</w:t>
      </w:r>
      <w:r w:rsidRPr="008720B0">
        <w:rPr>
          <w:rFonts w:ascii="Calibri" w:eastAsia="Calibri" w:hAnsi="Calibri" w:cs="Times New Roman"/>
          <w:sz w:val="28"/>
          <w:szCs w:val="28"/>
          <w:vertAlign w:val="superscript"/>
          <w:rtl/>
        </w:rPr>
        <w:footnoteReference w:id="256"/>
      </w:r>
      <w:r w:rsidRPr="008720B0">
        <w:rPr>
          <w:rFonts w:ascii="Calibri" w:eastAsia="Calibri" w:hAnsi="Calibri" w:cs="Times New Roman" w:hint="cs"/>
          <w:sz w:val="28"/>
          <w:szCs w:val="28"/>
          <w:rtl/>
        </w:rPr>
        <w:t xml:space="preserve"> (1928)، مقدمه‌اي بر روان‌شناسي عملي</w:t>
      </w:r>
      <w:r w:rsidRPr="008720B0">
        <w:rPr>
          <w:rFonts w:ascii="Calibri" w:eastAsia="Calibri" w:hAnsi="Calibri" w:cs="Times New Roman"/>
          <w:sz w:val="28"/>
          <w:szCs w:val="28"/>
          <w:vertAlign w:val="superscript"/>
          <w:rtl/>
        </w:rPr>
        <w:footnoteReference w:id="257"/>
      </w:r>
      <w:r w:rsidRPr="008720B0">
        <w:rPr>
          <w:rFonts w:ascii="Calibri" w:eastAsia="Calibri" w:hAnsi="Calibri" w:cs="Times New Roman" w:hint="cs"/>
          <w:sz w:val="28"/>
          <w:szCs w:val="28"/>
          <w:rtl/>
        </w:rPr>
        <w:t xml:space="preserve"> (1934)، مقدمه‌اي بر روان‌شناسي تربيتي</w:t>
      </w:r>
      <w:r w:rsidRPr="008720B0">
        <w:rPr>
          <w:rFonts w:ascii="Calibri" w:eastAsia="Calibri" w:hAnsi="Calibri" w:cs="Times New Roman"/>
          <w:sz w:val="28"/>
          <w:szCs w:val="28"/>
          <w:vertAlign w:val="superscript"/>
          <w:rtl/>
        </w:rPr>
        <w:footnoteReference w:id="258"/>
      </w:r>
      <w:r w:rsidRPr="008720B0">
        <w:rPr>
          <w:rFonts w:ascii="Calibri" w:eastAsia="Calibri" w:hAnsi="Calibri" w:cs="Times New Roman" w:hint="cs"/>
          <w:sz w:val="28"/>
          <w:szCs w:val="28"/>
          <w:rtl/>
        </w:rPr>
        <w:t xml:space="preserve"> (1935)، روان‌شناسي كاربردي در آموزش و يادگيري (1939) و اصول روان‌شناسي سيستماتيك (1943). آزمايشگاه تحقيقاتي ورزش، به علت فقدان بودجه، در سال 1932 تعطيل شد. پس از آن گريفيت به تدريس روان‌شناسي تربيتي پرداخت ولي به كار تحقيقاتي خود در محيط ورزش تا مرگ خود، در سال 1966 ادامه داد (توماس؛‌ ريموند، 1991. ص 15ـ 16).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جا دارد از ميان پيشروان روان‌شناسي ورزش به چند نفر متخصص روسي هم اشاره كرد. اولين تحقيقاتي كه دربارة ورزش و روان‌شناسي ورزش در روسيه انجام شده، تحقيقاتي است كه پوني</w:t>
      </w:r>
      <w:r w:rsidRPr="008720B0">
        <w:rPr>
          <w:rFonts w:ascii="Calibri" w:eastAsia="Calibri" w:hAnsi="Calibri" w:cs="Times New Roman"/>
          <w:sz w:val="28"/>
          <w:szCs w:val="28"/>
          <w:vertAlign w:val="superscript"/>
          <w:rtl/>
        </w:rPr>
        <w:footnoteReference w:id="259"/>
      </w:r>
      <w:r w:rsidRPr="008720B0">
        <w:rPr>
          <w:rFonts w:ascii="Calibri" w:eastAsia="Calibri" w:hAnsi="Calibri" w:cs="Times New Roman" w:hint="cs"/>
          <w:sz w:val="28"/>
          <w:szCs w:val="28"/>
          <w:rtl/>
        </w:rPr>
        <w:t xml:space="preserve"> و روديك</w:t>
      </w:r>
      <w:r w:rsidRPr="008720B0">
        <w:rPr>
          <w:rFonts w:ascii="Calibri" w:eastAsia="Calibri" w:hAnsi="Calibri" w:cs="Times New Roman"/>
          <w:sz w:val="28"/>
          <w:szCs w:val="28"/>
          <w:vertAlign w:val="superscript"/>
          <w:rtl/>
        </w:rPr>
        <w:footnoteReference w:id="260"/>
      </w:r>
      <w:r w:rsidRPr="008720B0">
        <w:rPr>
          <w:rFonts w:ascii="Calibri" w:eastAsia="Calibri" w:hAnsi="Calibri" w:cs="Times New Roman" w:hint="cs"/>
          <w:sz w:val="28"/>
          <w:szCs w:val="28"/>
          <w:rtl/>
        </w:rPr>
        <w:t xml:space="preserve"> انجام داده‌اند. روديك در سال (1925)، به مطالعة تأثير تربيت‌بدني در رشد ادراك و دقت پرداخت. چند سال بعد چوكماروف</w:t>
      </w:r>
      <w:r w:rsidRPr="008720B0">
        <w:rPr>
          <w:rFonts w:ascii="Calibri" w:eastAsia="Calibri" w:hAnsi="Calibri" w:cs="Times New Roman"/>
          <w:sz w:val="28"/>
          <w:szCs w:val="28"/>
          <w:vertAlign w:val="superscript"/>
          <w:rtl/>
        </w:rPr>
        <w:footnoteReference w:id="261"/>
      </w:r>
      <w:r w:rsidRPr="008720B0">
        <w:rPr>
          <w:rFonts w:ascii="Calibri" w:eastAsia="Calibri" w:hAnsi="Calibri" w:cs="Times New Roman" w:hint="cs"/>
          <w:sz w:val="28"/>
          <w:szCs w:val="28"/>
          <w:rtl/>
        </w:rPr>
        <w:t xml:space="preserve"> به تأثير آموزش ورزشي در رشد فرايند ذهني كودكان دبستاني علاقمند شد. مهم</w:t>
      </w:r>
      <w:r w:rsidRPr="008720B0">
        <w:rPr>
          <w:rFonts w:ascii="Calibri" w:eastAsia="Calibri" w:hAnsi="Calibri" w:cs="Times New Roman" w:hint="cs"/>
          <w:sz w:val="28"/>
          <w:szCs w:val="28"/>
          <w:rtl/>
        </w:rPr>
        <w:softHyphen/>
        <w:t xml:space="preserve">ترين تحقيقاتي كه در اين مورد انجام شد آنهايي است كه در انستيتوي تربيت‌بدني مسكو و لنينگراد صورت گرفته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پس از سال (1930)، تحقيقات مربوط به روان‌شناسي ورزش در سراسر جهان توسعه يافت. چند مجلة‌ مخصوص علوم عملي كه داراي كاربرد ورزشي بودند، از جملة </w:t>
      </w:r>
      <w:r w:rsidRPr="008720B0">
        <w:rPr>
          <w:rFonts w:ascii="Calibri" w:eastAsia="Calibri" w:hAnsi="Calibri" w:cs="Times New Roman"/>
          <w:sz w:val="28"/>
          <w:szCs w:val="28"/>
        </w:rPr>
        <w:t>Research Quarterly</w:t>
      </w:r>
      <w:r w:rsidRPr="008720B0">
        <w:rPr>
          <w:rFonts w:ascii="Calibri" w:eastAsia="Calibri" w:hAnsi="Calibri" w:cs="Times New Roman" w:hint="cs"/>
          <w:sz w:val="28"/>
          <w:szCs w:val="28"/>
          <w:rtl/>
        </w:rPr>
        <w:t xml:space="preserve">، به توسعه و گسترش موارد استعمال روان‌شناسي ورزش كمك كردند. در مرحلة اول كه به دورة قبل از جنگ دوم جهاني مربوط مي‌شود، بحث رواني ورزش در انستيتوهاي تربيت‌بدني مثلاً در فرانسه در </w:t>
      </w:r>
      <w:r w:rsidRPr="008720B0">
        <w:rPr>
          <w:rFonts w:ascii="Calibri" w:eastAsia="Calibri" w:hAnsi="Calibri" w:cs="Times New Roman"/>
          <w:sz w:val="28"/>
          <w:szCs w:val="28"/>
        </w:rPr>
        <w:t>IRCPS</w:t>
      </w:r>
      <w:r w:rsidRPr="008720B0">
        <w:rPr>
          <w:rFonts w:ascii="Calibri" w:eastAsia="Calibri" w:hAnsi="Calibri" w:cs="Times New Roman" w:hint="cs"/>
          <w:sz w:val="28"/>
          <w:szCs w:val="28"/>
          <w:rtl/>
        </w:rPr>
        <w:t>ها صورت گرفت و متخصصين امر خصوصاً به تأثير تمرينات بدني در استان علاقمند شدند. بعد از جنگ جهاني دوم، تحقيقات مربوط به روان‌شناسي ورزش در دانشگاه‌ها و مراكز ورزشي انجام شده است. بيشتر اين تحقيقات در مرحله اول، به روان‌شناسي تربيت‌بدني و در مرحلة‌ دوم به روان‌شناسي ورزش مربوط بود. اين وضع دقيقاً در مورد ممالك اروپايي صدق مي‌كند. جنگ جهاني دوم، متخاصمين را به تحقيقات عميق و كارهاي جدي مطالعاتي وادار كرد. در حالي كه مساعي انتخاب افراد نظامي در جنگ جهاني اول به تست‌هاي فيزيولوژيك مربوط بود، در جنگ جهاني دوم مطالعات و تحقيقات مربوط به پرسنل نظامي به طرف روان‌شناسي سوق داده شد. از اهميت كارها و تحقيقاتي كه در اين دوره به وسيلة‌ متخصصين امريكايي در روان‌شناسي اجتماعي صورت گرفته است نمی</w:t>
      </w:r>
      <w:r w:rsidRPr="008720B0">
        <w:rPr>
          <w:rFonts w:ascii="Calibri" w:eastAsia="Calibri" w:hAnsi="Calibri" w:cs="Times New Roman" w:hint="cs"/>
          <w:sz w:val="28"/>
          <w:szCs w:val="28"/>
          <w:rtl/>
        </w:rPr>
        <w:softHyphen/>
        <w:t xml:space="preserve">توان به سادگی گذشت. آنچه مربوط به زمينه موردنظر است، تحقيقات عبرت‌انگيز و نمونه روان‌شناسي امريكائي ادوين فلايشمن است. فلايشمن از طرف ارتش امريكا مأمور شد خلبانان هواپيما را انتخاب كند. اين مأموريت او را به مطالعة جنبة ادراكي ـ حركتي داوطلبان كشاند. وي وسايل و ابزاري ساخت و تست‌هاي مخصوصي درست كرد و به مطالعه نظري مهمي پرداخت كه سبب شناخت مهارت‌ها و استعدادهاي افراد مي‌گردد. به نظر وي، مهارت افراد </w:t>
      </w:r>
      <w:r w:rsidRPr="008720B0">
        <w:rPr>
          <w:rFonts w:ascii="Calibri" w:eastAsia="Calibri" w:hAnsi="Calibri" w:cs="Times New Roman" w:hint="cs"/>
          <w:sz w:val="28"/>
          <w:szCs w:val="28"/>
          <w:rtl/>
        </w:rPr>
        <w:lastRenderedPageBreak/>
        <w:t xml:space="preserve">شامل صلاحيت آنان در انجام كارهاي ويژه و استعداد افراد شامل خصوصياتي كلي‌تر و عمومي‌تر است كه به تورات بستگي دارد و معرف نوعي ثبات فرد در دوره‌اي است كه كم‌كم به مرحلة‌ بلوغ نزديك مي‌شود. فلايشمن، سپس در سال 1957 به استادي دانشگاه يل منصوب شد و مديريت پروژه «مطالعة‌ مهارت‌هاي انساني» را به عهده گرفت. در اين محدوده است كه فلايشمن خصوصاً به مطالعة‌ ويژگي‌هاي مراكز عصبي ـ حركتي در ورزش پرداخت و نمونه‌اي از آن را به عنوان مدل ساخت كه از بعضي لحاظ، قانون و قاعده كلي به شمار مي‌رود. بعد از جنگ جهاني دوم، ورزش به صورت پديده‌اي درآمد كه بيش از پيش از اهميت و اعتبار فراواني برخوردار شد. با توجه به كاربرد ورزش به عنوان هدف سياسي، بهره‌برداري از آن زير فشار رقابت و چشم و هم‌چشمي بين ملل مختلف روز به روز بيشتر شد. بعضي كشورها از جمله </w:t>
      </w:r>
      <w:r w:rsidRPr="008720B0">
        <w:rPr>
          <w:rFonts w:ascii="Calibri" w:eastAsia="Calibri" w:hAnsi="Calibri" w:cs="Times New Roman"/>
          <w:sz w:val="28"/>
          <w:szCs w:val="28"/>
        </w:rPr>
        <w:t>RDA</w:t>
      </w:r>
      <w:r w:rsidRPr="008720B0">
        <w:rPr>
          <w:rFonts w:ascii="Calibri" w:eastAsia="Calibri" w:hAnsi="Calibri" w:cs="Times New Roman" w:hint="cs"/>
          <w:sz w:val="28"/>
          <w:szCs w:val="28"/>
          <w:rtl/>
        </w:rPr>
        <w:t xml:space="preserve"> (جمهوري دموكراتيك آلمان) موجوديت خود را با توجه به نتايج حاصل از ورزش مورد تأييد قرار دادند. استفاده و استمداد از تمام رشته‌هاي علمي و خصوصاً روان‌شناسي، به اين منظور كه به قهرمانان امكان داده شود بيش از پيش به امر ورزش بپردازند، امري الزامي و ضروري شده است. در ممالك مختلف شرق (اروپا)، پست‌هاي روان‌شناسان وابسته به فدراسيون‌هاي ورزشي و همچنين كرسي‌هاي استادي روان‌شناسي ورزش ايجاد شده است. به عنوان مثال: ميروسلاو ـ وانك يكي از همين افراد، در پراگ و فيليپ گنوف</w:t>
      </w:r>
      <w:r w:rsidRPr="008720B0">
        <w:rPr>
          <w:rFonts w:ascii="Calibri" w:eastAsia="Calibri" w:hAnsi="Calibri" w:cs="Times New Roman"/>
          <w:sz w:val="28"/>
          <w:szCs w:val="28"/>
          <w:vertAlign w:val="superscript"/>
          <w:rtl/>
        </w:rPr>
        <w:footnoteReference w:id="262"/>
      </w:r>
      <w:r w:rsidRPr="008720B0">
        <w:rPr>
          <w:rFonts w:ascii="Calibri" w:eastAsia="Calibri" w:hAnsi="Calibri" w:cs="Times New Roman" w:hint="cs"/>
          <w:sz w:val="28"/>
          <w:szCs w:val="28"/>
          <w:rtl/>
        </w:rPr>
        <w:t xml:space="preserve"> در صوفيه مي‌باشند (توماس؛ ريموند، 1991. ص 16 ـ 19).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سراسر جهان. روان‌شناسي ورزش، سازمان يافته و تعداد افراد متخصص در اين رشته هم در حال افزايش مي‌باشد. اولين كنگره جهاني روان‌شناسي ورزش، همان‌طوري كه قبلاً اشاره شد، در سال (1965) به ابتكار پزشكان و خصوصاً‌ فدراسيون ايتاليائي «پزشكي ورزشي» تشكيل شد. در جريان اين كنگره «انجمن بين‌المللي روان‌شناسي ورزش» تشكيل و تأسيس يافت و يك روان‌پزشك ايتاليائي به نام دكتر فروچيو به رياست آن انتخاب شد. كنگره دوم در واشينگتن تشكيل گرديد. در اين كنگره 31 كشور شركت كردند. مطالب و موضوعات فراواني از جمله پرخاشگري در زمينه ورزش، شخصيت قهرمان‌، آموزش حركتي و روابط بين ورزش و بازي مطرح و مورد بحث قرار گرفت. كنگره سوم در سال (1981) در مادريد</w:t>
      </w:r>
      <w:r w:rsidRPr="008720B0">
        <w:rPr>
          <w:rFonts w:ascii="Calibri" w:eastAsia="Calibri" w:hAnsi="Calibri" w:cs="Times New Roman"/>
          <w:sz w:val="28"/>
          <w:szCs w:val="28"/>
          <w:vertAlign w:val="superscript"/>
          <w:rtl/>
        </w:rPr>
        <w:footnoteReference w:id="263"/>
      </w:r>
      <w:r w:rsidRPr="008720B0">
        <w:rPr>
          <w:rFonts w:ascii="Calibri" w:eastAsia="Calibri" w:hAnsi="Calibri" w:cs="Times New Roman" w:hint="cs"/>
          <w:sz w:val="28"/>
          <w:szCs w:val="28"/>
          <w:rtl/>
        </w:rPr>
        <w:t>، كنگره چهارم در سال (1977) در پراگ</w:t>
      </w:r>
      <w:r w:rsidRPr="008720B0">
        <w:rPr>
          <w:rFonts w:ascii="Calibri" w:eastAsia="Calibri" w:hAnsi="Calibri" w:cs="Times New Roman"/>
          <w:sz w:val="28"/>
          <w:szCs w:val="28"/>
          <w:vertAlign w:val="superscript"/>
          <w:rtl/>
        </w:rPr>
        <w:footnoteReference w:id="264"/>
      </w:r>
      <w:r w:rsidRPr="008720B0">
        <w:rPr>
          <w:rFonts w:ascii="Calibri" w:eastAsia="Calibri" w:hAnsi="Calibri" w:cs="Times New Roman" w:hint="cs"/>
          <w:sz w:val="28"/>
          <w:szCs w:val="28"/>
          <w:rtl/>
        </w:rPr>
        <w:t xml:space="preserve"> و كنگره پنجم در سال (1981) در اوتاوا</w:t>
      </w:r>
      <w:r w:rsidRPr="008720B0">
        <w:rPr>
          <w:rFonts w:ascii="Calibri" w:eastAsia="Calibri" w:hAnsi="Calibri" w:cs="Times New Roman"/>
          <w:sz w:val="28"/>
          <w:szCs w:val="28"/>
          <w:vertAlign w:val="superscript"/>
          <w:rtl/>
        </w:rPr>
        <w:footnoteReference w:id="265"/>
      </w:r>
      <w:r w:rsidRPr="008720B0">
        <w:rPr>
          <w:rFonts w:ascii="Calibri" w:eastAsia="Calibri" w:hAnsi="Calibri" w:cs="Times New Roman" w:hint="cs"/>
          <w:sz w:val="28"/>
          <w:szCs w:val="28"/>
          <w:rtl/>
        </w:rPr>
        <w:t xml:space="preserve"> تشكيل شده است. از كنگره مادريد به بعد، كنگره‌هاي ورزشي يك سال بعد از بازي‌هاي المپيك تشكيل مي‌شود. در سال (1968) رياست «انجمن بين‌المللي روان‌شناسي ورزش» به عهده ميروسلاو وانك واگذار شد كه هنوز هم در همين پست انجام وظيفه مي‌كند و رياست آن را به عهده دارد. در سطح اروپائي، انجمني در سال (1969) تأسيس شده و به نام «فدراسيون اروپائي، روان‌شناسي ورزش و تربيت‌بدني» يا (</w:t>
      </w:r>
      <w:r w:rsidRPr="008720B0">
        <w:rPr>
          <w:rFonts w:ascii="Calibri" w:eastAsia="Calibri" w:hAnsi="Calibri" w:cs="Times New Roman"/>
          <w:sz w:val="28"/>
          <w:szCs w:val="28"/>
        </w:rPr>
        <w:t>FEPSAC</w:t>
      </w:r>
      <w:r w:rsidRPr="008720B0">
        <w:rPr>
          <w:rFonts w:ascii="Calibri" w:eastAsia="Calibri" w:hAnsi="Calibri" w:cs="Times New Roman" w:hint="cs"/>
          <w:sz w:val="28"/>
          <w:szCs w:val="28"/>
          <w:rtl/>
        </w:rPr>
        <w:t>)</w:t>
      </w:r>
      <w:r w:rsidRPr="008720B0">
        <w:rPr>
          <w:rFonts w:ascii="Calibri" w:eastAsia="Calibri" w:hAnsi="Calibri" w:cs="Times New Roman"/>
          <w:sz w:val="28"/>
          <w:szCs w:val="28"/>
          <w:vertAlign w:val="superscript"/>
          <w:rtl/>
        </w:rPr>
        <w:footnoteReference w:id="266"/>
      </w:r>
      <w:r w:rsidRPr="008720B0">
        <w:rPr>
          <w:rFonts w:ascii="Calibri" w:eastAsia="Calibri" w:hAnsi="Calibri" w:cs="Times New Roman" w:hint="cs"/>
          <w:sz w:val="28"/>
          <w:szCs w:val="28"/>
          <w:rtl/>
        </w:rPr>
        <w:t xml:space="preserve"> معروف است. هدف اين انجمن كه به رياست گيگوشلينگ</w:t>
      </w:r>
      <w:r w:rsidRPr="008720B0">
        <w:rPr>
          <w:rFonts w:ascii="Calibri" w:eastAsia="Calibri" w:hAnsi="Calibri" w:cs="Times New Roman"/>
          <w:sz w:val="28"/>
          <w:szCs w:val="28"/>
          <w:vertAlign w:val="superscript"/>
          <w:rtl/>
        </w:rPr>
        <w:footnoteReference w:id="267"/>
      </w:r>
      <w:r w:rsidRPr="008720B0">
        <w:rPr>
          <w:rFonts w:ascii="Calibri" w:eastAsia="Calibri" w:hAnsi="Calibri" w:cs="Times New Roman" w:hint="cs"/>
          <w:sz w:val="28"/>
          <w:szCs w:val="28"/>
          <w:rtl/>
        </w:rPr>
        <w:t xml:space="preserve"> سويسي اداره مي‌شود، شركت در ارتقاي سطح علوم ورزشي و تربيت‌بدني و خصوصاً روان‌شناسي ورزش، به منظور كمك به </w:t>
      </w:r>
      <w:r w:rsidRPr="008720B0">
        <w:rPr>
          <w:rFonts w:ascii="Calibri" w:eastAsia="Calibri" w:hAnsi="Calibri" w:cs="Times New Roman" w:hint="cs"/>
          <w:sz w:val="28"/>
          <w:szCs w:val="28"/>
          <w:rtl/>
        </w:rPr>
        <w:lastRenderedPageBreak/>
        <w:t xml:space="preserve">شكوفايي انسان و بهبود موفقيت‌ها و پيشرفت‌هاي اوست.          در حدود 20 كشور، از جمله فرانسه، به عضويت اين انجمن پذيرفته شده‌اند                            (توماس؛ ريموند، 1991. ص 19 ـ 21).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يكي از روان‌شناسان كانادايي، به نام جان‌سالملا</w:t>
      </w:r>
      <w:r w:rsidRPr="008720B0">
        <w:rPr>
          <w:rFonts w:ascii="Calibri" w:eastAsia="Calibri" w:hAnsi="Calibri" w:cs="Times New Roman"/>
          <w:sz w:val="28"/>
          <w:szCs w:val="28"/>
          <w:vertAlign w:val="superscript"/>
          <w:rtl/>
        </w:rPr>
        <w:footnoteReference w:id="268"/>
      </w:r>
      <w:r w:rsidRPr="008720B0">
        <w:rPr>
          <w:rFonts w:ascii="Calibri" w:eastAsia="Calibri" w:hAnsi="Calibri" w:cs="Times New Roman" w:hint="cs"/>
          <w:sz w:val="28"/>
          <w:szCs w:val="28"/>
          <w:rtl/>
        </w:rPr>
        <w:t>، كتابي درباره وضع كنوني روان‌شناسي ورزش نوشته است. به عقيده وي، رشد و پيشرفت اين رشته، تابع دو جريان مخالف هم مي‌باشد: روان‌شناسي ورزش و تئوري عملي. جريان اول به دنبال اين مطلب است كه متخصصين روان‌شناسي ورزش اساساً از دو ديدگاه متأثرند. گروهي شامل روان‌شناساني هستند كه در امر ورزش تبحر پيدا كرده‌اند؛ گروه ديگر، معلمين و استادان تربيت‌بدني يا مربيان هستند كه تحقيقات روان‌شناسان، يا در سطح نظري قرار مي‌گيرد‌، يا در سطح عملي. با توجه به اين تقسيم دوگانه، سالملا به ترسيم تصوير شماره 1 دست زد كه به او امكان مي‌داد تا متخصصين را به چهار گروه تقسيم كند. به عقيده طراح اين تصوير كه به آمارگيري روان‌شناسان جهاني</w:t>
      </w:r>
      <w:r w:rsidRPr="008720B0">
        <w:rPr>
          <w:rFonts w:ascii="Calibri" w:eastAsia="Calibri" w:hAnsi="Calibri" w:cs="Times New Roman" w:hint="cs"/>
          <w:sz w:val="28"/>
          <w:szCs w:val="28"/>
          <w:rtl/>
          <w:lang w:bidi="fa-IR"/>
        </w:rPr>
        <w:t xml:space="preserve"> </w:t>
      </w:r>
      <w:r w:rsidRPr="008720B0">
        <w:rPr>
          <w:rFonts w:ascii="Calibri" w:eastAsia="Calibri" w:hAnsi="Calibri" w:cs="Times New Roman" w:hint="cs"/>
          <w:sz w:val="28"/>
          <w:szCs w:val="28"/>
          <w:rtl/>
        </w:rPr>
        <w:t>ورزش پرداخته است، اغلب متخصصين بايد در گروه دو طبقه‌بندي شوند                                                        (توماس؛ ريموند، 1991. ص 19 ـ 22).</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قبل از اينكه به رشد و تحول روان‌شناسي ورزش و وضع آن در فرانسه نظر اجمالي بيفكنيم، به شرح مختصر وضعيت اين رشته در دو منطقه بزرگ جهان يعني اتحاد جماهير شوروي و امريكاي شمالي مي‌پردازيم. در سال (1978)، تعداد روان‌شناساني كه به كارهاي مختلف در زمينه‌هاي ورزشي مي‌پرداختند، بين 250 تا 300 نفر بود</w:t>
      </w:r>
      <w:r w:rsidRPr="008720B0">
        <w:rPr>
          <w:rFonts w:ascii="Calibri" w:eastAsia="Calibri" w:hAnsi="Calibri" w:cs="Times New Roman"/>
          <w:sz w:val="28"/>
          <w:szCs w:val="28"/>
          <w:vertAlign w:val="superscript"/>
          <w:rtl/>
        </w:rPr>
        <w:footnoteReference w:id="269"/>
      </w:r>
      <w:r w:rsidRPr="008720B0">
        <w:rPr>
          <w:rFonts w:ascii="Calibri" w:eastAsia="Calibri" w:hAnsi="Calibri" w:cs="Times New Roman" w:hint="cs"/>
          <w:sz w:val="28"/>
          <w:szCs w:val="28"/>
          <w:rtl/>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از اين تعداد، در حدود 50 تا 60 نفر در قسمت كلينيكي و باليني كار مي‌كردند كه 20 نفرشان پزشك و تعدادي هم روان‌پزشك بودند. تعداد زيادي نيز به گروه‌هاي ورزشي مربوط وابسته بودند. به عقيده خدااوف</w:t>
      </w:r>
      <w:r w:rsidRPr="008720B0">
        <w:rPr>
          <w:rFonts w:ascii="Calibri" w:eastAsia="Calibri" w:hAnsi="Calibri" w:cs="Times New Roman"/>
          <w:sz w:val="28"/>
          <w:szCs w:val="28"/>
          <w:vertAlign w:val="superscript"/>
          <w:rtl/>
        </w:rPr>
        <w:footnoteReference w:id="270"/>
      </w:r>
      <w:r w:rsidRPr="008720B0">
        <w:rPr>
          <w:rFonts w:ascii="Calibri" w:eastAsia="Calibri" w:hAnsi="Calibri" w:cs="Times New Roman" w:hint="cs"/>
          <w:sz w:val="28"/>
          <w:szCs w:val="28"/>
          <w:rtl/>
        </w:rPr>
        <w:t xml:space="preserve"> مجموع اين متخصصين را مي‌توان به سه گروه تقسيم كرد: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الف) آن دسته از افرادي كه فعاليت خود را به تشخيص‌هاي رواني محدود مي‌ساختند، يعني متخصصيني كه براي مربيان يا مسئولين امر و بنا به تقاضاي آنها اطلاعات رواني مربوط به قهرمانان و ورزشكاران را جمع‌آوري مي‌كردند و در اختيار آنان مي‌گذاشتند.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ب) آن دسته از افرادي كه به منظور انتخاب و تربيت و آماده‌سازي ورزشكاران گزارش‌هايي همراه توصيه‌هاي لازم تهيه و تنظيم مي‌نمودند.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ج) و بالاخره آن دسته از افرادي كه با اجازه سرمربي در ارتباط مستقيم با ورزشكاران بودند و شخصاً بدون دخالت مربي، نظرات خود را مستقيماً به آنها ابلاغ مي‌كردند.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از يك لحاظ كلي، در اتحاد جماهير شوروي، مثل اغلب كشورهاي شرق، تحقيقات ورزشي بيشتر در جهت موارد استعمال و كاربرد ورزش سوق داده شده است. به عقيده يوري‌ هانين، از انستيتوي تربيت‌بدني لنينگراد، جنبة عملي و كاربردي ورزش، فلسفه وجودي روان‌شناسي ورزش است. در مقابل، در امريكاي شمالي اين رشته از جنبه‌اي اساسي‌تر و آكادميك‌تري برخوردار مي‌باشد. به اين ترتيب در زمينه آموزش حركتي و مهارت حركتي، در 95% موارد مطالعات ورزشي به حركات ساده، خيلي دقيق و شامل حركات </w:t>
      </w:r>
      <w:r w:rsidRPr="008720B0">
        <w:rPr>
          <w:rFonts w:ascii="Calibri" w:eastAsia="Calibri" w:hAnsi="Calibri" w:cs="Times New Roman" w:hint="cs"/>
          <w:sz w:val="28"/>
          <w:szCs w:val="28"/>
          <w:rtl/>
        </w:rPr>
        <w:lastRenderedPageBreak/>
        <w:t xml:space="preserve">كوتاه چند سانتي‌متري محدود مي‌شود. با اين حال مربيان نيز نظري دارند. در واقع مربيان ضمن پاسخگويي به پرسشنامه‌اي دربارة‌ نيازمندي‌هاي خود، روان‌شناسي را در رأس رشته‌هاي علمي كه مي‌توانستند به كمك آنها بشتابند، قرار مي‌دادند. ترتيب طبقه‌بندي به شرح زير بود: </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الف) روان‌شناسي ورزش</w:t>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t xml:space="preserve">           </w:t>
      </w:r>
      <w:r w:rsidRPr="008720B0">
        <w:rPr>
          <w:rFonts w:ascii="Times New Roman" w:eastAsia="Times New Roman" w:hAnsi="Times New Roman" w:cs="Times New Roman" w:hint="cs"/>
          <w:sz w:val="28"/>
          <w:szCs w:val="28"/>
          <w:rtl/>
        </w:rPr>
        <w:tab/>
        <w:t>ث) آموزش حركتي</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ب) فيزيولوژي ورزش</w:t>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t>ج) مطالعة‌ رشد</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پ) بيومكانيك</w:t>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r>
      <w:r w:rsidRPr="008720B0">
        <w:rPr>
          <w:rFonts w:ascii="Times New Roman" w:eastAsia="Times New Roman" w:hAnsi="Times New Roman" w:cs="Times New Roman" w:hint="cs"/>
          <w:sz w:val="28"/>
          <w:szCs w:val="28"/>
          <w:rtl/>
        </w:rPr>
        <w:tab/>
        <w:t>چ) جامعه‌شناسي ورزش</w:t>
      </w:r>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ت) پزشكي ورزشي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ايالات متحده امريكا و كانادا به سه نوع كاملاً متمايز، آموزش حركتي به عنوان زمينة خاص ورزشي اشاره مي‌شود. اين تقسيم‌بندي بيش از روان‌شناسي ورزش داراي اعتبار و اهميت مي‌باشد. آموزش حركتي بيشتر از علوم عصبي و روان‌شناسي مورد تأييد مي‌باشد. انجمن كانادايي به نام «انجمن كانادايي آموزش رواني ـ حركتي و روان‌شناسي ورزش» معرف است. اين انجمن زاييدة‌ كميته‌اي است كه تا سال 1977 جزئي از «انجمن كانادايي سلامتي، تربيت‌بدني و تفريحات» به شمار مي‌رفت و شامل دو كميته‌ مديريت بود. در امريكا روان شناسي ورزش تحت نظارت انجمن روان‌شناسي ورزش و تربيت‌بدني امريكاي شمالي اداره مي‌شود و اولين كنگرة آن در مارس (1975) تشكيل يافت. در همان سال، تعداد اعضاي اين انجمن بالغ بر 200 نفر بود كه در سال (1981) تقريباً به 400 تن رسيد. اعضاي اين انجمن برحسب رشته تخصصي‌شان به سه دسته يعني: متخصصين آموزش حركتي، متخصصين رشد حركتي و كساني كه به معناي واقعي كلمه روان‌شناس ورزش بودند تقسيم مي‌شد. بسياري از متخصصين امريكايي از شهرت بين‌المللي برخوردارند. از جمله بريان‌ كراتي</w:t>
      </w:r>
      <w:r w:rsidRPr="008720B0">
        <w:rPr>
          <w:rFonts w:ascii="Calibri" w:eastAsia="Calibri" w:hAnsi="Calibri" w:cs="Times New Roman"/>
          <w:sz w:val="28"/>
          <w:szCs w:val="28"/>
          <w:vertAlign w:val="superscript"/>
          <w:rtl/>
        </w:rPr>
        <w:footnoteReference w:id="271"/>
      </w:r>
      <w:r w:rsidRPr="008720B0">
        <w:rPr>
          <w:rFonts w:ascii="Calibri" w:eastAsia="Calibri" w:hAnsi="Calibri" w:cs="Times New Roman" w:hint="cs"/>
          <w:sz w:val="28"/>
          <w:szCs w:val="28"/>
          <w:rtl/>
        </w:rPr>
        <w:t xml:space="preserve"> از دانشگاه كاليفرنيا، بروس اوگيلوي</w:t>
      </w:r>
      <w:r w:rsidRPr="008720B0">
        <w:rPr>
          <w:rFonts w:ascii="Calibri" w:eastAsia="Calibri" w:hAnsi="Calibri" w:cs="Times New Roman"/>
          <w:sz w:val="28"/>
          <w:szCs w:val="28"/>
          <w:vertAlign w:val="superscript"/>
          <w:rtl/>
        </w:rPr>
        <w:footnoteReference w:id="272"/>
      </w:r>
      <w:r w:rsidRPr="008720B0">
        <w:rPr>
          <w:rFonts w:ascii="Calibri" w:eastAsia="Calibri" w:hAnsi="Calibri" w:cs="Times New Roman" w:hint="cs"/>
          <w:sz w:val="28"/>
          <w:szCs w:val="28"/>
          <w:rtl/>
        </w:rPr>
        <w:t xml:space="preserve"> از دانشگاه ايالتي سن خوزه</w:t>
      </w:r>
      <w:r w:rsidRPr="008720B0">
        <w:rPr>
          <w:rFonts w:ascii="Calibri" w:eastAsia="Calibri" w:hAnsi="Calibri" w:cs="Times New Roman"/>
          <w:sz w:val="28"/>
          <w:szCs w:val="28"/>
          <w:vertAlign w:val="superscript"/>
          <w:rtl/>
        </w:rPr>
        <w:footnoteReference w:id="273"/>
      </w:r>
      <w:r w:rsidRPr="008720B0">
        <w:rPr>
          <w:rFonts w:ascii="Calibri" w:eastAsia="Calibri" w:hAnsi="Calibri" w:cs="Times New Roman" w:hint="cs"/>
          <w:sz w:val="28"/>
          <w:szCs w:val="28"/>
          <w:rtl/>
        </w:rPr>
        <w:t>، روبرت سينگر</w:t>
      </w:r>
      <w:r w:rsidRPr="008720B0">
        <w:rPr>
          <w:rFonts w:ascii="Calibri" w:eastAsia="Calibri" w:hAnsi="Calibri" w:cs="Times New Roman"/>
          <w:sz w:val="28"/>
          <w:szCs w:val="28"/>
          <w:vertAlign w:val="superscript"/>
          <w:rtl/>
        </w:rPr>
        <w:footnoteReference w:id="274"/>
      </w:r>
      <w:r w:rsidRPr="008720B0">
        <w:rPr>
          <w:rFonts w:ascii="Calibri" w:eastAsia="Calibri" w:hAnsi="Calibri" w:cs="Times New Roman" w:hint="cs"/>
          <w:sz w:val="28"/>
          <w:szCs w:val="28"/>
          <w:rtl/>
        </w:rPr>
        <w:t xml:space="preserve"> از دانشگاه فلوريدا و توماس توتكو</w:t>
      </w:r>
      <w:r w:rsidRPr="008720B0">
        <w:rPr>
          <w:rFonts w:ascii="Calibri" w:eastAsia="Calibri" w:hAnsi="Calibri" w:cs="Times New Roman"/>
          <w:sz w:val="28"/>
          <w:szCs w:val="28"/>
          <w:vertAlign w:val="superscript"/>
          <w:rtl/>
        </w:rPr>
        <w:footnoteReference w:id="275"/>
      </w:r>
      <w:r w:rsidRPr="008720B0">
        <w:rPr>
          <w:rFonts w:ascii="Calibri" w:eastAsia="Calibri" w:hAnsi="Calibri" w:cs="Times New Roman" w:hint="cs"/>
          <w:sz w:val="28"/>
          <w:szCs w:val="28"/>
          <w:rtl/>
        </w:rPr>
        <w:t xml:space="preserve"> از دانشگاه ايالتي سن خوزه. عدة ديگر هم اگر چه از چنين شهرتي برخوردار نيستند ولي كمتر از متخصصين سطح بالا نمي‌باشند. از قبيل: ريچارد آلدرمن</w:t>
      </w:r>
      <w:r w:rsidRPr="008720B0">
        <w:rPr>
          <w:rFonts w:ascii="Calibri" w:eastAsia="Calibri" w:hAnsi="Calibri" w:cs="Times New Roman"/>
          <w:sz w:val="28"/>
          <w:szCs w:val="28"/>
          <w:vertAlign w:val="superscript"/>
          <w:rtl/>
        </w:rPr>
        <w:footnoteReference w:id="276"/>
      </w:r>
      <w:r w:rsidRPr="008720B0">
        <w:rPr>
          <w:rFonts w:ascii="Calibri" w:eastAsia="Calibri" w:hAnsi="Calibri" w:cs="Times New Roman" w:hint="cs"/>
          <w:sz w:val="28"/>
          <w:szCs w:val="28"/>
          <w:rtl/>
        </w:rPr>
        <w:t xml:space="preserve"> از دانشگاه آلبرناي كانادا، بوني برژه</w:t>
      </w:r>
      <w:r w:rsidRPr="008720B0">
        <w:rPr>
          <w:rFonts w:ascii="Calibri" w:eastAsia="Calibri" w:hAnsi="Calibri" w:cs="Times New Roman"/>
          <w:sz w:val="28"/>
          <w:szCs w:val="28"/>
          <w:vertAlign w:val="superscript"/>
          <w:rtl/>
        </w:rPr>
        <w:footnoteReference w:id="277"/>
      </w:r>
      <w:r w:rsidRPr="008720B0">
        <w:rPr>
          <w:rFonts w:ascii="Calibri" w:eastAsia="Calibri" w:hAnsi="Calibri" w:cs="Times New Roman" w:hint="cs"/>
          <w:sz w:val="28"/>
          <w:szCs w:val="28"/>
          <w:rtl/>
        </w:rPr>
        <w:t xml:space="preserve"> از كالج روكلي</w:t>
      </w:r>
      <w:r w:rsidRPr="008720B0">
        <w:rPr>
          <w:rFonts w:ascii="Calibri" w:eastAsia="Calibri" w:hAnsi="Calibri" w:cs="Times New Roman"/>
          <w:sz w:val="28"/>
          <w:szCs w:val="28"/>
          <w:vertAlign w:val="superscript"/>
          <w:rtl/>
        </w:rPr>
        <w:footnoteReference w:id="278"/>
      </w:r>
      <w:r w:rsidRPr="008720B0">
        <w:rPr>
          <w:rFonts w:ascii="Calibri" w:eastAsia="Calibri" w:hAnsi="Calibri" w:cs="Times New Roman" w:hint="cs"/>
          <w:sz w:val="28"/>
          <w:szCs w:val="28"/>
          <w:rtl/>
        </w:rPr>
        <w:t xml:space="preserve"> يا ريچارد سويين</w:t>
      </w:r>
      <w:r w:rsidRPr="008720B0">
        <w:rPr>
          <w:rFonts w:ascii="Calibri" w:eastAsia="Calibri" w:hAnsi="Calibri" w:cs="Times New Roman"/>
          <w:sz w:val="28"/>
          <w:szCs w:val="28"/>
          <w:vertAlign w:val="superscript"/>
          <w:rtl/>
        </w:rPr>
        <w:footnoteReference w:id="279"/>
      </w:r>
      <w:r w:rsidRPr="008720B0">
        <w:rPr>
          <w:rFonts w:ascii="Calibri" w:eastAsia="Calibri" w:hAnsi="Calibri" w:cs="Times New Roman" w:hint="cs"/>
          <w:sz w:val="28"/>
          <w:szCs w:val="28"/>
          <w:rtl/>
        </w:rPr>
        <w:t xml:space="preserve"> از دانشگاه ايالتي كلرادو</w:t>
      </w:r>
      <w:r w:rsidRPr="008720B0">
        <w:rPr>
          <w:rFonts w:ascii="Calibri" w:eastAsia="Calibri" w:hAnsi="Calibri" w:cs="Times New Roman"/>
          <w:sz w:val="28"/>
          <w:szCs w:val="28"/>
          <w:vertAlign w:val="superscript"/>
          <w:rtl/>
        </w:rPr>
        <w:footnoteReference w:id="280"/>
      </w:r>
      <w:r w:rsidRPr="008720B0">
        <w:rPr>
          <w:rFonts w:ascii="Calibri" w:eastAsia="Calibri" w:hAnsi="Calibri" w:cs="Times New Roman" w:hint="cs"/>
          <w:sz w:val="28"/>
          <w:szCs w:val="28"/>
          <w:rtl/>
        </w:rPr>
        <w:t xml:space="preserve">. روان شناس اخير يكي از نادرترين روان‌شناسان ورزش است كه در امريكا مانده تا با محيط ورزشي همكاري بسيار نزديكي داشته باشد. از جمله كارهاي اين روان‌شناس مي‌توان به مطالعة‌ مستمر وي در زمينة‌ اعضاي تيم ملي اسكي و تيم ملي كشتي‌گيري اشاره كرد. منظور از اين مطالعه به ويژه تفهيم اين مطلب به اعضاي تيم‌ها بود كه بر قدرت هيجاني خود مسلط </w:t>
      </w:r>
      <w:r w:rsidRPr="008720B0">
        <w:rPr>
          <w:rFonts w:ascii="Calibri" w:eastAsia="Calibri" w:hAnsi="Calibri" w:cs="Times New Roman" w:hint="cs"/>
          <w:sz w:val="28"/>
          <w:szCs w:val="28"/>
          <w:rtl/>
        </w:rPr>
        <w:lastRenderedPageBreak/>
        <w:t xml:space="preserve">باشد. اوگيوي و توتكو هم با بغضي از فدراسيون‌ها و تيم‌هاي حرفه‌اي همكاري داشته‌اند (توماس؛ ريموند، 1991. ص 22 ـ 25).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فرانسه، اولين آثار و تأليفاتي كه به روان‌شناسي ورزش نزديك هستند، آثار و تأليفاتي است كه فلاسفه به رشتة‌ تحرير درآورده‌اند. از جمله: برناردگيلمن</w:t>
      </w:r>
      <w:r w:rsidRPr="008720B0">
        <w:rPr>
          <w:rFonts w:ascii="Calibri" w:eastAsia="Calibri" w:hAnsi="Calibri" w:cs="Times New Roman"/>
          <w:sz w:val="28"/>
          <w:szCs w:val="28"/>
          <w:vertAlign w:val="superscript"/>
          <w:rtl/>
        </w:rPr>
        <w:footnoteReference w:id="281"/>
      </w:r>
      <w:r w:rsidRPr="008720B0">
        <w:rPr>
          <w:rFonts w:ascii="Calibri" w:eastAsia="Calibri" w:hAnsi="Calibri" w:cs="Times New Roman" w:hint="cs"/>
          <w:sz w:val="28"/>
          <w:szCs w:val="28"/>
          <w:rtl/>
        </w:rPr>
        <w:t>، ژاك اولمن</w:t>
      </w:r>
      <w:r w:rsidRPr="008720B0">
        <w:rPr>
          <w:rFonts w:ascii="Calibri" w:eastAsia="Calibri" w:hAnsi="Calibri" w:cs="Times New Roman"/>
          <w:sz w:val="28"/>
          <w:szCs w:val="28"/>
          <w:vertAlign w:val="superscript"/>
          <w:rtl/>
        </w:rPr>
        <w:footnoteReference w:id="282"/>
      </w:r>
      <w:r w:rsidRPr="008720B0">
        <w:rPr>
          <w:rFonts w:ascii="Calibri" w:eastAsia="Calibri" w:hAnsi="Calibri" w:cs="Times New Roman" w:hint="cs"/>
          <w:sz w:val="28"/>
          <w:szCs w:val="28"/>
          <w:rtl/>
        </w:rPr>
        <w:t xml:space="preserve"> و ميشل برنارد. اين سه فيلسوف، هر يك به نوبة‌ خود استاد روان‌شناسي تربيتي دانش‌سراي عالي تربيت‌بدني و ورزشي بودند و در نتيجه به مسائل مربوط به تربيت‌بدني و جسماني علاقمند گرديدند. برناردگيلمن، كتابي تحت عنوان «ورزش و تعليم و تربيت»، ژاك اولمن كتاب «از ژيمناستيك تا ورزش‌هاي مدرن» و ميشل برنارد كه چندين اثر دربارة‌ مسائل جسماني تأليف كرده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ميشل بوئت</w:t>
      </w:r>
      <w:r w:rsidRPr="008720B0">
        <w:rPr>
          <w:rFonts w:ascii="Calibri" w:eastAsia="Calibri" w:hAnsi="Calibri" w:cs="Times New Roman"/>
          <w:sz w:val="28"/>
          <w:szCs w:val="28"/>
          <w:vertAlign w:val="superscript"/>
          <w:rtl/>
        </w:rPr>
        <w:footnoteReference w:id="283"/>
      </w:r>
      <w:r w:rsidRPr="008720B0">
        <w:rPr>
          <w:rFonts w:ascii="Calibri" w:eastAsia="Calibri" w:hAnsi="Calibri" w:cs="Times New Roman" w:hint="cs"/>
          <w:sz w:val="28"/>
          <w:szCs w:val="28"/>
          <w:rtl/>
        </w:rPr>
        <w:t xml:space="preserve"> استاد روان‌شناسي دانشگاه رن</w:t>
      </w:r>
      <w:r w:rsidRPr="008720B0">
        <w:rPr>
          <w:rFonts w:ascii="Calibri" w:eastAsia="Calibri" w:hAnsi="Calibri" w:cs="Times New Roman"/>
          <w:sz w:val="28"/>
          <w:szCs w:val="28"/>
          <w:vertAlign w:val="superscript"/>
          <w:rtl/>
        </w:rPr>
        <w:footnoteReference w:id="284"/>
      </w:r>
      <w:r w:rsidRPr="008720B0">
        <w:rPr>
          <w:rFonts w:ascii="Calibri" w:eastAsia="Calibri" w:hAnsi="Calibri" w:cs="Times New Roman" w:hint="cs"/>
          <w:sz w:val="28"/>
          <w:szCs w:val="28"/>
          <w:rtl/>
        </w:rPr>
        <w:t>، با تأليف دو كتاب، يكي به نام «معني و مفهوم ورزش» و ديگري تحت عنوان «انگيزه‌هاي ورزشكاران» كه عنوان رسالة دكتراي دولتي او را تشكيل مي‌داد، راه رشتة‌ جديد را در فرانسه باز كرد. كتاب اول شامل زمينه‌اي در باب پديده‌شناسي ورزش مي‌باشد. مؤلف پس از شرح مطالب مهم فعاليت‌هاي ورزشي، نوع طبقه‌بندي تخصص‌ها را در پنج گروه پيشنهاد مي‌كند. سپس به مطالعه دربارة‌ ريشه ورزش مدرن مي‌پردازد، قبل از اينكه به هدف‌ها و آثار اجتماعي آن اشاره‌اي كند. كتاب دوم كه با استفاده از پرسشنامه و وسايل كلينيكي تأليف شده، فهرستي از انگيزه‌هاي مختلف را دربر دارد كه انسان را به انجام عمل ورزش سوق مي‌دهند. بوئه يازده نوع انگيزه تشخيص مي‌دهد كه در عين حال تماماً‌ در حول محور مسأله تأييد خويشتن يا «اعتماد به نفس» دور مي‌زند. وي بعد از همين اولين آثار و تأليفات خود، به كار فعالانه در زمينه روان‌شناسي و جامعه‌شناسي مورد استفاده در ورزش، ادامه مي‌دهد. ولي بنيان‌گزار جقيقي روان‌شناسي ورزش، ژرژ ريو است. ريو كه استاد روان‌شناسي دانشگاه تور است، نخستين كتاب خود را كه محتواي واقعاً علمي داشت، تحت عنوان «نقش گروه در ورزش‌هاي دسته‌جمعي» چاپ كرد. اين كتاب كه با همكاري ريموند شاپويي نوشته شد، ابزاري در اختيار مربيان قرار مي‌داد كه امكان پشت‌سر گذاشتن محدودة‌ سادة‌ جنبه تجربي ورزش را براي آنها فراهم مي‌نمود. ژرژ ريو، در سال (1973)، انجمن فرانسوي روان‌شناسي ورزش و تربيت‌بدني را به رياست پروفسور سيودان تأسيس نمود. اين انجمن دنبالة همان انجمن فرانسوي روان‌شناسي ورزش است كه در سال (1967) تأسيس شد. خود اين انجمن اخير هم زائيده كميسيون فرعي ورزش وابسته به كميته عالي ورزش بود به رياست دكتر هانري پرييه</w:t>
      </w:r>
      <w:r w:rsidRPr="008720B0">
        <w:rPr>
          <w:rFonts w:ascii="Calibri" w:eastAsia="Calibri" w:hAnsi="Calibri" w:cs="Times New Roman"/>
          <w:sz w:val="28"/>
          <w:szCs w:val="28"/>
          <w:vertAlign w:val="superscript"/>
          <w:rtl/>
        </w:rPr>
        <w:footnoteReference w:id="285"/>
      </w:r>
      <w:r w:rsidRPr="008720B0">
        <w:rPr>
          <w:rFonts w:ascii="Calibri" w:eastAsia="Calibri" w:hAnsi="Calibri" w:cs="Times New Roman" w:hint="cs"/>
          <w:sz w:val="28"/>
          <w:szCs w:val="28"/>
          <w:rtl/>
        </w:rPr>
        <w:t xml:space="preserve"> (1966). انجمن فرانسوی روان‌شناسي ورزش و تربيت‌بدني به عضويت «انجمن بين‌المللي روان‌شناسي ورزش» و «فدراسيون اروپايي روان‌شناسي ورزش و تربيت‌بدني» پذيرفته شده است. انجمن فرانسوي روان‌شناسي ورزش و تربيت‌بدني به تشكيل ميزگردهاي مختلف و مجالس سخن‌راني و سمينار اقدام نموده و به اين ترتيب متخصصين فرانسوي و بهترين افراد خارجي را براي بحث و تبادل‌نظر به دور هم جمع كرده و مي‌كند. با اين حال، تا اين                     </w:t>
      </w:r>
      <w:r w:rsidRPr="008720B0">
        <w:rPr>
          <w:rFonts w:ascii="Calibri" w:eastAsia="Calibri" w:hAnsi="Calibri" w:cs="Times New Roman" w:hint="cs"/>
          <w:sz w:val="28"/>
          <w:szCs w:val="28"/>
          <w:rtl/>
        </w:rPr>
        <w:lastRenderedPageBreak/>
        <w:t xml:space="preserve">لحظه نتوانسته است از پشتيباني و حمايت واقعي كمك‌هاي مردم استفاده كند                  (توماس؛‌ريموند، 1991. ص 25 ـ 27).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ژرژ ريو تأليفات متعددي درباره روان‌شناسي ورزش دارد و در دانشگاه تور، مركز مطالعات و تحقيقات پديدة ورزشي را تأسيس كرد. اين مركز نمايندة فرانسه در فدراسيون اروپايي روان‌شناسي ورزش و تربيت‌بدني به شمار مي‌رود. روان‌شناسان ديگر، به ابتكار و راهنمايي ژرژ ريو، به مطالعة‌ پديدة‌ ورزش علاقمند و كشيده شده‌اند. ريموند شاپويي</w:t>
      </w:r>
      <w:r w:rsidRPr="008720B0">
        <w:rPr>
          <w:rFonts w:ascii="Calibri" w:eastAsia="Calibri" w:hAnsi="Calibri" w:cs="Times New Roman"/>
          <w:sz w:val="28"/>
          <w:szCs w:val="28"/>
          <w:vertAlign w:val="superscript"/>
          <w:rtl/>
        </w:rPr>
        <w:footnoteReference w:id="286"/>
      </w:r>
      <w:r w:rsidRPr="008720B0">
        <w:rPr>
          <w:rFonts w:ascii="Calibri" w:eastAsia="Calibri" w:hAnsi="Calibri" w:cs="Times New Roman" w:hint="cs"/>
          <w:sz w:val="28"/>
          <w:szCs w:val="28"/>
          <w:rtl/>
        </w:rPr>
        <w:t xml:space="preserve">، استاد دانشگاه تور، مدت‌هاي مديدي در محيط‌هاي ورزشي، از جمله با فدراسيون فوتبال فرانسه كار كرده و داراي آثار و تأليفات فراواني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ريموند توماس</w:t>
      </w:r>
      <w:r w:rsidRPr="008720B0">
        <w:rPr>
          <w:rFonts w:ascii="Calibri" w:eastAsia="Calibri" w:hAnsi="Calibri" w:cs="Times New Roman"/>
          <w:sz w:val="28"/>
          <w:szCs w:val="28"/>
          <w:vertAlign w:val="superscript"/>
          <w:rtl/>
        </w:rPr>
        <w:footnoteReference w:id="287"/>
      </w:r>
      <w:r w:rsidRPr="008720B0">
        <w:rPr>
          <w:rFonts w:ascii="Calibri" w:eastAsia="Calibri" w:hAnsi="Calibri" w:cs="Times New Roman" w:hint="cs"/>
          <w:sz w:val="28"/>
          <w:szCs w:val="28"/>
          <w:rtl/>
        </w:rPr>
        <w:t xml:space="preserve"> دانشيار دانشگاه فرانسوا ـ رابله</w:t>
      </w:r>
      <w:r w:rsidRPr="008720B0">
        <w:rPr>
          <w:rFonts w:ascii="Calibri" w:eastAsia="Calibri" w:hAnsi="Calibri" w:cs="Times New Roman"/>
          <w:sz w:val="28"/>
          <w:szCs w:val="28"/>
          <w:vertAlign w:val="superscript"/>
          <w:rtl/>
        </w:rPr>
        <w:footnoteReference w:id="288"/>
      </w:r>
      <w:r w:rsidRPr="008720B0">
        <w:rPr>
          <w:rFonts w:ascii="Calibri" w:eastAsia="Calibri" w:hAnsi="Calibri" w:cs="Times New Roman" w:hint="cs"/>
          <w:sz w:val="28"/>
          <w:szCs w:val="28"/>
        </w:rPr>
        <w:t xml:space="preserve"> </w:t>
      </w:r>
      <w:r w:rsidRPr="008720B0">
        <w:rPr>
          <w:rFonts w:ascii="Calibri" w:eastAsia="Calibri" w:hAnsi="Calibri" w:cs="Times New Roman" w:hint="cs"/>
          <w:sz w:val="28"/>
          <w:szCs w:val="28"/>
          <w:rtl/>
        </w:rPr>
        <w:t>تور داراي درجة دكتراي دولتي و قهرمان سابق كشتي، خصوصاً به مطالعة زمينة‌ استعدادهاي بدني و عوامل توضيحي مهارت و موفقيت پرداخته است. بعد از مدت‌ها تدريس در انستيتوي ملي ورزش، سپس در دانش‌سراي عالي تربيت‌بدني در بنيان‌گذاري و پيشرفت امر تحقيقات در اين مؤسسه سهيم و شريك بوده است. وي چندين كتاب نوشته كه در هر كدام از آنها به يكي از مسائل مختلف مربوط به ورزش پرداخته است. ادگارتيل</w:t>
      </w:r>
      <w:r w:rsidRPr="008720B0">
        <w:rPr>
          <w:rFonts w:ascii="Calibri" w:eastAsia="Calibri" w:hAnsi="Calibri" w:cs="Times New Roman"/>
          <w:sz w:val="28"/>
          <w:szCs w:val="28"/>
          <w:vertAlign w:val="superscript"/>
          <w:rtl/>
        </w:rPr>
        <w:footnoteReference w:id="289"/>
      </w:r>
      <w:r w:rsidRPr="008720B0">
        <w:rPr>
          <w:rFonts w:ascii="Calibri" w:eastAsia="Calibri" w:hAnsi="Calibri" w:cs="Times New Roman" w:hint="cs"/>
          <w:sz w:val="28"/>
          <w:szCs w:val="28"/>
          <w:rtl/>
        </w:rPr>
        <w:t>، استاد دانشگاه كلرمون فرّاند</w:t>
      </w:r>
      <w:r w:rsidRPr="008720B0">
        <w:rPr>
          <w:rFonts w:ascii="Calibri" w:eastAsia="Calibri" w:hAnsi="Calibri" w:cs="Times New Roman"/>
          <w:sz w:val="28"/>
          <w:szCs w:val="28"/>
          <w:vertAlign w:val="superscript"/>
          <w:rtl/>
        </w:rPr>
        <w:footnoteReference w:id="290"/>
      </w:r>
      <w:r w:rsidRPr="008720B0">
        <w:rPr>
          <w:rFonts w:ascii="Calibri" w:eastAsia="Calibri" w:hAnsi="Calibri" w:cs="Times New Roman" w:hint="cs"/>
          <w:sz w:val="28"/>
          <w:szCs w:val="28"/>
          <w:rtl/>
        </w:rPr>
        <w:t xml:space="preserve"> به مطالعة شخصيت ورزشكار پرداخت. وي در اين‌باره چند كتاب به چاپ رسانده و منتشر ساخته است. برنارد ژو استاد دانشگاه ليل</w:t>
      </w:r>
      <w:r w:rsidRPr="008720B0">
        <w:rPr>
          <w:rFonts w:ascii="Calibri" w:eastAsia="Calibri" w:hAnsi="Calibri" w:cs="Times New Roman"/>
          <w:sz w:val="28"/>
          <w:szCs w:val="28"/>
          <w:vertAlign w:val="superscript"/>
          <w:rtl/>
        </w:rPr>
        <w:footnoteReference w:id="291"/>
      </w:r>
      <w:r w:rsidRPr="008720B0">
        <w:rPr>
          <w:rFonts w:ascii="Calibri" w:eastAsia="Calibri" w:hAnsi="Calibri" w:cs="Times New Roman" w:hint="cs"/>
          <w:sz w:val="28"/>
          <w:szCs w:val="28"/>
          <w:rtl/>
        </w:rPr>
        <w:t>، هر چند كه فيلسوف است ولي دست به انجام كارها و تحقيقاتي زده كه در عين حال هم در زمينة روان‌شناسي و هم در زمينة جامعه‌شناسي مي‌باشد. دكتر ريوولير</w:t>
      </w:r>
      <w:r w:rsidRPr="008720B0">
        <w:rPr>
          <w:rFonts w:ascii="Calibri" w:eastAsia="Calibri" w:hAnsi="Calibri" w:cs="Times New Roman"/>
          <w:sz w:val="28"/>
          <w:szCs w:val="28"/>
          <w:vertAlign w:val="superscript"/>
          <w:rtl/>
        </w:rPr>
        <w:footnoteReference w:id="292"/>
      </w:r>
      <w:r w:rsidRPr="008720B0">
        <w:rPr>
          <w:rFonts w:ascii="Calibri" w:eastAsia="Calibri" w:hAnsi="Calibri" w:cs="Times New Roman" w:hint="cs"/>
          <w:sz w:val="28"/>
          <w:szCs w:val="28"/>
          <w:rtl/>
        </w:rPr>
        <w:t xml:space="preserve"> استاد دانشگاه ريمس</w:t>
      </w:r>
      <w:r w:rsidRPr="008720B0">
        <w:rPr>
          <w:rFonts w:ascii="Calibri" w:eastAsia="Calibri" w:hAnsi="Calibri" w:cs="Times New Roman"/>
          <w:sz w:val="28"/>
          <w:szCs w:val="28"/>
          <w:vertAlign w:val="superscript"/>
          <w:rtl/>
        </w:rPr>
        <w:footnoteReference w:id="293"/>
      </w:r>
      <w:r w:rsidRPr="008720B0">
        <w:rPr>
          <w:rFonts w:ascii="Calibri" w:eastAsia="Calibri" w:hAnsi="Calibri" w:cs="Times New Roman" w:hint="cs"/>
          <w:sz w:val="28"/>
          <w:szCs w:val="28"/>
          <w:rtl/>
        </w:rPr>
        <w:t xml:space="preserve">، خصوصاً به مطالعة وضع استرس و گوشه‌نشيني شديد توجه نموده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rPr>
        <w:t>در اين‌ باره مي‌توان اسامي ديگري نيز ذكر كرد: از جملة كلودباير</w:t>
      </w:r>
      <w:r w:rsidRPr="008720B0">
        <w:rPr>
          <w:rFonts w:ascii="Calibri" w:eastAsia="Calibri" w:hAnsi="Calibri" w:cs="Times New Roman"/>
          <w:sz w:val="28"/>
          <w:szCs w:val="28"/>
          <w:vertAlign w:val="superscript"/>
          <w:rtl/>
        </w:rPr>
        <w:footnoteReference w:id="294"/>
      </w:r>
      <w:r w:rsidRPr="008720B0">
        <w:rPr>
          <w:rFonts w:ascii="Calibri" w:eastAsia="Calibri" w:hAnsi="Calibri" w:cs="Times New Roman" w:hint="cs"/>
          <w:sz w:val="28"/>
          <w:szCs w:val="28"/>
          <w:rtl/>
        </w:rPr>
        <w:t>، ژرارد بروآنت</w:t>
      </w:r>
      <w:r w:rsidRPr="008720B0">
        <w:rPr>
          <w:rFonts w:ascii="Calibri" w:eastAsia="Calibri" w:hAnsi="Calibri" w:cs="Times New Roman"/>
          <w:sz w:val="28"/>
          <w:szCs w:val="28"/>
          <w:vertAlign w:val="superscript"/>
          <w:rtl/>
        </w:rPr>
        <w:footnoteReference w:id="295"/>
      </w:r>
      <w:r w:rsidRPr="008720B0">
        <w:rPr>
          <w:rFonts w:ascii="Calibri" w:eastAsia="Calibri" w:hAnsi="Calibri" w:cs="Times New Roman" w:hint="cs"/>
          <w:sz w:val="28"/>
          <w:szCs w:val="28"/>
          <w:rtl/>
        </w:rPr>
        <w:t>، زان پيرفاموز</w:t>
      </w:r>
      <w:r w:rsidRPr="008720B0">
        <w:rPr>
          <w:rFonts w:ascii="Calibri" w:eastAsia="Calibri" w:hAnsi="Calibri" w:cs="Times New Roman"/>
          <w:sz w:val="28"/>
          <w:szCs w:val="28"/>
          <w:vertAlign w:val="superscript"/>
          <w:rtl/>
        </w:rPr>
        <w:footnoteReference w:id="296"/>
      </w:r>
      <w:r w:rsidRPr="008720B0">
        <w:rPr>
          <w:rFonts w:ascii="Calibri" w:eastAsia="Calibri" w:hAnsi="Calibri" w:cs="Times New Roman" w:hint="cs"/>
          <w:sz w:val="28"/>
          <w:szCs w:val="28"/>
          <w:rtl/>
        </w:rPr>
        <w:t>، ژرارد ژييو</w:t>
      </w:r>
      <w:r w:rsidRPr="008720B0">
        <w:rPr>
          <w:rFonts w:ascii="Calibri" w:eastAsia="Calibri" w:hAnsi="Calibri" w:cs="Times New Roman"/>
          <w:sz w:val="28"/>
          <w:szCs w:val="28"/>
          <w:vertAlign w:val="superscript"/>
          <w:rtl/>
        </w:rPr>
        <w:footnoteReference w:id="297"/>
      </w:r>
      <w:r w:rsidRPr="008720B0">
        <w:rPr>
          <w:rFonts w:ascii="Calibri" w:eastAsia="Calibri" w:hAnsi="Calibri" w:cs="Times New Roman" w:hint="cs"/>
          <w:sz w:val="28"/>
          <w:szCs w:val="28"/>
          <w:rtl/>
        </w:rPr>
        <w:t>، آلن هبرارد</w:t>
      </w:r>
      <w:r w:rsidRPr="008720B0">
        <w:rPr>
          <w:rFonts w:ascii="Calibri" w:eastAsia="Calibri" w:hAnsi="Calibri" w:cs="Times New Roman"/>
          <w:sz w:val="28"/>
          <w:szCs w:val="28"/>
          <w:vertAlign w:val="superscript"/>
          <w:rtl/>
        </w:rPr>
        <w:footnoteReference w:id="298"/>
      </w:r>
      <w:r w:rsidRPr="008720B0">
        <w:rPr>
          <w:rFonts w:ascii="Calibri" w:eastAsia="Calibri" w:hAnsi="Calibri" w:cs="Times New Roman" w:hint="cs"/>
          <w:sz w:val="28"/>
          <w:szCs w:val="28"/>
          <w:rtl/>
        </w:rPr>
        <w:t>، ژان لوكامو</w:t>
      </w:r>
      <w:r w:rsidRPr="008720B0">
        <w:rPr>
          <w:rFonts w:ascii="Calibri" w:eastAsia="Calibri" w:hAnsi="Calibri" w:cs="Times New Roman"/>
          <w:sz w:val="28"/>
          <w:szCs w:val="28"/>
          <w:vertAlign w:val="superscript"/>
          <w:rtl/>
        </w:rPr>
        <w:footnoteReference w:id="299"/>
      </w:r>
      <w:r w:rsidRPr="008720B0">
        <w:rPr>
          <w:rFonts w:ascii="Calibri" w:eastAsia="Calibri" w:hAnsi="Calibri" w:cs="Times New Roman" w:hint="cs"/>
          <w:sz w:val="28"/>
          <w:szCs w:val="28"/>
          <w:rtl/>
        </w:rPr>
        <w:t>، مارك لوك</w:t>
      </w:r>
      <w:r w:rsidRPr="008720B0">
        <w:rPr>
          <w:rFonts w:ascii="Calibri" w:eastAsia="Calibri" w:hAnsi="Calibri" w:cs="Times New Roman"/>
          <w:sz w:val="28"/>
          <w:szCs w:val="28"/>
          <w:vertAlign w:val="superscript"/>
          <w:rtl/>
        </w:rPr>
        <w:footnoteReference w:id="300"/>
      </w:r>
      <w:r w:rsidRPr="008720B0">
        <w:rPr>
          <w:rFonts w:ascii="Calibri" w:eastAsia="Calibri" w:hAnsi="Calibri" w:cs="Times New Roman" w:hint="cs"/>
          <w:sz w:val="28"/>
          <w:szCs w:val="28"/>
          <w:rtl/>
        </w:rPr>
        <w:t>، فيليپ موست</w:t>
      </w:r>
      <w:r w:rsidRPr="008720B0">
        <w:rPr>
          <w:rFonts w:ascii="Calibri" w:eastAsia="Calibri" w:hAnsi="Calibri" w:cs="Times New Roman"/>
          <w:sz w:val="28"/>
          <w:szCs w:val="28"/>
          <w:vertAlign w:val="superscript"/>
          <w:rtl/>
        </w:rPr>
        <w:footnoteReference w:id="301"/>
      </w:r>
      <w:r w:rsidRPr="008720B0">
        <w:rPr>
          <w:rFonts w:ascii="Calibri" w:eastAsia="Calibri" w:hAnsi="Calibri" w:cs="Times New Roman" w:hint="cs"/>
          <w:sz w:val="28"/>
          <w:szCs w:val="28"/>
          <w:rtl/>
        </w:rPr>
        <w:t>، ژان پل پره زيوسي</w:t>
      </w:r>
      <w:r w:rsidRPr="008720B0">
        <w:rPr>
          <w:rFonts w:ascii="Calibri" w:eastAsia="Calibri" w:hAnsi="Calibri" w:cs="Times New Roman"/>
          <w:sz w:val="28"/>
          <w:szCs w:val="28"/>
          <w:vertAlign w:val="superscript"/>
          <w:rtl/>
        </w:rPr>
        <w:footnoteReference w:id="302"/>
      </w:r>
      <w:r w:rsidRPr="008720B0">
        <w:rPr>
          <w:rFonts w:ascii="Calibri" w:eastAsia="Calibri" w:hAnsi="Calibri" w:cs="Times New Roman" w:hint="cs"/>
          <w:sz w:val="28"/>
          <w:szCs w:val="28"/>
          <w:rtl/>
        </w:rPr>
        <w:t>، گي ميسوم</w:t>
      </w:r>
      <w:r w:rsidRPr="008720B0">
        <w:rPr>
          <w:rFonts w:ascii="Calibri" w:eastAsia="Calibri" w:hAnsi="Calibri" w:cs="Times New Roman"/>
          <w:sz w:val="28"/>
          <w:szCs w:val="28"/>
          <w:vertAlign w:val="superscript"/>
          <w:rtl/>
        </w:rPr>
        <w:footnoteReference w:id="303"/>
      </w:r>
      <w:r w:rsidRPr="008720B0">
        <w:rPr>
          <w:rFonts w:ascii="Calibri" w:eastAsia="Calibri" w:hAnsi="Calibri" w:cs="Times New Roman" w:hint="cs"/>
          <w:sz w:val="28"/>
          <w:szCs w:val="28"/>
          <w:rtl/>
        </w:rPr>
        <w:t>، دانيل روونو</w:t>
      </w:r>
      <w:r w:rsidRPr="008720B0">
        <w:rPr>
          <w:rFonts w:ascii="Calibri" w:eastAsia="Calibri" w:hAnsi="Calibri" w:cs="Times New Roman"/>
          <w:sz w:val="28"/>
          <w:szCs w:val="28"/>
          <w:vertAlign w:val="superscript"/>
          <w:rtl/>
        </w:rPr>
        <w:footnoteReference w:id="304"/>
      </w:r>
      <w:r w:rsidRPr="008720B0">
        <w:rPr>
          <w:rFonts w:ascii="Calibri" w:eastAsia="Calibri" w:hAnsi="Calibri" w:cs="Times New Roman" w:hint="cs"/>
          <w:sz w:val="28"/>
          <w:szCs w:val="28"/>
          <w:rtl/>
        </w:rPr>
        <w:t>، ژان سگال</w:t>
      </w:r>
      <w:r w:rsidRPr="008720B0">
        <w:rPr>
          <w:rFonts w:ascii="Calibri" w:eastAsia="Calibri" w:hAnsi="Calibri" w:cs="Times New Roman"/>
          <w:sz w:val="28"/>
          <w:szCs w:val="28"/>
          <w:vertAlign w:val="superscript"/>
          <w:rtl/>
        </w:rPr>
        <w:footnoteReference w:id="305"/>
      </w:r>
      <w:r w:rsidRPr="008720B0">
        <w:rPr>
          <w:rFonts w:ascii="Calibri" w:eastAsia="Calibri" w:hAnsi="Calibri" w:cs="Times New Roman" w:hint="cs"/>
          <w:sz w:val="28"/>
          <w:szCs w:val="28"/>
          <w:rtl/>
        </w:rPr>
        <w:t>، آلن فون هوف</w:t>
      </w:r>
      <w:r w:rsidRPr="008720B0">
        <w:rPr>
          <w:rFonts w:ascii="Calibri" w:eastAsia="Calibri" w:hAnsi="Calibri" w:cs="Times New Roman"/>
          <w:sz w:val="28"/>
          <w:szCs w:val="28"/>
          <w:vertAlign w:val="superscript"/>
          <w:rtl/>
        </w:rPr>
        <w:footnoteReference w:id="306"/>
      </w:r>
      <w:r w:rsidRPr="008720B0">
        <w:rPr>
          <w:rFonts w:ascii="Calibri" w:eastAsia="Calibri" w:hAnsi="Calibri" w:cs="Times New Roman" w:hint="cs"/>
          <w:sz w:val="28"/>
          <w:szCs w:val="28"/>
          <w:rtl/>
        </w:rPr>
        <w:t xml:space="preserve"> و ديگران كه اغلب آنها </w:t>
      </w:r>
      <w:r w:rsidRPr="008720B0">
        <w:rPr>
          <w:rFonts w:ascii="Calibri" w:eastAsia="Calibri" w:hAnsi="Calibri" w:cs="Times New Roman" w:hint="cs"/>
          <w:sz w:val="28"/>
          <w:szCs w:val="28"/>
          <w:rtl/>
        </w:rPr>
        <w:lastRenderedPageBreak/>
        <w:t>استادان تربيت‌بدني مي‌باشند. همچنين بايد به گروه مطالعاتي ديگري كه به وسيلة فرانسوا بره ژيرو و برنارد مورل تشكيل يافته است، اشاره كرد. در فرانسه پيشرفت روان‌شناسي ورزش به جديت و مساعي چند تن از محققين بستگي دارد كه هر چند با نوع كار و حرفة آنان ربطي ندارد ولي نسبت به اين رشتة جديد اظهار علاقة‌ شديد مي‌كنند. بايد خاطر نشان كرد كه مسئولين وزارت‌خانه‌هاي مربوط و فدراسيون‌هاي ورزشي، تاكنون هرگز از كار و فعاليت آنان حمايت و پشتيباني نكرده‌اند (توماس</w:t>
      </w:r>
      <w:r w:rsidRPr="008720B0">
        <w:rPr>
          <w:rFonts w:ascii="Calibri" w:eastAsia="Calibri" w:hAnsi="Calibri" w:cs="Times New Roman" w:hint="cs"/>
          <w:sz w:val="28"/>
          <w:szCs w:val="28"/>
        </w:rPr>
        <w:t xml:space="preserve"> </w:t>
      </w:r>
      <w:r w:rsidRPr="008720B0">
        <w:rPr>
          <w:rFonts w:ascii="Calibri" w:eastAsia="Calibri" w:hAnsi="Calibri" w:cs="Times New Roman" w:hint="cs"/>
          <w:sz w:val="28"/>
          <w:szCs w:val="28"/>
          <w:rtl/>
        </w:rPr>
        <w:t xml:space="preserve"> و ريموند، 1991). </w:t>
      </w:r>
    </w:p>
    <w:p w:rsidR="008720B0" w:rsidRPr="008720B0" w:rsidRDefault="008720B0" w:rsidP="008720B0">
      <w:pPr>
        <w:bidi/>
        <w:spacing w:before="240" w:after="0" w:line="288" w:lineRule="auto"/>
        <w:jc w:val="lowKashida"/>
        <w:rPr>
          <w:rFonts w:ascii="Calibri" w:eastAsia="Calibri" w:hAnsi="Calibri" w:cs="Times New Roman" w:hint="cs"/>
          <w:sz w:val="28"/>
          <w:szCs w:val="28"/>
          <w:rtl/>
          <w:lang w:bidi="fa-IR"/>
        </w:rPr>
      </w:pPr>
      <w:bookmarkStart w:id="37" w:name="_Toc391460414"/>
      <w:r w:rsidRPr="008720B0">
        <w:rPr>
          <w:rFonts w:ascii="Calibri" w:eastAsia="Calibri" w:hAnsi="Calibri" w:cs="Times New Roman" w:hint="cs"/>
          <w:sz w:val="28"/>
          <w:szCs w:val="28"/>
          <w:rtl/>
          <w:lang w:bidi="fa-IR"/>
        </w:rPr>
        <w:t>5.2. پیشینه تحقیق</w:t>
      </w:r>
      <w:bookmarkEnd w:id="37"/>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8" w:name="_Toc391460415"/>
      <w:r w:rsidRPr="008720B0">
        <w:rPr>
          <w:rFonts w:ascii="Calibri" w:eastAsia="Calibri" w:hAnsi="Calibri" w:cs="Times New Roman" w:hint="cs"/>
          <w:b/>
          <w:bCs/>
          <w:i/>
          <w:sz w:val="28"/>
          <w:szCs w:val="28"/>
          <w:rtl/>
          <w:lang w:bidi="fa-IR"/>
        </w:rPr>
        <w:t>1.5.2. تحقیقات داخلی</w:t>
      </w:r>
      <w:bookmarkEnd w:id="38"/>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rPr>
        <w:t>از تحقیقاتی که در این زمینه انجام گرفته می</w:t>
      </w:r>
      <w:r w:rsidRPr="008720B0">
        <w:rPr>
          <w:rFonts w:ascii="Calibri" w:eastAsia="Calibri" w:hAnsi="Calibri" w:cs="Times New Roman" w:hint="cs"/>
          <w:sz w:val="28"/>
          <w:szCs w:val="28"/>
          <w:rtl/>
        </w:rPr>
        <w:softHyphen/>
        <w:t xml:space="preserve">توان به تحقیق </w:t>
      </w:r>
      <w:r w:rsidRPr="008720B0">
        <w:rPr>
          <w:rFonts w:ascii="Calibri" w:eastAsia="Calibri" w:hAnsi="Calibri" w:cs="Times New Roman" w:hint="cs"/>
          <w:sz w:val="28"/>
          <w:szCs w:val="28"/>
          <w:rtl/>
          <w:lang w:bidi="fa-IR"/>
        </w:rPr>
        <w:t xml:space="preserve">عبدلي (1373)، اشاره نمود که طی تحقيقی به بررسی «ويژگي‌هاي شخصيتي دانشجويان ورزشكار نخبه» پرداخت. به همين منظور كليه دانشجويان ورزشكار منتخب در رشته‌هاي بسكتبال، واليبال، فوتبال و كشتي آزاد كه از دانشگاه‌هاي سراسر كشور به اردوي مقدماتي اولين دوره بازي‌هاي همبستگي دانشجويان كشورهاي اسلامي دعوت شده بودند به‌عنوان نمونه تحقيق انتخاب شدند. نتايج نشان داد که:               1- بين ويژگي‌هاي شخصيتي ورزشكاران انتخاب شده براي تيم منتخب دانشجويان و ورزشكاران حذف شده در مرحله اردوي مقدماتي اختلاف معني‌داري مشاهده نشد. 2- بين ويژگي‌هاي شخصيتي ورزشكاران رشته‌هاي بسكتبال، واليبال، فوتبال و كشتي آزاد اختلاف معني‌داري مشاهده نشد.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حلاجي (1378)، طی تحقيقی به بررسی «ويژگي‌هاي شخصيتي ورزشكاران نخبه مرد شنا، كشتي، فوتبال و بسكتبال باشگاه‌هاي تهران» پرداخت. با توجه به نتايج تحقيق، بين ويژگيهاي شخصيتي ورزشكاران نخبه چهار رشته مزبور با هم(بصورت دو به دو) در سطح برونگرايي اختلاف معني‌داري مشاهده نگرديد. اما بين ويژگيهاي شخصيتي، شناگران و كشتي‌گيران، شناگران و فوتباليستها، كشتي‌گيران و بسكتباليستها، فوتباليستها و بسكتباليستها در سطح بي‌ثباتي اختلاف معني‌داري مشاهده گرديد.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عليزاده (1378)، طی تحقيقی به بررسی «شخصيت نوع </w:t>
      </w:r>
      <w:r w:rsidRPr="008720B0">
        <w:rPr>
          <w:rFonts w:ascii="Calibri" w:eastAsia="Calibri" w:hAnsi="Calibri" w:cs="Times New Roman"/>
          <w:sz w:val="28"/>
          <w:szCs w:val="28"/>
        </w:rPr>
        <w:t>A</w:t>
      </w:r>
      <w:r w:rsidRPr="008720B0">
        <w:rPr>
          <w:rFonts w:ascii="Calibri" w:eastAsia="Calibri" w:hAnsi="Calibri" w:cs="Times New Roman" w:hint="cs"/>
          <w:sz w:val="28"/>
          <w:szCs w:val="28"/>
          <w:rtl/>
          <w:lang w:bidi="fa-IR"/>
        </w:rPr>
        <w:t xml:space="preserve"> بين دانشجويان مرد شركت‌كننده در سومين المپياد ورزشي در ورزش‌های بسكتبــال، هندبــال، بدمينتون و تنيس روي‌ ميز» پرداخت. جامعه آماري تحقيق تمام دانشجويان مرد ورزشكار رشته‌هاي ورزشی بسكتبال، هندبال، بدمينتون و تنيس روي‌ ميز در سومين المپياد ورزشي بودند. بدين منظور 142 ورزشكار رشته‌های گروهي (73 بازيكن بسكتبال و 69 بازيكن هندبال) و 93 ورزشكار رشته‌های انفرادي (46 بازيكن تنيس روي ‌ميز و 47 بازيكن بدمينتون) به‌عنوان نمونه آماري تحقيق به روش‌هاي تصادفي طبقه‌اي انتخاب شدند تا به سؤالات پرسشنامه مربوط به اين تحقيق پاسخ دهند. براي جمع‌آوري اطلاعات از دو نوع پرسشنامه استفاده شده است، پرسشنامه </w:t>
      </w:r>
      <w:r w:rsidRPr="008720B0">
        <w:rPr>
          <w:rFonts w:ascii="Calibri" w:eastAsia="Calibri" w:hAnsi="Calibri" w:cs="Times New Roman"/>
          <w:sz w:val="28"/>
          <w:szCs w:val="28"/>
        </w:rPr>
        <w:t>TAQ</w:t>
      </w:r>
      <w:r w:rsidRPr="008720B0">
        <w:rPr>
          <w:rFonts w:ascii="Calibri" w:eastAsia="Calibri" w:hAnsi="Calibri" w:cs="Times New Roman" w:hint="cs"/>
          <w:sz w:val="28"/>
          <w:szCs w:val="28"/>
          <w:rtl/>
          <w:lang w:bidi="fa-IR"/>
        </w:rPr>
        <w:t xml:space="preserve"> براي تعيين ميزان شخصيت نوع </w:t>
      </w:r>
      <w:r w:rsidRPr="008720B0">
        <w:rPr>
          <w:rFonts w:ascii="Calibri" w:eastAsia="Calibri" w:hAnsi="Calibri" w:cs="Times New Roman"/>
          <w:sz w:val="28"/>
          <w:szCs w:val="28"/>
        </w:rPr>
        <w:t>A</w:t>
      </w:r>
      <w:r w:rsidRPr="008720B0">
        <w:rPr>
          <w:rFonts w:ascii="Calibri" w:eastAsia="Calibri" w:hAnsi="Calibri" w:cs="Times New Roman" w:hint="cs"/>
          <w:sz w:val="28"/>
          <w:szCs w:val="28"/>
          <w:rtl/>
          <w:lang w:bidi="fa-IR"/>
        </w:rPr>
        <w:t xml:space="preserve"> و خرده مقايس‌هاي آن (</w:t>
      </w:r>
      <w:r w:rsidRPr="008720B0">
        <w:rPr>
          <w:rFonts w:ascii="Calibri" w:eastAsia="Calibri" w:hAnsi="Calibri" w:cs="Times New Roman"/>
          <w:sz w:val="28"/>
          <w:szCs w:val="28"/>
        </w:rPr>
        <w:t>A2, A1</w:t>
      </w:r>
      <w:r w:rsidRPr="008720B0">
        <w:rPr>
          <w:rFonts w:ascii="Calibri" w:eastAsia="Calibri" w:hAnsi="Calibri" w:cs="Times New Roman" w:hint="cs"/>
          <w:sz w:val="28"/>
          <w:szCs w:val="28"/>
          <w:rtl/>
          <w:lang w:bidi="fa-IR"/>
        </w:rPr>
        <w:t xml:space="preserve">) كه توسط بهمن نجاريان و همكارانش براي دانشجويان ايراني هنجاريابي شده است. پرسشنامه ديگر مربوط به مشخصاتي مانند سن، وضعيت </w:t>
      </w:r>
      <w:r w:rsidRPr="008720B0">
        <w:rPr>
          <w:rFonts w:ascii="Calibri" w:eastAsia="Calibri" w:hAnsi="Calibri" w:cs="Times New Roman" w:hint="cs"/>
          <w:sz w:val="28"/>
          <w:szCs w:val="28"/>
          <w:rtl/>
          <w:lang w:bidi="fa-IR"/>
        </w:rPr>
        <w:lastRenderedPageBreak/>
        <w:t xml:space="preserve">تأهل، نوع رشته ورزشي شرکت کننده و. . . كه توسط محقق تهيه شده بود. در توصيف داده‌ها از آمار توصيفي و براي مقايسه گروه‌هاي تحت بررسي در آمار استنباطي از آزمون تی و آناليز واريانس يكطرفه استفاده شد. بعد از تجزيه و تحليل آماري داده‌ها مشخص گرديد كه هيچ اختلاف معني‌دار آماري در سطح 5 درصد بين ورزشكاران رشته‌هاي گروهي و انفرادي از نظر تمايل به شخصيت </w:t>
      </w:r>
      <w:r w:rsidRPr="008720B0">
        <w:rPr>
          <w:rFonts w:ascii="Calibri" w:eastAsia="Calibri" w:hAnsi="Calibri" w:cs="Times New Roman"/>
          <w:sz w:val="28"/>
          <w:szCs w:val="28"/>
        </w:rPr>
        <w:t>A</w:t>
      </w:r>
      <w:r w:rsidRPr="008720B0">
        <w:rPr>
          <w:rFonts w:ascii="Calibri" w:eastAsia="Calibri" w:hAnsi="Calibri" w:cs="Times New Roman" w:hint="cs"/>
          <w:sz w:val="28"/>
          <w:szCs w:val="28"/>
          <w:rtl/>
          <w:lang w:bidi="fa-IR"/>
        </w:rPr>
        <w:t xml:space="preserve"> و خرده مقياسهاي آن وجود ندارد. همچنين در بررسي‌هاي بيشتر بين ورزشكاران چهار رشته ورزشي از نظر تمايل به شخصيت نوع </w:t>
      </w:r>
      <w:r w:rsidRPr="008720B0">
        <w:rPr>
          <w:rFonts w:ascii="Calibri" w:eastAsia="Calibri" w:hAnsi="Calibri" w:cs="Times New Roman"/>
          <w:sz w:val="28"/>
          <w:szCs w:val="28"/>
        </w:rPr>
        <w:t>A1, A</w:t>
      </w:r>
      <w:r w:rsidRPr="008720B0">
        <w:rPr>
          <w:rFonts w:ascii="Calibri" w:eastAsia="Calibri" w:hAnsi="Calibri" w:cs="Times New Roman" w:hint="cs"/>
          <w:sz w:val="28"/>
          <w:szCs w:val="28"/>
          <w:rtl/>
          <w:lang w:bidi="fa-IR"/>
        </w:rPr>
        <w:t xml:space="preserve"> و </w:t>
      </w:r>
      <w:r w:rsidRPr="008720B0">
        <w:rPr>
          <w:rFonts w:ascii="Calibri" w:eastAsia="Calibri" w:hAnsi="Calibri" w:cs="Times New Roman"/>
          <w:sz w:val="28"/>
          <w:szCs w:val="28"/>
        </w:rPr>
        <w:t>A2</w:t>
      </w:r>
      <w:r w:rsidRPr="008720B0">
        <w:rPr>
          <w:rFonts w:ascii="Calibri" w:eastAsia="Calibri" w:hAnsi="Calibri" w:cs="Times New Roman" w:hint="cs"/>
          <w:sz w:val="28"/>
          <w:szCs w:val="28"/>
          <w:rtl/>
          <w:lang w:bidi="fa-IR"/>
        </w:rPr>
        <w:t xml:space="preserve"> اختلاف معني‌دار آماري در حد 5 درصد بدست نيامد.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اصلانخانی و شهیدی (1378)، با انجام تحقیقی به بررسی و مقایسه منتخبی از ویژگی‌های روان شناختی دانشجویان دختر و پسر ورزشکار و غیر ورزشکار دانشگاه‌های زیر پوشش وزارت فرهنگ و آموزش عالی مستقر در تهران پرداختند. پرسشنامه ویژگی‌های فردی و یک پرسشنامه 50 سؤالی در خصوص ویژگی‌های روان‌شناختی اعتماد به نفس، تمرکز حواس، انگیزش، انرژی روانی، تنظیم هدف و تصویرسازی ذهنی در مورد نمونه‌ای شامل 286 دانشجوی ورزشکار و 340 دانشجوی غیرورزشکار دانشگاه‌های دولتی مستقر در تهران اجرا گردید. نتایج تحقیق نشان داد که شرکت منظم و اصولی دانشجویان در فعالیت‌های بدنی و ورزشی بر رشد ویژگی‌های روان‌شناختی مورد مطالعه در جامعه ذکر شده تأثیر مثبت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عملکرد بازیکنان با توجه به رشته ورزشی و نوع مهارت‌های مورد استفاده در آن می‌تواند تحت تأثیر عوامل متعددی قرار گیرد. در سطوح حرفه‌ای ورزش و با توجه به حضور نخبگان (که قاعدتاً به سطح قابل قبولی از مهارت‌های فنی و توانایی‌های جسمانی دست یافته‌اند) یکی از مهمترین عوامل مؤثر بر عملکرد ورزشکاران عوامل روان‌شناختی می‌باشد                             (خواجوند، 1383).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 xml:space="preserve">بشارت (1386)، طی تحقیقی پیرامون «مقایسه ویژگی‌های شخصیتی ورزشکاران در ورزش‌های فردی و گروهی» به مقایسه ویژگی‌های شخصیتی نورزگرایی، برون‌گرایی، تجربه‌پذیری، همسازی، وظیفه‌شناسی، جامعه‌گرایی و خود پیروی در ورزشکاران ورزش‌های فردی و گروهی پرداخت. 134 ورزشکار داوطلب (92 گروهی و 42 فردی مشتمل بر 88 پسر و 46 دختر ) از دانشجویان رشته‌های مختلف ورزشی دانشکده تربیت بدنی دانشگاه تهران و ورزشکاران باشگاه‌های ورزشی در این پژوهش شرکت کردند. از ورزشکاران خواسته شد «مقیاس شخصیتی نئو» و  «مقیاس جامعه گرایی ـ خود پیروی» را تکمیل کنند. برای تحلیل داده‌های پژوهش از شاخص‌ها و روش‌های آماری شامل میانگین، انحراف معیار، آزمون تی و ضریب همبستگی پیرسون استفاده شد. یافته‌های پژوهش نشان داد که نمره ورزشکاران ورزش‌های فردی در متغیرهای وظیفه‌شناسی و خود پیروی به صورت معنی‌دار بیش از نمره ورزشکاران ورزش‌های گروهی است و نمره ورزشکاران ورزش‌های گروهی در متغیرهای همسازی و جامعه‌گرایی به صورت معنی‌دار بیش از نمره ورزشکاران ورزش‌های فردی است. از این یافته‌ها می‌توان نتیجه گرفت که ویژگی‌های شخصیتی ورزشکاران ورزش‌های فردی و گروهی متفاوت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تفتی</w:t>
      </w:r>
      <w:r w:rsidRPr="008720B0">
        <w:rPr>
          <w:rFonts w:ascii="Calibri" w:eastAsia="Calibri" w:hAnsi="Calibri" w:cs="Times New Roman" w:hint="cs"/>
          <w:sz w:val="28"/>
          <w:szCs w:val="28"/>
          <w:lang w:bidi="fa-IR"/>
        </w:rPr>
        <w:t xml:space="preserve"> </w:t>
      </w:r>
      <w:r w:rsidRPr="008720B0">
        <w:rPr>
          <w:rFonts w:ascii="Calibri" w:eastAsia="Calibri" w:hAnsi="Calibri" w:cs="Times New Roman" w:hint="cs"/>
          <w:sz w:val="28"/>
          <w:szCs w:val="28"/>
          <w:rtl/>
          <w:lang w:bidi="fa-IR"/>
        </w:rPr>
        <w:t xml:space="preserve">و پاکدامن (1386)، طی تحقیقی به بررسی «نقش تعاملی ورزش و ویژگی‌های شخصیتی در تحول روانی ـ اجتماعی دانشجویان» پرداختند. بدین منظور براساس طرح پس رویدادی، نمونه‌ای متشکل </w:t>
      </w:r>
      <w:r w:rsidRPr="008720B0">
        <w:rPr>
          <w:rFonts w:ascii="Calibri" w:eastAsia="Calibri" w:hAnsi="Calibri" w:cs="Times New Roman" w:hint="cs"/>
          <w:sz w:val="28"/>
          <w:szCs w:val="28"/>
          <w:rtl/>
          <w:lang w:bidi="fa-IR"/>
        </w:rPr>
        <w:lastRenderedPageBreak/>
        <w:t xml:space="preserve">از 377 نفر دانشجوی دختر (188 غیرورزشکار و 189 ورزشکار) در مقطع  کارشناسی در شهر تهران به شیوه تصادفی چندمرحله‌ای و با پرسشنامه تحول روانی ـ اجتماعی هاولی و پرسشنامه شخصیتی نئو (فرم کوتاه) اندازه‌گیری شدند. نتایج به دست آمده از آزمون‌های تی، همبستگی پیرسون و تحلیل واریانس چندراهه نشان داد که میزان مؤلفه‌های شخصیتی به جز روان‌آزردگی، در دانشجویان ورزشکار، بالاتر از غیرورزشکار بود. دانشجویان ورزشکار نسبت به غیرورزشکار از تحول روانی ـ اجتماعی بیشتری برخوردار بودند. تحول روانی ـ اجتماعی با مولفه‌های شخصیتی برون گرایی، گشودگی، توافق‌پذیری و وجدانی بودن، رابطه مثبت و روان‌آزردگی رابطه منفی نشان داد. تحول روانی ـ اجتماعی در ورزشکاران با روان‌آزردگی، گشودگی و وجدانی بودن بالا، بیشتر از غیرورزشکاران بود. مؤلفه توافق‌پذیری با ورزش اثر تعاملی نشان نداد. همچنین، غیرورزشکاران برون‌گرا، تحول روانی ـ اجتماعی بیشتری نسبت به ورزشکاران برون‌گرا داشتند.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در تحقیق هادی پور، شعبانی بهار و عرفانی (1386) که پیرامون «مقایسه و شناخت ارتباط بین چهار خصیصه شخصیتی آیزنک و میزان پرخاشگری ورزشکاران مرد دررشته‌های انفرادی و تیمی شهرستان همدان در سال 1385» صورت گرفته، از سیاهه شخصیتی آیزنک و پرخاشگری آیزنک</w:t>
      </w:r>
      <w:r w:rsidRPr="008720B0">
        <w:rPr>
          <w:rFonts w:ascii="Calibri" w:eastAsia="Calibri" w:hAnsi="Calibri" w:cs="Times New Roman"/>
          <w:sz w:val="28"/>
          <w:szCs w:val="28"/>
          <w:vertAlign w:val="superscript"/>
          <w:rtl/>
          <w:lang w:bidi="fa-IR"/>
        </w:rPr>
        <w:footnoteReference w:id="307"/>
      </w:r>
      <w:r w:rsidRPr="008720B0">
        <w:rPr>
          <w:rFonts w:ascii="Calibri" w:eastAsia="Calibri" w:hAnsi="Calibri" w:cs="Times New Roman" w:hint="cs"/>
          <w:sz w:val="28"/>
          <w:szCs w:val="28"/>
          <w:rtl/>
          <w:lang w:bidi="fa-IR"/>
        </w:rPr>
        <w:t xml:space="preserve"> استفاده شد و با استفاده از مدل‌های آماری تحلیل واریانس چندراهه و تی دو گروه مستقل و ضریب همبستگی پیرسون به تحلیل داده‌ها پرداخته شده است. در نهایت، یافته‌های تحقیق نشان داد که بین ورزشکاران رشته‌های انفرادی و تیمی، از نظر خصیصه درون‌گرایی و برون‌گرایی تفاوت معنی‌داری وجود دارد ( 01/0 </w:t>
      </w:r>
      <w:r w:rsidRPr="008720B0">
        <w:rPr>
          <w:rFonts w:ascii="Calibri" w:eastAsia="Calibri" w:hAnsi="Calibri" w:cs="Times New Roman"/>
          <w:sz w:val="28"/>
          <w:szCs w:val="28"/>
        </w:rPr>
        <w:t>(α &lt;</w:t>
      </w:r>
      <w:r w:rsidRPr="008720B0">
        <w:rPr>
          <w:rFonts w:ascii="Calibri" w:eastAsia="Calibri" w:hAnsi="Calibri" w:cs="Times New Roman" w:hint="cs"/>
          <w:sz w:val="28"/>
          <w:szCs w:val="28"/>
          <w:rtl/>
          <w:lang w:bidi="fa-IR"/>
        </w:rPr>
        <w:t xml:space="preserve">، اما از نظر خصیصه باثباتی ـ بی‌ثباتی و خصیصه پرخاشگری تفاوت معنی‌داری مشاهده نشد. در مورد ارتباط بین ویژگی‌های شخصیتی و میزان پرخاشگری در بین ورزشکاران رشته‌های انفرادی و تیمی فقط بین خصیصه باثباتی ـ بی‌ثباتی و پرخاشگری رابطه مثبت معنی‌دار دیده شد ( 01/0 </w:t>
      </w:r>
      <w:r w:rsidRPr="008720B0">
        <w:rPr>
          <w:rFonts w:ascii="Calibri" w:eastAsia="Calibri" w:hAnsi="Calibri" w:cs="Times New Roman"/>
          <w:sz w:val="28"/>
          <w:szCs w:val="28"/>
        </w:rPr>
        <w:t>(α &lt;</w:t>
      </w:r>
      <w:r w:rsidRPr="008720B0">
        <w:rPr>
          <w:rFonts w:ascii="Calibri" w:eastAsia="Calibri" w:hAnsi="Calibri" w:cs="Times New Roman" w:hint="cs"/>
          <w:sz w:val="28"/>
          <w:szCs w:val="28"/>
          <w:rtl/>
          <w:lang w:bidi="fa-IR"/>
        </w:rPr>
        <w:t xml:space="preserve">  اما در بین ورزشکاران رشته‌های تیمی بین ویژگی‌های شخصیتی (درونگرایی- برونگرایی و باثباتی- بی ثباتی) و پرخاشگری ورزشکاران رابطه معنی‌داری مشاهده شد (01/0 </w:t>
      </w:r>
      <w:r w:rsidRPr="008720B0">
        <w:rPr>
          <w:rFonts w:ascii="Calibri" w:eastAsia="Calibri" w:hAnsi="Calibri" w:cs="Times New Roman"/>
          <w:sz w:val="28"/>
          <w:szCs w:val="28"/>
        </w:rPr>
        <w:t>(α &lt;</w:t>
      </w:r>
      <w:r w:rsidRPr="008720B0">
        <w:rPr>
          <w:rFonts w:ascii="Calibri" w:eastAsia="Calibri" w:hAnsi="Calibri" w:cs="Times New Roman" w:hint="cs"/>
          <w:sz w:val="28"/>
          <w:szCs w:val="28"/>
          <w:rtl/>
          <w:lang w:bidi="fa-IR"/>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حسینی، فتحی و نوروزی (1386)، طی تحقیقی به بررسی «رابطه ویژگی‌های شخصیتی و پرخاشگری در تماشاچیان فوتبال» پرداختند. نمونه پژوهش مشتمل بر 400 نفر بود که به شیوه نمونه‌گیری در دسترس از ورزشگاه ثامن الائمه شهرستان مشهد، مدارس، پارک‌ها، دانشگاه‌ها و ادارات انتخاب شده و چهار گروه را تشکیل می</w:t>
      </w:r>
      <w:r w:rsidRPr="008720B0">
        <w:rPr>
          <w:rFonts w:ascii="Calibri" w:eastAsia="Calibri" w:hAnsi="Calibri" w:cs="Times New Roman" w:hint="cs"/>
          <w:sz w:val="28"/>
          <w:szCs w:val="28"/>
          <w:rtl/>
          <w:lang w:bidi="fa-IR"/>
        </w:rPr>
        <w:softHyphen/>
        <w:t xml:space="preserve">دادند. 1) گروه تماشاچیان متعصب و دارای همانندسازی بالا که معمولاً در جایگاه‌های مخصوص و ویژه طرفداران در ورزشگاه مستقر می‌شدند 2) گروه تماشاچیان غیرمتعصب و دارای همانندسازی نسبتاً متوسط و معمولی که در جایگاه‌های دیگر و غیر ویژه می‌نشستند 3) گروه تماشاچیان طرفداری که عمدتاً بازی‌های تیم ابومسلم را از طریق تلویزیون تعقیب می‌نمودند 4) گروه افراد گواه که یا اصلاً علاقه‌ای به فوتبال و بعضاً ورزش نداشتند و یا بعضی موارد علاقه سطحی به دیدن بازی‌های تیم ملی و بازی‌های اروپایی و جهانی نشان می‌دادند. در این تحقیق با استفاده از آمار توصیفی از قبیل فراوانی‌ها، میانگین، انحراف معیار و ضریب همبستگی پیرسون و همچنین آزمون تی، </w:t>
      </w:r>
      <w:r w:rsidRPr="008720B0">
        <w:rPr>
          <w:rFonts w:ascii="Calibri" w:eastAsia="Calibri" w:hAnsi="Calibri" w:cs="Times New Roman" w:hint="cs"/>
          <w:sz w:val="28"/>
          <w:szCs w:val="28"/>
          <w:rtl/>
          <w:lang w:bidi="fa-IR"/>
        </w:rPr>
        <w:lastRenderedPageBreak/>
        <w:t xml:space="preserve">تحلیل واریانس یک‌طرفه و آزمون توکی نتایج زیر بدست آمد: 1) گروه تماشاچیان متعصب دارای رفتارهای پرخاشگرانه بیشتری بودند 2) گروه تماشاچیان دارای عزت نفس پایین، احساسات و رفتارهای پرخاشگرانه بیشتری بروز می‌دادند 3) گروه تماشاچیان با هیجان‌خواهی بیشتر، همانندسازی تیمی بیشتری بروز می‌دادند 4) بین ویژگی‌های هیجان‌خواهی با رفتارهای خصمانه رابطه مثبت وجود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صنعتکاران و شاهقلی (1386)، با انجام تحقیقی به بررسی تأثیر تمرینات آرام</w:t>
      </w:r>
      <w:r w:rsidRPr="008720B0">
        <w:rPr>
          <w:rFonts w:ascii="Calibri" w:eastAsia="Calibri" w:hAnsi="Calibri" w:cs="Times New Roman" w:hint="cs"/>
          <w:sz w:val="28"/>
          <w:szCs w:val="28"/>
          <w:rtl/>
        </w:rPr>
        <w:softHyphen/>
        <w:t>سازی بر میزان اضطراب حالتی - رقابتی و سطح عملکرد بانوان بسکتبالیست باشگاه</w:t>
      </w:r>
      <w:r w:rsidRPr="008720B0">
        <w:rPr>
          <w:rFonts w:ascii="Calibri" w:eastAsia="Calibri" w:hAnsi="Calibri" w:cs="Times New Roman" w:hint="cs"/>
          <w:sz w:val="28"/>
          <w:szCs w:val="28"/>
          <w:rtl/>
        </w:rPr>
        <w:softHyphen/>
        <w:t>های منتخب تهران پرداختند. بدین منظور30 نفر از بانوان بسکتبالیست باشگاه</w:t>
      </w:r>
      <w:r w:rsidRPr="008720B0">
        <w:rPr>
          <w:rFonts w:ascii="Calibri" w:eastAsia="Calibri" w:hAnsi="Calibri" w:cs="Times New Roman" w:hint="cs"/>
          <w:sz w:val="28"/>
          <w:szCs w:val="28"/>
          <w:rtl/>
        </w:rPr>
        <w:softHyphen/>
        <w:t>های دسته 1، 2و3 تهران انتخاب و با روش تصادفی به دو گروه تجربی و کنترل تقسیم گردیدند. در مرحله پیش</w:t>
      </w:r>
      <w:r w:rsidRPr="008720B0">
        <w:rPr>
          <w:rFonts w:ascii="Calibri" w:eastAsia="Calibri" w:hAnsi="Calibri" w:cs="Times New Roman" w:hint="cs"/>
          <w:sz w:val="28"/>
          <w:szCs w:val="28"/>
          <w:rtl/>
        </w:rPr>
        <w:softHyphen/>
        <w:t>آزمون30 تا 40 دقیقه پیش از آغاز مسابقات از پرسشنامه اضطراب حالتی-رقابتی-2 به منظور سنجش میزان اضطراب حالت- رقابتی و نرم عملکرد، جهت تعیین سطح عملکرد آزمودنی</w:t>
      </w:r>
      <w:r w:rsidRPr="008720B0">
        <w:rPr>
          <w:rFonts w:ascii="Calibri" w:eastAsia="Calibri" w:hAnsi="Calibri" w:cs="Times New Roman" w:hint="cs"/>
          <w:sz w:val="28"/>
          <w:szCs w:val="28"/>
          <w:rtl/>
        </w:rPr>
        <w:softHyphen/>
        <w:t>ها طی مسابقه استفاده شد. گروه کنترل به انجام تمرینات بسکتبال به مدت 12 هفته، هر هفته 3 جلسه و هر جلسه 90 دقیقه پرداختند. گروه آزمایش پیش از هر تمرین مدت 30 دقیقه در برنامه آرام</w:t>
      </w:r>
      <w:r w:rsidRPr="008720B0">
        <w:rPr>
          <w:rFonts w:ascii="Calibri" w:eastAsia="Calibri" w:hAnsi="Calibri" w:cs="Times New Roman" w:hint="cs"/>
          <w:sz w:val="28"/>
          <w:szCs w:val="28"/>
          <w:rtl/>
        </w:rPr>
        <w:softHyphen/>
        <w:t>سازی شرکت کردند. نتایج تحقیق نشان داد که تمرینات آرام</w:t>
      </w:r>
      <w:r w:rsidRPr="008720B0">
        <w:rPr>
          <w:rFonts w:ascii="Calibri" w:eastAsia="Calibri" w:hAnsi="Calibri" w:cs="Times New Roman" w:hint="cs"/>
          <w:sz w:val="28"/>
          <w:szCs w:val="28"/>
          <w:rtl/>
        </w:rPr>
        <w:softHyphen/>
        <w:t>سازی تأثیر معنی</w:t>
      </w:r>
      <w:r w:rsidRPr="008720B0">
        <w:rPr>
          <w:rFonts w:ascii="Calibri" w:eastAsia="Calibri" w:hAnsi="Calibri" w:cs="Times New Roman" w:hint="cs"/>
          <w:sz w:val="28"/>
          <w:szCs w:val="28"/>
          <w:rtl/>
        </w:rPr>
        <w:softHyphen/>
        <w:t xml:space="preserve">داری در افزایش اعتماد به نفس و سطح عملکرد و کاهش اضطراب شناختی و اضطراب جسمانی  دارد.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lang w:bidi="fa-IR"/>
        </w:rPr>
        <w:t xml:space="preserve">اصلانخانی و همکاران (1387)، با انجام تحقیقی به مقایسه ویژگی‌های شخصیتی خودپایی و احساس‌جویی ورزشکاران (نخبه و غیرنخبه) و غیرورزشکاران پرداختند. پرسشنامه خودپایی و احساس‌جویی در مورد نمونه‌ای 120 نفری از ورزشکاران مرد رشته‌های ورزشی بسکتبال، هندبال، والیبال، جودو و کاراته مورد اجرا گذاشته شد. نتایج تحقیق نشان داد که به‌طور کلی متغیر خودپایی در ورزشکاران و غیرورزشکاران تفاوت معنی‌داری دارد. به بیان دیگر، خودپایی در ورزشکاران نخبه و غیرنخبه بالاتر از افراد غیرورزشکار بود و ورزشکاران نخبه نیز در مقایسه با ورزشکاران غیرنخبه از خودپایی بالاتری برخوردار بودند. همچنین، آزمودنی‌های سه گروه از نظر احساس‌جویی تفاوت معنی‌داری داشتند. سطح احساس‌جویی در ورزشکاران نخبه و غیرنخبه از افراد غیرورزشکار پایین‌تر بود و ورزشکاران نخبه نیز در مقایسه با ورزشکاران غیرنخبه از احساس‌جویی پایین‌تری برخوردار بودند. علاوه بر این، بین متغیر خودپایی و احساس‌جویی هر سه گروه همبستگی منفی و معنی‌داری مشاهده شد. </w:t>
      </w:r>
    </w:p>
    <w:p w:rsidR="008720B0" w:rsidRPr="008720B0" w:rsidRDefault="008720B0" w:rsidP="008720B0">
      <w:pPr>
        <w:bidi/>
        <w:spacing w:after="0" w:line="288" w:lineRule="auto"/>
        <w:ind w:firstLine="284"/>
        <w:jc w:val="lowKashida"/>
        <w:rPr>
          <w:rFonts w:ascii="Calibri" w:eastAsia="Calibri" w:hAnsi="Calibri" w:cs="Times New Roman"/>
          <w:sz w:val="28"/>
          <w:szCs w:val="28"/>
        </w:rPr>
      </w:pPr>
      <w:r w:rsidRPr="008720B0">
        <w:rPr>
          <w:rFonts w:ascii="Calibri" w:eastAsia="Calibri" w:hAnsi="Calibri" w:cs="Times New Roman" w:hint="cs"/>
          <w:sz w:val="28"/>
          <w:szCs w:val="28"/>
          <w:rtl/>
        </w:rPr>
        <w:t xml:space="preserve">با توجه به مبرهن بودن اهمیت عوامل روان‌شناختی در عملکرد ورزشکار سؤالی که به نظر می‌رسد این است که "آیا به واقع حالت جسمانی/روانی ایده‌آل منجر به عملکرد بهینه در ورزش وجود دارد؟". در پاسخ به این سؤال کرین و ویلیامز (2006) به مرور تحقیقاتی پرداخته‌اند که به‌طور عمده به سه مسئله می‌پردازد: (الف) بررسی تجربیات ورزشکاران در حین اوج عملکرد (مانند پرایوت و باندریک، 1997؛ راویزا، 1977؛ رابازا، برتولیوهنین، 2004). (ب) مقایسه ویژگی‌های روان‌شناختی ورزشکاران موفق‌تر با کمتر موفق (مانندگود، گینن، گرینلیف، مدبری و پیترسون، 1999؛ ماهونی و اونر، 1997؛ رابازا و برتولی، 2003). (ج) نظر کارشناسان ورزش (مربی و تحلیل‌گران) در مورد آنچه برای عملکرد بهینه یک ورزشکار لازم است (مانند گود، گرینلیف، گینن و چانگ، 2002؛ مارلیک، 1980). بر اساس این </w:t>
      </w:r>
      <w:r w:rsidRPr="008720B0">
        <w:rPr>
          <w:rFonts w:ascii="Calibri" w:eastAsia="Calibri" w:hAnsi="Calibri" w:cs="Times New Roman" w:hint="cs"/>
          <w:sz w:val="28"/>
          <w:szCs w:val="28"/>
          <w:rtl/>
        </w:rPr>
        <w:lastRenderedPageBreak/>
        <w:t>تحقیقات کرین و ویلیامز به این جمع‌بندی رسیدند که به نظر می‌رسد که یک نیمرخ روان‌شناختی خاصی وجود دارد که با اوج عملکرد اکثر ورزشکاران مرتبط است. به‌طور اخص این حالت جسمانی/ روان‌شناختي از موارد زیر تشکیل شده است. (الف) احساس اعتماد به نفس و انتظار موفقیت بالا (ب) پرانرژی و در عین حال آرام (ج) احساس تسلط و کنترل  (د) تمرکز حواس (ه) داشتن تمرکز خوب بر تکلیف مورد نظر  (و) نگرش و افکار مثبت در رابطه با عملکرد (ی) متعهد و مصمم بودن. در نقطه مقابل، حالت روانی که معمولاً در حین عملکرد ضعیف وجود دارد غالباً شامل احساس شک و تردید به خود، کمبود تمرکز، گیجی، تمرکز بیش از اندازه بر امتیازات و نتیجه مسابقه و برانگیختگی کم و یا خیلی زیاد می‌باشد. با دانستن این مسئله که این حالت جسمانی/ روان‌شناختي بسیار مرتبط با مزاج و حالات شخصی فرد می‌باشد، کرین و ویلیامز به این نتییجه رسیدند که در بیشتر ورزشکاران وجود حالات روانی و هیجانی مذکور منجر به عملکرد آنها در حد توانایی بالقوه</w:t>
      </w:r>
      <w:r w:rsidRPr="008720B0">
        <w:rPr>
          <w:rFonts w:ascii="Calibri" w:eastAsia="Calibri" w:hAnsi="Calibri" w:cs="Times New Roman" w:hint="cs"/>
          <w:sz w:val="28"/>
          <w:szCs w:val="28"/>
          <w:rtl/>
        </w:rPr>
        <w:softHyphen/>
        <w:t>شان می‌گردد</w:t>
      </w:r>
      <w:r w:rsidRPr="008720B0">
        <w:rPr>
          <w:rFonts w:ascii="Calibri" w:eastAsia="Calibri" w:hAnsi="Calibri" w:cs="Times New Roman" w:hint="cs"/>
          <w:sz w:val="28"/>
          <w:szCs w:val="28"/>
          <w:rtl/>
          <w:lang w:bidi="fa-IR"/>
        </w:rPr>
        <w:t>. بنابراین، باید بتوان به شناسایی دقیق ویژگی</w:t>
      </w:r>
      <w:r w:rsidRPr="008720B0">
        <w:rPr>
          <w:rFonts w:ascii="Calibri" w:eastAsia="Calibri" w:hAnsi="Calibri" w:cs="Times New Roman" w:hint="cs"/>
          <w:sz w:val="28"/>
          <w:szCs w:val="28"/>
          <w:rtl/>
          <w:lang w:bidi="fa-IR"/>
        </w:rPr>
        <w:softHyphen/>
        <w:t>های روان</w:t>
      </w:r>
      <w:r w:rsidRPr="008720B0">
        <w:rPr>
          <w:rFonts w:ascii="Calibri" w:eastAsia="Calibri" w:hAnsi="Calibri" w:cs="Times New Roman" w:hint="cs"/>
          <w:sz w:val="28"/>
          <w:szCs w:val="28"/>
          <w:rtl/>
          <w:lang w:bidi="fa-IR"/>
        </w:rPr>
        <w:softHyphen/>
        <w:t>شناختی ورزشکاران بر عملکرد ورزشی دست یافته و از این طریق اقدامات روان</w:t>
      </w:r>
      <w:r w:rsidRPr="008720B0">
        <w:rPr>
          <w:rFonts w:ascii="Calibri" w:eastAsia="Calibri" w:hAnsi="Calibri" w:cs="Times New Roman" w:hint="cs"/>
          <w:sz w:val="28"/>
          <w:szCs w:val="28"/>
          <w:rtl/>
          <w:lang w:bidi="fa-IR"/>
        </w:rPr>
        <w:softHyphen/>
        <w:t>شناسی ورزشی- کاربردی را در اهداف بلند مدت مشخص نمود (جیرسرایی، 1388)</w:t>
      </w:r>
      <w:r w:rsidRPr="008720B0">
        <w:rPr>
          <w:rFonts w:ascii="Calibri" w:eastAsia="Calibri" w:hAnsi="Calibri" w:cs="Times New Roman" w:hint="cs"/>
          <w:sz w:val="28"/>
          <w:szCs w:val="28"/>
          <w:rtl/>
        </w:rPr>
        <w:t xml:space="preserve">.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تحقیق اکبری (1390)، به «اثرات نیمرخ شخصیتی و نیمرخ هوشی بر عملکرد ورزشکاران نخبه والیبال» پرداخته شده است. جامعه آماری تحقیق حاضر را تمامی ورزشکاران نخبه والیبال تشكيل مي‌دهند. به منظور جمع</w:t>
      </w:r>
      <w:r w:rsidRPr="008720B0">
        <w:rPr>
          <w:rFonts w:ascii="Calibri" w:eastAsia="Calibri" w:hAnsi="Calibri" w:cs="Times New Roman" w:hint="cs"/>
          <w:sz w:val="28"/>
          <w:szCs w:val="28"/>
          <w:rtl/>
        </w:rPr>
        <w:softHyphen/>
        <w:t>آوری داده</w:t>
      </w:r>
      <w:r w:rsidRPr="008720B0">
        <w:rPr>
          <w:rFonts w:ascii="Calibri" w:eastAsia="Calibri" w:hAnsi="Calibri" w:cs="Times New Roman" w:hint="cs"/>
          <w:sz w:val="28"/>
          <w:szCs w:val="28"/>
          <w:rtl/>
        </w:rPr>
        <w:softHyphen/>
        <w:t xml:space="preserve">ها، از سه ابزار متفاوت تحت عنوان فُرم بازسازی شده پرسشنامه ويژگي‌هاي شخصيتي چندوجهي مينه‌سوتا-2 </w:t>
      </w:r>
      <w:r w:rsidRPr="008720B0">
        <w:rPr>
          <w:rFonts w:ascii="Calibri" w:eastAsia="Calibri" w:hAnsi="Calibri" w:cs="Times New Roman"/>
          <w:sz w:val="28"/>
          <w:szCs w:val="28"/>
        </w:rPr>
        <w:t>(MMPI-2RF)</w:t>
      </w:r>
      <w:r w:rsidRPr="008720B0">
        <w:rPr>
          <w:rFonts w:ascii="Calibri" w:eastAsia="Calibri" w:hAnsi="Calibri" w:cs="Times New Roman" w:hint="cs"/>
          <w:sz w:val="28"/>
          <w:szCs w:val="28"/>
          <w:rtl/>
        </w:rPr>
        <w:t>، مقياس هوشي تهران- استانفورد- بينه و سیاهه رفتاری عملکرد استفاده شده است که هر سه ابزار دارای روایی و اعتبار مطلوبی می</w:t>
      </w:r>
      <w:r w:rsidRPr="008720B0">
        <w:rPr>
          <w:rFonts w:ascii="Calibri" w:eastAsia="Calibri" w:hAnsi="Calibri" w:cs="Times New Roman" w:hint="cs"/>
          <w:sz w:val="28"/>
          <w:szCs w:val="28"/>
          <w:rtl/>
        </w:rPr>
        <w:softHyphen/>
        <w:t>باشند. در نهایت، با استفاده از مدل آماری رگرسیون چندمتغیری به بررسی ارتباط بین متغیرهای تحقیق پرداخته و یافته</w:t>
      </w:r>
      <w:r w:rsidRPr="008720B0">
        <w:rPr>
          <w:rFonts w:ascii="Calibri" w:eastAsia="Calibri" w:hAnsi="Calibri" w:cs="Times New Roman" w:hint="cs"/>
          <w:sz w:val="28"/>
          <w:szCs w:val="28"/>
          <w:rtl/>
        </w:rPr>
        <w:softHyphen/>
        <w:t>های تحقیق نشان داد ارتباط مثبت معني‌داري بين حیطه «غیرکلامی هوش بهر» با «عملکرد» و ارتباط منفی معني‌داري بين حیطه «کلامی هوش بهر» با «عملکرد» مشاهده مي‌شود. بدين ترتيب كه با افزايش حیطه «غیرکلامی هوشبهر»، «عملکرد» نيز افزايش مي‌يابد و با كاهش آن، «عملکرد» نيز كاهش مي‌يابد؛ در حالیکه با افزايش حیطه «کلامی هوش بهر»، «عملکرد» كاهش و با كاهش آن، «عملکرد» افزايش مي‌يابد. همچنین، ارتباط معنی</w:t>
      </w:r>
      <w:r w:rsidRPr="008720B0">
        <w:rPr>
          <w:rFonts w:ascii="Calibri" w:eastAsia="Calibri" w:hAnsi="Calibri" w:cs="Times New Roman" w:hint="cs"/>
          <w:sz w:val="28"/>
          <w:szCs w:val="28"/>
          <w:rtl/>
        </w:rPr>
        <w:softHyphen/>
        <w:t xml:space="preserve">داری بین نیمرخ شخصیتی با عملکرد مشاهده نشده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تحقیق شاهین</w:t>
      </w:r>
      <w:r w:rsidRPr="008720B0">
        <w:rPr>
          <w:rFonts w:ascii="Calibri" w:eastAsia="Calibri" w:hAnsi="Calibri" w:cs="Times New Roman" w:hint="cs"/>
          <w:sz w:val="28"/>
          <w:szCs w:val="28"/>
          <w:rtl/>
        </w:rPr>
        <w:softHyphen/>
        <w:t>طبع (1390)، پیرامون «تأثير یک برنامه آموزش روان‌شناختي بر هوش هیجانی، نیمرخ شخصیتی، اضطراب حالتی-رقابتی و عملکرد بازيكنان نخبه بسكتبال» جامعه آماري، تمامي بازيكنان شركت‌كننده در ليگ برتر بسكتبال ايران در سال 1388 است كه حدوداً 150 نفر مي‌باشند که از بین آن</w:t>
      </w:r>
      <w:r w:rsidRPr="008720B0">
        <w:rPr>
          <w:rFonts w:ascii="Calibri" w:eastAsia="Calibri" w:hAnsi="Calibri" w:cs="Times New Roman" w:hint="cs"/>
          <w:sz w:val="28"/>
          <w:szCs w:val="28"/>
          <w:rtl/>
        </w:rPr>
        <w:softHyphen/>
        <w:t>ها دو تيم به صورت هدفمند و در دسترس به</w:t>
      </w:r>
      <w:r w:rsidRPr="008720B0">
        <w:rPr>
          <w:rFonts w:ascii="Calibri" w:eastAsia="Calibri" w:hAnsi="Calibri" w:cs="Times New Roman" w:hint="cs"/>
          <w:sz w:val="28"/>
          <w:szCs w:val="28"/>
          <w:rtl/>
        </w:rPr>
        <w:softHyphen/>
        <w:t>عنوان نمونه انتخاب و در دو گروه آزمايش و شاهد انتخاب شدند؛ ابزار اندازه‌گيري آزمون هوش هيجاني، پرسشنامه بار- اُن بوده كه شامل 15 خرده‌مقياس و 90 سؤال بوده و داراي ضرايب روايي و اعتبار بالايي (بالاتر از 70/0≤</w:t>
      </w:r>
      <w:r w:rsidRPr="008720B0">
        <w:rPr>
          <w:rFonts w:ascii="Calibri" w:eastAsia="Calibri" w:hAnsi="Calibri" w:cs="Times New Roman" w:hint="cs"/>
          <w:sz w:val="28"/>
          <w:szCs w:val="28"/>
        </w:rPr>
        <w:t>α</w:t>
      </w:r>
      <w:r w:rsidRPr="008720B0">
        <w:rPr>
          <w:rFonts w:ascii="Calibri" w:eastAsia="Calibri" w:hAnsi="Calibri" w:cs="Times New Roman" w:hint="cs"/>
          <w:sz w:val="28"/>
          <w:szCs w:val="28"/>
          <w:rtl/>
        </w:rPr>
        <w:t>) مي‌باشد. ابزار اندازه‌گيري نیمرخ شخصیتی، سیاهه شخصیتی چندوجهی مینه</w:t>
      </w:r>
      <w:r w:rsidRPr="008720B0">
        <w:rPr>
          <w:rFonts w:ascii="Calibri" w:eastAsia="Calibri" w:hAnsi="Calibri" w:cs="Times New Roman" w:hint="cs"/>
          <w:sz w:val="28"/>
          <w:szCs w:val="28"/>
          <w:rtl/>
        </w:rPr>
        <w:softHyphen/>
        <w:t>سوتا-2 فُرم بازسازی شده بود كه علاوه بر نیمرخ مقیاس</w:t>
      </w:r>
      <w:r w:rsidRPr="008720B0">
        <w:rPr>
          <w:rFonts w:ascii="Calibri" w:eastAsia="Calibri" w:hAnsi="Calibri" w:cs="Times New Roman" w:hint="cs"/>
          <w:sz w:val="28"/>
          <w:szCs w:val="28"/>
          <w:rtl/>
        </w:rPr>
        <w:softHyphen/>
        <w:t>های روایی، شامل 4 نیمرخ مقیاس</w:t>
      </w:r>
      <w:r w:rsidRPr="008720B0">
        <w:rPr>
          <w:rFonts w:ascii="Calibri" w:eastAsia="Calibri" w:hAnsi="Calibri" w:cs="Times New Roman" w:hint="cs"/>
          <w:sz w:val="28"/>
          <w:szCs w:val="28"/>
          <w:rtl/>
        </w:rPr>
        <w:softHyphen/>
        <w:t>های بالینی، جسمانی/ شناختی و درون</w:t>
      </w:r>
      <w:r w:rsidRPr="008720B0">
        <w:rPr>
          <w:rFonts w:ascii="Calibri" w:eastAsia="Calibri" w:hAnsi="Calibri" w:cs="Times New Roman" w:hint="cs"/>
          <w:sz w:val="28"/>
          <w:szCs w:val="28"/>
          <w:rtl/>
        </w:rPr>
        <w:softHyphen/>
        <w:t>سازی، برون</w:t>
      </w:r>
      <w:r w:rsidRPr="008720B0">
        <w:rPr>
          <w:rFonts w:ascii="Calibri" w:eastAsia="Calibri" w:hAnsi="Calibri" w:cs="Times New Roman" w:hint="cs"/>
          <w:sz w:val="28"/>
          <w:szCs w:val="28"/>
          <w:rtl/>
        </w:rPr>
        <w:softHyphen/>
        <w:t>سازی، بین</w:t>
      </w:r>
      <w:r w:rsidRPr="008720B0">
        <w:rPr>
          <w:rFonts w:ascii="Calibri" w:eastAsia="Calibri" w:hAnsi="Calibri" w:cs="Times New Roman" w:hint="cs"/>
          <w:sz w:val="28"/>
          <w:szCs w:val="28"/>
          <w:rtl/>
        </w:rPr>
        <w:softHyphen/>
        <w:t>فردی و علائق و در نهایت، آسیب</w:t>
      </w:r>
      <w:r w:rsidRPr="008720B0">
        <w:rPr>
          <w:rFonts w:ascii="Calibri" w:eastAsia="Calibri" w:hAnsi="Calibri" w:cs="Times New Roman" w:hint="cs"/>
          <w:sz w:val="28"/>
          <w:szCs w:val="28"/>
          <w:rtl/>
        </w:rPr>
        <w:softHyphen/>
        <w:t>شناسی پنجگانه شخصیت می</w:t>
      </w:r>
      <w:r w:rsidRPr="008720B0">
        <w:rPr>
          <w:rFonts w:ascii="Calibri" w:eastAsia="Calibri" w:hAnsi="Calibri" w:cs="Times New Roman" w:hint="cs"/>
          <w:sz w:val="28"/>
          <w:szCs w:val="28"/>
          <w:rtl/>
        </w:rPr>
        <w:softHyphen/>
        <w:t>باشد. سیاهه فوق دارای 338 سؤال و ضرايب روايي و اعتبار بالاتر از 86/0 را نشان می</w:t>
      </w:r>
      <w:r w:rsidRPr="008720B0">
        <w:rPr>
          <w:rFonts w:ascii="Calibri" w:eastAsia="Calibri" w:hAnsi="Calibri" w:cs="Times New Roman" w:hint="cs"/>
          <w:sz w:val="28"/>
          <w:szCs w:val="28"/>
          <w:rtl/>
        </w:rPr>
        <w:softHyphen/>
        <w:t>دهد. ابزار اندازه</w:t>
      </w:r>
      <w:r w:rsidRPr="008720B0">
        <w:rPr>
          <w:rFonts w:ascii="Calibri" w:eastAsia="Calibri" w:hAnsi="Calibri" w:cs="Times New Roman" w:hint="cs"/>
          <w:sz w:val="28"/>
          <w:szCs w:val="28"/>
          <w:rtl/>
        </w:rPr>
        <w:softHyphen/>
        <w:t xml:space="preserve">گیری اضطراب حالتی-رقابتی، </w:t>
      </w:r>
      <w:r w:rsidRPr="008720B0">
        <w:rPr>
          <w:rFonts w:ascii="Calibri" w:eastAsia="Calibri" w:hAnsi="Calibri" w:cs="Times New Roman" w:hint="cs"/>
          <w:sz w:val="28"/>
          <w:szCs w:val="28"/>
          <w:rtl/>
        </w:rPr>
        <w:lastRenderedPageBreak/>
        <w:t>سیاهه اضطراب حالتی- رقابتی مارتنز است که سه خرده مقیاس اضطراب شناختی، اضطراب جسمانی و اعتماد به نفس را در بر می</w:t>
      </w:r>
      <w:r w:rsidRPr="008720B0">
        <w:rPr>
          <w:rFonts w:ascii="Calibri" w:eastAsia="Calibri" w:hAnsi="Calibri" w:cs="Times New Roman" w:hint="cs"/>
          <w:sz w:val="28"/>
          <w:szCs w:val="28"/>
          <w:rtl/>
        </w:rPr>
        <w:softHyphen/>
        <w:t>گیرد. پرسشنامه هوش هیجانی بار-اُن، سیاهه شخصیتی چند وجهی مینه سوتا-2 فرم بازسازی شده و سیاهه اضطراب حالتی رقابتی مارتنز، قبل از ارائه آموزش‌هاي روان‌شناختي و پس از اعمال آموزش‌هاي روان‌شناختي، توسط آزمودنی</w:t>
      </w:r>
      <w:r w:rsidRPr="008720B0">
        <w:rPr>
          <w:rFonts w:ascii="Calibri" w:eastAsia="Calibri" w:hAnsi="Calibri" w:cs="Times New Roman" w:hint="cs"/>
          <w:sz w:val="28"/>
          <w:szCs w:val="28"/>
          <w:rtl/>
        </w:rPr>
        <w:softHyphen/>
        <w:t>ها تکمیل گردید. عملکرد در هر دو گروه با استفاده از فرمول محقق ساخته که روایی و اعتبار آن در یک تحقیق آزمایشی بدست آمد در سه بازی ابتدای فصل و در سه بازی انتهای فصل مورد ارزیابی و کلیه داده</w:t>
      </w:r>
      <w:r w:rsidRPr="008720B0">
        <w:rPr>
          <w:rFonts w:ascii="Calibri" w:eastAsia="Calibri" w:hAnsi="Calibri" w:cs="Times New Roman" w:hint="cs"/>
          <w:sz w:val="28"/>
          <w:szCs w:val="28"/>
          <w:rtl/>
        </w:rPr>
        <w:softHyphen/>
        <w:t>ها با استفاده از مدل آماري تحليل كواريانس، مورد تجزیه و تحلیل قرار گرفت. نتایج در زمینه هوش هیجانی نشان داد که آموزش‌هاي روان‌شناختي در افزایش امتیاز هوش هيجاني گروه آزمايش مؤثر بوده و منجر به افزايش خرده‌مقياس‌هاي شادمانی، استقلال، خودآگاهي هيجاني، روابط بين‌فردي، خوش‌بيني، عزت نفس و هوش هيجاني (در كل) شده است. نتایج در زمینه نیمرخ شخصیتی نشان داد که آموزش‌هاي روان‌شناختي منجر به کاهش ویژگی</w:t>
      </w:r>
      <w:r w:rsidRPr="008720B0">
        <w:rPr>
          <w:rFonts w:ascii="Calibri" w:eastAsia="Calibri" w:hAnsi="Calibri" w:cs="Times New Roman" w:hint="cs"/>
          <w:sz w:val="28"/>
          <w:szCs w:val="28"/>
          <w:rtl/>
        </w:rPr>
        <w:softHyphen/>
        <w:t>های نارسایی هیجانی/ برون</w:t>
      </w:r>
      <w:r w:rsidRPr="008720B0">
        <w:rPr>
          <w:rFonts w:ascii="Calibri" w:eastAsia="Calibri" w:hAnsi="Calibri" w:cs="Times New Roman" w:hint="cs"/>
          <w:sz w:val="28"/>
          <w:szCs w:val="28"/>
          <w:rtl/>
        </w:rPr>
        <w:softHyphen/>
        <w:t>سازی، نارسایی در تفکر، ضعف روحیه، شکایات جسمانی، هیجانات مثبت پایین، عقاید آزار دیدن، احساس ضعف و خستگی، شکایات شناختی، درماندگی/ ناامیدی، نگرانی/ فشار روانی، اضطراب، سوء استفاده از مواد، مشکلات خانوادگی، منفعل</w:t>
      </w:r>
      <w:r w:rsidRPr="008720B0">
        <w:rPr>
          <w:rFonts w:ascii="Calibri" w:eastAsia="Calibri" w:hAnsi="Calibri" w:cs="Times New Roman" w:hint="cs"/>
          <w:sz w:val="28"/>
          <w:szCs w:val="28"/>
          <w:rtl/>
        </w:rPr>
        <w:softHyphen/>
        <w:t>گرایی بین</w:t>
      </w:r>
      <w:r w:rsidRPr="008720B0">
        <w:rPr>
          <w:rFonts w:ascii="Calibri" w:eastAsia="Calibri" w:hAnsi="Calibri" w:cs="Times New Roman" w:hint="cs"/>
          <w:sz w:val="28"/>
          <w:szCs w:val="28"/>
          <w:rtl/>
        </w:rPr>
        <w:softHyphen/>
        <w:t>فردی، اجتناب اجتماعی، عدم پیوندگرایی و احساس تنهایی، علایق ادبی- زیباشناسی، روان</w:t>
      </w:r>
      <w:r w:rsidRPr="008720B0">
        <w:rPr>
          <w:rFonts w:ascii="Calibri" w:eastAsia="Calibri" w:hAnsi="Calibri" w:cs="Times New Roman" w:hint="cs"/>
          <w:sz w:val="28"/>
          <w:szCs w:val="28"/>
          <w:rtl/>
        </w:rPr>
        <w:softHyphen/>
        <w:t>پریشی، روان</w:t>
      </w:r>
      <w:r w:rsidRPr="008720B0">
        <w:rPr>
          <w:rFonts w:ascii="Calibri" w:eastAsia="Calibri" w:hAnsi="Calibri" w:cs="Times New Roman" w:hint="cs"/>
          <w:sz w:val="28"/>
          <w:szCs w:val="28"/>
          <w:rtl/>
        </w:rPr>
        <w:softHyphen/>
        <w:t xml:space="preserve"> نژندی و هیجان</w:t>
      </w:r>
      <w:r w:rsidRPr="008720B0">
        <w:rPr>
          <w:rFonts w:ascii="Calibri" w:eastAsia="Calibri" w:hAnsi="Calibri" w:cs="Times New Roman" w:hint="cs"/>
          <w:sz w:val="28"/>
          <w:szCs w:val="28"/>
          <w:rtl/>
        </w:rPr>
        <w:softHyphen/>
        <w:t>های منفی، در گروه آزمايش شده است. همچنین از نتایج چنین برآمد که برنامه</w:t>
      </w:r>
      <w:r w:rsidRPr="008720B0">
        <w:rPr>
          <w:rFonts w:ascii="Calibri" w:eastAsia="Calibri" w:hAnsi="Calibri" w:cs="Times New Roman" w:hint="cs"/>
          <w:sz w:val="28"/>
          <w:szCs w:val="28"/>
          <w:rtl/>
        </w:rPr>
        <w:softHyphen/>
        <w:t xml:space="preserve">های آموزش روانشناختی در کاهش اضطراب حالتی-رقابتی و افزایش عملکرد بازیکنان نخبه بسکتبال تأثیر معنی داری نداشتند.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تحقیق عزیزیان (1390)، پیرامون «اثرات نيمرخ هوشي و بهداشت رواني بر عملكرد بانوان بستكباليست‌ نخبه ايراني در پست‌هاي پنجگانه»، جامعه آماری تحقیق حاضر را تمامی بازیکنان سوپرلیگ و دسته یک بانوان بسکتبالیست که از فدراسیون بسکتبال مجوز دارند و در 14 تیم لیگ برتر و دسته یک بازی می</w:t>
      </w:r>
      <w:r w:rsidRPr="008720B0">
        <w:rPr>
          <w:rFonts w:ascii="Calibri" w:eastAsia="Calibri" w:hAnsi="Calibri" w:cs="Times New Roman" w:hint="cs"/>
          <w:sz w:val="28"/>
          <w:szCs w:val="28"/>
          <w:rtl/>
        </w:rPr>
        <w:softHyphen/>
        <w:t>کنند، تشکیل می</w:t>
      </w:r>
      <w:r w:rsidRPr="008720B0">
        <w:rPr>
          <w:rFonts w:ascii="Calibri" w:eastAsia="Calibri" w:hAnsi="Calibri" w:cs="Times New Roman" w:hint="cs"/>
          <w:sz w:val="28"/>
          <w:szCs w:val="28"/>
          <w:rtl/>
        </w:rPr>
        <w:softHyphen/>
        <w:t>دهند. در این تحقیق به منظور جمع</w:t>
      </w:r>
      <w:r w:rsidRPr="008720B0">
        <w:rPr>
          <w:rFonts w:ascii="Calibri" w:eastAsia="Calibri" w:hAnsi="Calibri" w:cs="Times New Roman" w:hint="cs"/>
          <w:sz w:val="28"/>
          <w:szCs w:val="28"/>
          <w:rtl/>
        </w:rPr>
        <w:softHyphen/>
        <w:t>آوری داده</w:t>
      </w:r>
      <w:r w:rsidRPr="008720B0">
        <w:rPr>
          <w:rFonts w:ascii="Calibri" w:eastAsia="Calibri" w:hAnsi="Calibri" w:cs="Times New Roman" w:hint="cs"/>
          <w:sz w:val="28"/>
          <w:szCs w:val="28"/>
          <w:rtl/>
        </w:rPr>
        <w:softHyphen/>
        <w:t xml:space="preserve">ها، از سه ابزار متفاوت تحت عنوان فُرم بازسازی شده پرسشنامه ويژگي‌هاي شخصيتي چندوجهي مينه‌سوتا-2 </w:t>
      </w:r>
      <w:r w:rsidRPr="008720B0">
        <w:rPr>
          <w:rFonts w:ascii="Calibri" w:eastAsia="Calibri" w:hAnsi="Calibri" w:cs="Times New Roman"/>
          <w:sz w:val="28"/>
          <w:szCs w:val="28"/>
        </w:rPr>
        <w:t>(MMPI-2RF)</w:t>
      </w:r>
      <w:r w:rsidRPr="008720B0">
        <w:rPr>
          <w:rFonts w:ascii="Calibri" w:eastAsia="Calibri" w:hAnsi="Calibri" w:cs="Times New Roman" w:hint="cs"/>
          <w:sz w:val="28"/>
          <w:szCs w:val="28"/>
          <w:rtl/>
        </w:rPr>
        <w:t>، مقياس هوشي تهران- استانفورد- بينه و سیاهه رفتاری عملکرد استفاده شده است که هر سه ابزار دارای روایی و اعتبار مطلوبی می</w:t>
      </w:r>
      <w:r w:rsidRPr="008720B0">
        <w:rPr>
          <w:rFonts w:ascii="Calibri" w:eastAsia="Calibri" w:hAnsi="Calibri" w:cs="Times New Roman" w:hint="cs"/>
          <w:sz w:val="28"/>
          <w:szCs w:val="28"/>
          <w:rtl/>
        </w:rPr>
        <w:softHyphen/>
        <w:t>باشند. در نهایت، با استفاده از مدل آماری رگرسیون چندمتغیری به بررسی ارتباط بین متغیرهای تحقیق پرداخته و یافته</w:t>
      </w:r>
      <w:r w:rsidRPr="008720B0">
        <w:rPr>
          <w:rFonts w:ascii="Calibri" w:eastAsia="Calibri" w:hAnsi="Calibri" w:cs="Times New Roman" w:hint="cs"/>
          <w:sz w:val="28"/>
          <w:szCs w:val="28"/>
          <w:rtl/>
        </w:rPr>
        <w:softHyphen/>
        <w:t>های تحقیق نشان داد که ارتباط مثبت معنی</w:t>
      </w:r>
      <w:r w:rsidRPr="008720B0">
        <w:rPr>
          <w:rFonts w:ascii="Calibri" w:eastAsia="Calibri" w:hAnsi="Calibri" w:cs="Times New Roman" w:hint="cs"/>
          <w:sz w:val="28"/>
          <w:szCs w:val="28"/>
          <w:rtl/>
        </w:rPr>
        <w:softHyphen/>
        <w:t>داری بین عامل</w:t>
      </w:r>
      <w:r w:rsidRPr="008720B0">
        <w:rPr>
          <w:rFonts w:ascii="Calibri" w:eastAsia="Calibri" w:hAnsi="Calibri" w:cs="Times New Roman" w:hint="cs"/>
          <w:sz w:val="28"/>
          <w:szCs w:val="28"/>
          <w:rtl/>
        </w:rPr>
        <w:softHyphen/>
        <w:t>های «دانش»، «استدلال کمی»، «حافظه فعال»، «حیطه غیرکلامی» و «هوش بهر کل» با «عملکرد» وجود دارد و با افزایش «دانش»، «استدلال کمی»، «حافظه فعال»، «حیطه غیرکلامی» و «هوش بهر کل»، «عملکرد» نیز افزایش می</w:t>
      </w:r>
      <w:r w:rsidRPr="008720B0">
        <w:rPr>
          <w:rFonts w:ascii="Calibri" w:eastAsia="Calibri" w:hAnsi="Calibri" w:cs="Times New Roman" w:hint="cs"/>
          <w:sz w:val="28"/>
          <w:szCs w:val="28"/>
          <w:rtl/>
        </w:rPr>
        <w:softHyphen/>
        <w:t>یابد. در حالیکه ارتباط منفی معنی</w:t>
      </w:r>
      <w:r w:rsidRPr="008720B0">
        <w:rPr>
          <w:rFonts w:ascii="Calibri" w:eastAsia="Calibri" w:hAnsi="Calibri" w:cs="Times New Roman" w:hint="cs"/>
          <w:sz w:val="28"/>
          <w:szCs w:val="28"/>
          <w:rtl/>
        </w:rPr>
        <w:softHyphen/>
        <w:t>داری بین «نارسایی تفکر»، «هیجانات مثبت پایین»، «رفتار ضداجتماعی»، «هیجانات منفی مختل</w:t>
      </w:r>
      <w:r w:rsidRPr="008720B0">
        <w:rPr>
          <w:rFonts w:ascii="Calibri" w:eastAsia="Calibri" w:hAnsi="Calibri" w:cs="Times New Roman" w:hint="cs"/>
          <w:sz w:val="28"/>
          <w:szCs w:val="28"/>
          <w:rtl/>
        </w:rPr>
        <w:softHyphen/>
        <w:t>کننده» و «فعال بودن بسیار بالا» با «عملکرد»، مشاهده مي‌شود. بدين ترتيب كه با افزايش «هیجانات مثبت پایین»، «رفتار ضداجتماعی»، «هیجانات منفی مختل</w:t>
      </w:r>
      <w:r w:rsidRPr="008720B0">
        <w:rPr>
          <w:rFonts w:ascii="Calibri" w:eastAsia="Calibri" w:hAnsi="Calibri" w:cs="Times New Roman" w:hint="cs"/>
          <w:sz w:val="28"/>
          <w:szCs w:val="28"/>
          <w:rtl/>
        </w:rPr>
        <w:softHyphen/>
        <w:t xml:space="preserve">کننده» و «فعال بودن بسیار بالا»، «عملکرد» کاهش مي‌يابد.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lastRenderedPageBreak/>
        <w:t>عملکرد ورزشی را به طرق مختلف می‌توان ارزیابی کرد. این ارزیابی می‌تواند بر پایه نتایج و امتیازات واقعی بیرونی</w:t>
      </w:r>
      <w:r w:rsidRPr="008720B0">
        <w:rPr>
          <w:rFonts w:ascii="Calibri" w:eastAsia="Calibri" w:hAnsi="Calibri" w:cs="Times New Roman"/>
          <w:sz w:val="28"/>
          <w:szCs w:val="28"/>
          <w:vertAlign w:val="superscript"/>
          <w:rtl/>
        </w:rPr>
        <w:footnoteReference w:id="308"/>
      </w:r>
      <w:r w:rsidRPr="008720B0">
        <w:rPr>
          <w:rFonts w:ascii="Calibri" w:eastAsia="Calibri" w:hAnsi="Calibri" w:cs="Times New Roman" w:hint="cs"/>
          <w:sz w:val="28"/>
          <w:szCs w:val="28"/>
          <w:rtl/>
        </w:rPr>
        <w:t xml:space="preserve"> مانند بردن یا باختن، زمان و یا مکان رسیدن به خط پایان و یا بر پایه نتایج سنجشی شخصی</w:t>
      </w:r>
      <w:r w:rsidRPr="008720B0">
        <w:rPr>
          <w:rFonts w:ascii="Calibri" w:eastAsia="Calibri" w:hAnsi="Calibri" w:cs="Times New Roman"/>
          <w:sz w:val="28"/>
          <w:szCs w:val="28"/>
          <w:vertAlign w:val="superscript"/>
          <w:rtl/>
        </w:rPr>
        <w:footnoteReference w:id="309"/>
      </w:r>
      <w:r w:rsidRPr="008720B0">
        <w:rPr>
          <w:rFonts w:ascii="Calibri" w:eastAsia="Calibri" w:hAnsi="Calibri" w:cs="Times New Roman" w:hint="cs"/>
          <w:sz w:val="28"/>
          <w:szCs w:val="28"/>
          <w:rtl/>
        </w:rPr>
        <w:t xml:space="preserve"> مانند ارزیابی مربی یا کارشناس و یا درک شخص از عملکرد خود صورت پذیرد (ادواردرز و هاردی، 1996). در تحقیقات بیشتر نظر بر این است که از امتیازات واقعی به جای نتایج سنجشی شخصی استفاده گردد (اسمیت، بلامی، کالینز و نیوول، 2001). ولی امروزه بسیاری از محققین به ارزش نتایج سنجشی شخصی پی برده‌اند. به‌عنوان نمونه سنستروم و برناردو (1982) ابزاری را برای بررسی عملکرد همه جانبه در بسکتبال تهیه نمودند که شامل درصد پرتاب‌های موفق، تعداد ریباندها، پاس‌های منجر به گل، توپ‌ربایی، خطاهای شخصی و توپ‌های از دست رفته می‌شد. شبیه چنین ابزاری توسط هنفرد و اسمیت</w:t>
      </w:r>
      <w:r w:rsidRPr="008720B0">
        <w:rPr>
          <w:rFonts w:ascii="Calibri" w:eastAsia="Calibri" w:hAnsi="Calibri" w:cs="Times New Roman"/>
          <w:sz w:val="28"/>
          <w:szCs w:val="28"/>
          <w:vertAlign w:val="superscript"/>
          <w:rtl/>
        </w:rPr>
        <w:footnoteReference w:id="310"/>
      </w:r>
      <w:r w:rsidRPr="008720B0">
        <w:rPr>
          <w:rFonts w:ascii="Calibri" w:eastAsia="Calibri" w:hAnsi="Calibri" w:cs="Times New Roman" w:hint="cs"/>
          <w:sz w:val="28"/>
          <w:szCs w:val="28"/>
          <w:rtl/>
        </w:rPr>
        <w:t xml:space="preserve"> (1992) و اسمیت و همکاران (1998) برای ورزش والیبال تهیه شده است. با این وجود نرم</w:t>
      </w:r>
      <w:r w:rsidRPr="008720B0">
        <w:rPr>
          <w:rFonts w:ascii="Calibri" w:eastAsia="Calibri" w:hAnsi="Calibri" w:cs="Times New Roman" w:hint="cs"/>
          <w:sz w:val="28"/>
          <w:szCs w:val="28"/>
          <w:rtl/>
        </w:rPr>
        <w:softHyphen/>
        <w:t>افزارهای پیشرفته برای شناسایی عملکرد ورزشی در فوتبالیست</w:t>
      </w:r>
      <w:r w:rsidRPr="008720B0">
        <w:rPr>
          <w:rFonts w:ascii="Calibri" w:eastAsia="Calibri" w:hAnsi="Calibri" w:cs="Times New Roman" w:hint="cs"/>
          <w:sz w:val="28"/>
          <w:szCs w:val="28"/>
          <w:rtl/>
        </w:rPr>
        <w:softHyphen/>
        <w:t>های حرفه</w:t>
      </w:r>
      <w:r w:rsidRPr="008720B0">
        <w:rPr>
          <w:rFonts w:ascii="Calibri" w:eastAsia="Calibri" w:hAnsi="Calibri" w:cs="Times New Roman" w:hint="cs"/>
          <w:sz w:val="28"/>
          <w:szCs w:val="28"/>
          <w:rtl/>
        </w:rPr>
        <w:softHyphen/>
        <w:t>ای طراحی شده است که علاوه بر اندازه</w:t>
      </w:r>
      <w:r w:rsidRPr="008720B0">
        <w:rPr>
          <w:rFonts w:ascii="Calibri" w:eastAsia="Calibri" w:hAnsi="Calibri" w:cs="Times New Roman" w:hint="cs"/>
          <w:sz w:val="28"/>
          <w:szCs w:val="28"/>
          <w:rtl/>
        </w:rPr>
        <w:softHyphen/>
        <w:t>گیری مهارت</w:t>
      </w:r>
      <w:r w:rsidRPr="008720B0">
        <w:rPr>
          <w:rFonts w:ascii="Calibri" w:eastAsia="Calibri" w:hAnsi="Calibri" w:cs="Times New Roman" w:hint="cs"/>
          <w:sz w:val="28"/>
          <w:szCs w:val="28"/>
          <w:rtl/>
        </w:rPr>
        <w:softHyphen/>
        <w:t>های تکنیک و کارکردهای تاکتیکی به اثربخشی بازیکن در اقدامات استراتژیک نیز توجه دارد و به گونه</w:t>
      </w:r>
      <w:r w:rsidRPr="008720B0">
        <w:rPr>
          <w:rFonts w:ascii="Calibri" w:eastAsia="Calibri" w:hAnsi="Calibri" w:cs="Times New Roman" w:hint="cs"/>
          <w:sz w:val="28"/>
          <w:szCs w:val="28"/>
          <w:rtl/>
        </w:rPr>
        <w:softHyphen/>
        <w:t>ای دقیق می</w:t>
      </w:r>
      <w:r w:rsidRPr="008720B0">
        <w:rPr>
          <w:rFonts w:ascii="Calibri" w:eastAsia="Calibri" w:hAnsi="Calibri" w:cs="Times New Roman" w:hint="cs"/>
          <w:sz w:val="28"/>
          <w:szCs w:val="28"/>
          <w:rtl/>
        </w:rPr>
        <w:softHyphen/>
        <w:t>توان میزان اثربخشی بازیکن را به صورت کمی و پیوسته تحت عنوان عملکرد ورزشی مشخص نمود. نمونه</w:t>
      </w:r>
      <w:r w:rsidRPr="008720B0">
        <w:rPr>
          <w:rFonts w:ascii="Calibri" w:eastAsia="Calibri" w:hAnsi="Calibri" w:cs="Times New Roman" w:hint="cs"/>
          <w:sz w:val="28"/>
          <w:szCs w:val="28"/>
          <w:rtl/>
        </w:rPr>
        <w:softHyphen/>
        <w:t>ای از این موارد تحت عنوان قدرت جفت</w:t>
      </w:r>
      <w:r w:rsidRPr="008720B0">
        <w:rPr>
          <w:rFonts w:ascii="Calibri" w:eastAsia="Calibri" w:hAnsi="Calibri" w:cs="Times New Roman" w:hint="cs"/>
          <w:sz w:val="28"/>
          <w:szCs w:val="28"/>
          <w:rtl/>
        </w:rPr>
        <w:softHyphen/>
        <w:t>ها و مربع قدرت جفت</w:t>
      </w:r>
      <w:r w:rsidRPr="008720B0">
        <w:rPr>
          <w:rFonts w:ascii="Calibri" w:eastAsia="Calibri" w:hAnsi="Calibri" w:cs="Times New Roman" w:hint="cs"/>
          <w:sz w:val="28"/>
          <w:szCs w:val="28"/>
          <w:rtl/>
        </w:rPr>
        <w:softHyphen/>
        <w:t>ها بوده که به گونه</w:t>
      </w:r>
      <w:r w:rsidRPr="008720B0">
        <w:rPr>
          <w:rFonts w:ascii="Calibri" w:eastAsia="Calibri" w:hAnsi="Calibri" w:cs="Times New Roman" w:hint="cs"/>
          <w:sz w:val="28"/>
          <w:szCs w:val="28"/>
          <w:rtl/>
        </w:rPr>
        <w:softHyphen/>
        <w:t>ای دقیق عملکرد بازیکنان را تعیین می</w:t>
      </w:r>
      <w:r w:rsidRPr="008720B0">
        <w:rPr>
          <w:rFonts w:ascii="Calibri" w:eastAsia="Calibri" w:hAnsi="Calibri" w:cs="Times New Roman" w:hint="cs"/>
          <w:sz w:val="28"/>
          <w:szCs w:val="28"/>
          <w:rtl/>
        </w:rPr>
        <w:softHyphen/>
        <w:t xml:space="preserve">نماید (سلطانی، 1390).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p>
    <w:p w:rsidR="008720B0" w:rsidRPr="008720B0" w:rsidRDefault="008720B0" w:rsidP="008720B0">
      <w:pPr>
        <w:autoSpaceDE w:val="0"/>
        <w:autoSpaceDN w:val="0"/>
        <w:bidi/>
        <w:adjustRightInd w:val="0"/>
        <w:spacing w:after="0" w:line="288" w:lineRule="auto"/>
        <w:jc w:val="lowKashida"/>
        <w:rPr>
          <w:rFonts w:ascii="Calibri" w:eastAsia="Calibri" w:hAnsi="Calibri" w:cs="Times New Roman" w:hint="cs"/>
          <w:b/>
          <w:bCs/>
          <w:i/>
          <w:sz w:val="28"/>
          <w:szCs w:val="28"/>
          <w:rtl/>
          <w:lang w:bidi="fa-IR"/>
        </w:rPr>
      </w:pPr>
      <w:bookmarkStart w:id="39" w:name="_Toc391460416"/>
      <w:r w:rsidRPr="008720B0">
        <w:rPr>
          <w:rFonts w:ascii="Calibri" w:eastAsia="Calibri" w:hAnsi="Calibri" w:cs="Times New Roman" w:hint="cs"/>
          <w:b/>
          <w:bCs/>
          <w:i/>
          <w:sz w:val="28"/>
          <w:szCs w:val="28"/>
          <w:rtl/>
          <w:lang w:bidi="fa-IR"/>
        </w:rPr>
        <w:t>2.5.2. تحقیقات خارجی</w:t>
      </w:r>
      <w:bookmarkEnd w:id="39"/>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روتلت، گانسدر، اوجالا و بیلینگ</w:t>
      </w:r>
      <w:r w:rsidRPr="008720B0">
        <w:rPr>
          <w:rFonts w:ascii="Calibri" w:eastAsia="Calibri" w:hAnsi="Calibri" w:cs="Times New Roman"/>
          <w:sz w:val="28"/>
          <w:szCs w:val="28"/>
          <w:vertAlign w:val="superscript"/>
          <w:rtl/>
        </w:rPr>
        <w:footnoteReference w:id="311"/>
      </w:r>
      <w:r w:rsidRPr="008720B0">
        <w:rPr>
          <w:rFonts w:ascii="Calibri" w:eastAsia="Calibri" w:hAnsi="Calibri" w:cs="Times New Roman" w:hint="cs"/>
          <w:sz w:val="28"/>
          <w:szCs w:val="28"/>
          <w:rtl/>
        </w:rPr>
        <w:t xml:space="preserve"> (1980)، دریافتند که میزان صحبت با خود، در بین اسکی</w:t>
      </w:r>
      <w:r w:rsidRPr="008720B0">
        <w:rPr>
          <w:rFonts w:ascii="Calibri" w:eastAsia="Calibri" w:hAnsi="Calibri" w:cs="Times New Roman" w:hint="cs"/>
          <w:sz w:val="28"/>
          <w:szCs w:val="28"/>
          <w:rtl/>
        </w:rPr>
        <w:softHyphen/>
        <w:t>بازان حرفه</w:t>
      </w:r>
      <w:r w:rsidRPr="008720B0">
        <w:rPr>
          <w:rFonts w:ascii="Calibri" w:eastAsia="Calibri" w:hAnsi="Calibri" w:cs="Times New Roman" w:hint="cs"/>
          <w:sz w:val="28"/>
          <w:szCs w:val="28"/>
          <w:rtl/>
        </w:rPr>
        <w:softHyphen/>
        <w:t>ای و بسیار موفق و اسکی</w:t>
      </w:r>
      <w:r w:rsidRPr="008720B0">
        <w:rPr>
          <w:rFonts w:ascii="Calibri" w:eastAsia="Calibri" w:hAnsi="Calibri" w:cs="Times New Roman" w:hint="cs"/>
          <w:sz w:val="28"/>
          <w:szCs w:val="28"/>
          <w:rtl/>
        </w:rPr>
        <w:softHyphen/>
        <w:t>بازان آماتور، تفاوت چندانی ندارند. این افراد با استفاده از مدل</w:t>
      </w:r>
      <w:r w:rsidRPr="008720B0">
        <w:rPr>
          <w:rFonts w:ascii="Calibri" w:eastAsia="Calibri" w:hAnsi="Calibri" w:cs="Times New Roman" w:hint="cs"/>
          <w:sz w:val="28"/>
          <w:szCs w:val="28"/>
          <w:rtl/>
        </w:rPr>
        <w:softHyphen/>
        <w:t>های آماری مقایسه</w:t>
      </w:r>
      <w:r w:rsidRPr="008720B0">
        <w:rPr>
          <w:rFonts w:ascii="Calibri" w:eastAsia="Calibri" w:hAnsi="Calibri" w:cs="Times New Roman" w:hint="cs"/>
          <w:sz w:val="28"/>
          <w:szCs w:val="28"/>
          <w:rtl/>
        </w:rPr>
        <w:softHyphen/>
        <w:t>ای، عنوان نمودند که تفاوت معنی</w:t>
      </w:r>
      <w:r w:rsidRPr="008720B0">
        <w:rPr>
          <w:rFonts w:ascii="Calibri" w:eastAsia="Calibri" w:hAnsi="Calibri" w:cs="Times New Roman" w:hint="cs"/>
          <w:sz w:val="28"/>
          <w:szCs w:val="28"/>
          <w:rtl/>
        </w:rPr>
        <w:softHyphen/>
        <w:t>داری بین میزان مکالمه با خویشتن قهرمانان اسکی استقامت با ورزشکاران آماتور اسکی استقامت، وجود ندارد. با توجه به تجزیه و تحلیل وظایف ورزشی در بین ورزشکاران اسکی استقامت، پژوهشگران نتیجه گرفتند که مهارت</w:t>
      </w:r>
      <w:r w:rsidRPr="008720B0">
        <w:rPr>
          <w:rFonts w:ascii="Calibri" w:eastAsia="Calibri" w:hAnsi="Calibri" w:cs="Times New Roman" w:hint="cs"/>
          <w:sz w:val="28"/>
          <w:szCs w:val="28"/>
          <w:rtl/>
        </w:rPr>
        <w:softHyphen/>
        <w:t>های شناختی اندکی در ورزشکار اسکی استقامت وجود داشته و این وضعیت می</w:t>
      </w:r>
      <w:r w:rsidRPr="008720B0">
        <w:rPr>
          <w:rFonts w:ascii="Calibri" w:eastAsia="Calibri" w:hAnsi="Calibri" w:cs="Times New Roman" w:hint="cs"/>
          <w:sz w:val="28"/>
          <w:szCs w:val="28"/>
          <w:rtl/>
        </w:rPr>
        <w:softHyphen/>
        <w:t>تواند دلیلی برای تایید فرض صفر و عدم تفاوت معنی</w:t>
      </w:r>
      <w:r w:rsidRPr="008720B0">
        <w:rPr>
          <w:rFonts w:ascii="Calibri" w:eastAsia="Calibri" w:hAnsi="Calibri" w:cs="Times New Roman" w:hint="cs"/>
          <w:sz w:val="28"/>
          <w:szCs w:val="28"/>
          <w:rtl/>
        </w:rPr>
        <w:softHyphen/>
        <w:t>دار بین میزان مکالمه با خویشتن در دو گروه اسکی</w:t>
      </w:r>
      <w:r w:rsidRPr="008720B0">
        <w:rPr>
          <w:rFonts w:ascii="Calibri" w:eastAsia="Calibri" w:hAnsi="Calibri" w:cs="Times New Roman" w:hint="cs"/>
          <w:sz w:val="28"/>
          <w:szCs w:val="28"/>
          <w:rtl/>
        </w:rPr>
        <w:softHyphen/>
        <w:t>بازان استقامت آماتور و حرفه</w:t>
      </w:r>
      <w:r w:rsidRPr="008720B0">
        <w:rPr>
          <w:rFonts w:ascii="Calibri" w:eastAsia="Calibri" w:hAnsi="Calibri" w:cs="Times New Roman" w:hint="cs"/>
          <w:sz w:val="28"/>
          <w:szCs w:val="28"/>
          <w:rtl/>
        </w:rPr>
        <w:softHyphen/>
        <w:t>ای  می</w:t>
      </w:r>
      <w:r w:rsidRPr="008720B0">
        <w:rPr>
          <w:rFonts w:ascii="Calibri" w:eastAsia="Calibri" w:hAnsi="Calibri" w:cs="Times New Roman" w:hint="cs"/>
          <w:sz w:val="28"/>
          <w:szCs w:val="28"/>
          <w:rtl/>
        </w:rPr>
        <w:softHyphen/>
        <w:t>باشد. بدین ترتیب که با افزایش مهارت</w:t>
      </w:r>
      <w:r w:rsidRPr="008720B0">
        <w:rPr>
          <w:rFonts w:ascii="Calibri" w:eastAsia="Calibri" w:hAnsi="Calibri" w:cs="Times New Roman" w:hint="cs"/>
          <w:sz w:val="28"/>
          <w:szCs w:val="28"/>
          <w:rtl/>
        </w:rPr>
        <w:softHyphen/>
        <w:t>های ورزشی از سطوح حسی ـ حرکتی به سطوح  حرکتی ـ ادراکی و فعالیت</w:t>
      </w:r>
      <w:r w:rsidRPr="008720B0">
        <w:rPr>
          <w:rFonts w:ascii="Calibri" w:eastAsia="Calibri" w:hAnsi="Calibri" w:cs="Times New Roman" w:hint="cs"/>
          <w:sz w:val="28"/>
          <w:szCs w:val="28"/>
          <w:rtl/>
        </w:rPr>
        <w:softHyphen/>
        <w:t>های عالی قشر مغز، احتمال افزایش مکالمه با خویشتن وجود داشته و این وضعیت به تنیدگی سطوح مهارت</w:t>
      </w:r>
      <w:r w:rsidRPr="008720B0">
        <w:rPr>
          <w:rFonts w:ascii="Calibri" w:eastAsia="Calibri" w:hAnsi="Calibri" w:cs="Times New Roman" w:hint="cs"/>
          <w:sz w:val="28"/>
          <w:szCs w:val="28"/>
          <w:rtl/>
        </w:rPr>
        <w:softHyphen/>
        <w:t>های پیچیده شناختی و بهره</w:t>
      </w:r>
      <w:r w:rsidRPr="008720B0">
        <w:rPr>
          <w:rFonts w:ascii="Calibri" w:eastAsia="Calibri" w:hAnsi="Calibri" w:cs="Times New Roman" w:hint="cs"/>
          <w:sz w:val="28"/>
          <w:szCs w:val="28"/>
          <w:rtl/>
        </w:rPr>
        <w:softHyphen/>
        <w:t>گیری از مکالمه با خویشتن معطوف می</w:t>
      </w:r>
      <w:r w:rsidRPr="008720B0">
        <w:rPr>
          <w:rFonts w:ascii="Calibri" w:eastAsia="Calibri" w:hAnsi="Calibri" w:cs="Times New Roman" w:hint="cs"/>
          <w:sz w:val="28"/>
          <w:szCs w:val="28"/>
          <w:rtl/>
        </w:rPr>
        <w:softHyphen/>
        <w:t xml:space="preserve">باشد. </w:t>
      </w:r>
    </w:p>
    <w:p w:rsidR="008720B0" w:rsidRPr="008720B0" w:rsidRDefault="008720B0" w:rsidP="008720B0">
      <w:pPr>
        <w:bidi/>
        <w:spacing w:after="0" w:line="288" w:lineRule="auto"/>
        <w:ind w:firstLine="284"/>
        <w:jc w:val="lowKashida"/>
        <w:rPr>
          <w:rFonts w:ascii="Calibri" w:eastAsia="Calibri" w:hAnsi="Calibri" w:cs="Times New Roman"/>
          <w:sz w:val="28"/>
          <w:szCs w:val="28"/>
          <w:lang w:bidi="fa-IR"/>
        </w:rPr>
      </w:pPr>
      <w:r w:rsidRPr="008720B0">
        <w:rPr>
          <w:rFonts w:ascii="Calibri" w:eastAsia="Calibri" w:hAnsi="Calibri" w:cs="Times New Roman" w:hint="cs"/>
          <w:sz w:val="28"/>
          <w:szCs w:val="28"/>
          <w:rtl/>
          <w:lang w:bidi="fa-IR"/>
        </w:rPr>
        <w:t>اوکانر، اسپارلینگ و ریت</w:t>
      </w:r>
      <w:r w:rsidRPr="008720B0">
        <w:rPr>
          <w:rFonts w:ascii="Calibri" w:eastAsia="Calibri" w:hAnsi="Calibri" w:cs="Times New Roman"/>
          <w:sz w:val="28"/>
          <w:szCs w:val="28"/>
          <w:vertAlign w:val="superscript"/>
          <w:rtl/>
          <w:lang w:bidi="fa-IR"/>
        </w:rPr>
        <w:footnoteReference w:id="312"/>
      </w:r>
      <w:r w:rsidRPr="008720B0">
        <w:rPr>
          <w:rFonts w:ascii="Calibri" w:eastAsia="Calibri" w:hAnsi="Calibri" w:cs="Times New Roman" w:hint="cs"/>
          <w:sz w:val="28"/>
          <w:szCs w:val="28"/>
          <w:rtl/>
          <w:lang w:bidi="fa-IR"/>
        </w:rPr>
        <w:t xml:space="preserve"> (1987)، در طی تحقیقی پیرامون ویژگی‌های روانی دوندگان استقامت نخبه با بررسی 15 دونده استقامت نخبه و 12 دونده استقامت غیرنخبه طی انجام مصاحبه همچنین، از </w:t>
      </w:r>
      <w:r w:rsidRPr="008720B0">
        <w:rPr>
          <w:rFonts w:ascii="Calibri" w:eastAsia="Calibri" w:hAnsi="Calibri" w:cs="Times New Roman" w:hint="cs"/>
          <w:sz w:val="28"/>
          <w:szCs w:val="28"/>
          <w:rtl/>
          <w:lang w:bidi="fa-IR"/>
        </w:rPr>
        <w:lastRenderedPageBreak/>
        <w:t>طریق پرسشنامه‌های نیمرخ خلقی، پرسشنامه آیزنک و پرسشنامه اضطراب صفتی ـ حالتی به این نتایج دست یافتند: 1) تحلیل اولیه نتایج پرسشنامه‌ها نشان داد که هیچ تفاوت معنی‌داری بین گروه دوندگان نخبه و غیرنخبه نمی‌باشد. 2) نتایج سیاهه نیمرخ حالت خلقی</w:t>
      </w:r>
      <w:r w:rsidRPr="008720B0">
        <w:rPr>
          <w:rFonts w:ascii="Calibri" w:eastAsia="Calibri" w:hAnsi="Calibri" w:cs="Times New Roman"/>
          <w:sz w:val="28"/>
          <w:szCs w:val="28"/>
          <w:vertAlign w:val="superscript"/>
          <w:rtl/>
          <w:lang w:bidi="fa-IR"/>
        </w:rPr>
        <w:footnoteReference w:id="313"/>
      </w:r>
      <w:r w:rsidRPr="008720B0">
        <w:rPr>
          <w:rFonts w:ascii="Calibri" w:eastAsia="Calibri" w:hAnsi="Calibri" w:cs="Times New Roman" w:hint="cs"/>
          <w:sz w:val="28"/>
          <w:szCs w:val="28"/>
          <w:rtl/>
          <w:lang w:bidi="fa-IR"/>
        </w:rPr>
        <w:t xml:space="preserve"> نشان داد که ورزشکاران نخبه امتیاز کمتری در زمینه حالت‌های منفی (همانند تنش، افسردگی و عصبانیت) و امتیازات بالاتری در زمینه سرزندگی</w:t>
      </w:r>
      <w:r w:rsidRPr="008720B0">
        <w:rPr>
          <w:rFonts w:ascii="Calibri" w:eastAsia="Calibri" w:hAnsi="Calibri" w:cs="Times New Roman"/>
          <w:sz w:val="28"/>
          <w:szCs w:val="28"/>
          <w:vertAlign w:val="superscript"/>
          <w:rtl/>
          <w:lang w:bidi="fa-IR"/>
        </w:rPr>
        <w:footnoteReference w:id="314"/>
      </w:r>
      <w:r w:rsidRPr="008720B0">
        <w:rPr>
          <w:rFonts w:ascii="Calibri" w:eastAsia="Calibri" w:hAnsi="Calibri" w:cs="Times New Roman" w:hint="cs"/>
          <w:sz w:val="28"/>
          <w:szCs w:val="28"/>
          <w:rtl/>
          <w:lang w:bidi="fa-IR"/>
        </w:rPr>
        <w:t xml:space="preserve"> به دست آوردند. 3) نتایج پرسشنامه شخصیت آیزنک</w:t>
      </w:r>
      <w:r w:rsidRPr="008720B0">
        <w:rPr>
          <w:rFonts w:ascii="Calibri" w:eastAsia="Calibri" w:hAnsi="Calibri" w:cs="Times New Roman"/>
          <w:sz w:val="28"/>
          <w:szCs w:val="28"/>
          <w:vertAlign w:val="superscript"/>
          <w:rtl/>
          <w:lang w:bidi="fa-IR"/>
        </w:rPr>
        <w:footnoteReference w:id="315"/>
      </w:r>
      <w:r w:rsidRPr="008720B0">
        <w:rPr>
          <w:rFonts w:ascii="Calibri" w:eastAsia="Calibri" w:hAnsi="Calibri" w:cs="Times New Roman" w:hint="cs"/>
          <w:sz w:val="28"/>
          <w:szCs w:val="28"/>
          <w:rtl/>
          <w:lang w:bidi="fa-IR"/>
        </w:rPr>
        <w:t xml:space="preserve"> نشان داد که ورزشکاران کمی برون‌گراتر و استوارتر از میانگین مردم عادی می‌باشند. 4) تحلیل اضطراب صفتی حالتی از طریق پرسشنامه اضطراب صفتی- حالتی نشان داد که اضطراب صفتی و حالتی در گروه‌های ورزشکار با افراد معمولی متفاوت نمی‌باشد. همچنین، نتایج مصاحبه‌ها بدین صورت بود: 1) انگیزه اولیه شرکت در تمرینات، مسابقات و استمرار تمرینات، در مقولات درونی بیشتر از مقولات بیرونی بود. 2) تفاوت معنی‌داری در نسبت دوندگانی که از روش‌های تمرکزی پیوسته (هدایت توجه به‌طور داخلی) در مقابل روش‌های ناپیوسته (هدایت توجه به‌طور خارجی) در حین مسابقه استفاده می‌کردند، وجود داشت و تعداد دوندگانی که از روش‌هایی تمرکزی پیوسته استفاده می‌کردند بیشتر بود ولی این رابطه در حین تمرین وارونه بود. 3) نتایج مقیاس آگاهی جسمی</w:t>
      </w:r>
      <w:r w:rsidRPr="008720B0">
        <w:rPr>
          <w:rFonts w:ascii="Calibri" w:eastAsia="Calibri" w:hAnsi="Calibri" w:cs="Times New Roman"/>
          <w:sz w:val="28"/>
          <w:szCs w:val="28"/>
          <w:vertAlign w:val="superscript"/>
          <w:rtl/>
          <w:lang w:bidi="fa-IR"/>
        </w:rPr>
        <w:footnoteReference w:id="316"/>
      </w:r>
      <w:r w:rsidRPr="008720B0">
        <w:rPr>
          <w:rFonts w:ascii="Calibri" w:eastAsia="Calibri" w:hAnsi="Calibri" w:cs="Times New Roman" w:hint="cs"/>
          <w:sz w:val="28"/>
          <w:szCs w:val="28"/>
          <w:rtl/>
          <w:lang w:bidi="fa-IR"/>
        </w:rPr>
        <w:t xml:space="preserve"> نشان داد که سطح انگیختگی گروه‌های ورزشکار در شرایط قبل از مسابقه افزایش یافت، هر چند تفاوت‌های فردی در بین افراد در سطح انگیختگی فردی وجود داشت (که از نظریه مناطق عملکرد بهینه برای هر فرد حمایت می‌کرد). 4) در حین مصاحبه از هر دونده، سؤال شد که آیا تجربه واماندگی را در گذشته داشته‌اند (شرایطی که در نتیجه بیش تمرینی، به وجود می‌آید)؟ نتایج نشان داد که 48 درصد از ورزشکاران واماندگی را تجربه کرده‌اند و وقوع این مسئله در ورزشکاران نخبه بیشتر بود.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تحقیقات نشان داده‌اند که تفاوت اساسی بین عملکرد ورزشی و رابطه آن با عوامل روان‌شناختی ورزشکاران رشته</w:t>
      </w:r>
      <w:r w:rsidRPr="008720B0">
        <w:rPr>
          <w:rFonts w:ascii="Calibri" w:eastAsia="Calibri" w:hAnsi="Calibri" w:cs="Times New Roman" w:hint="cs"/>
          <w:sz w:val="28"/>
          <w:szCs w:val="28"/>
          <w:rtl/>
        </w:rPr>
        <w:softHyphen/>
        <w:t>های انفرادی و تیمی وجود دارد (مارتنز و همکاران، 1990؛ تری، کاکس، لین و کاراگورگیس</w:t>
      </w:r>
      <w:r w:rsidRPr="008720B0">
        <w:rPr>
          <w:rFonts w:ascii="Calibri" w:eastAsia="Calibri" w:hAnsi="Calibri" w:cs="Times New Roman"/>
          <w:sz w:val="28"/>
          <w:szCs w:val="28"/>
          <w:vertAlign w:val="superscript"/>
          <w:rtl/>
        </w:rPr>
        <w:footnoteReference w:id="317"/>
      </w:r>
      <w:r w:rsidRPr="008720B0">
        <w:rPr>
          <w:rFonts w:ascii="Calibri" w:eastAsia="Calibri" w:hAnsi="Calibri" w:cs="Times New Roman" w:hint="cs"/>
          <w:sz w:val="28"/>
          <w:szCs w:val="28"/>
          <w:rtl/>
        </w:rPr>
        <w:t>، 1996). به‌عنوان نمونه تعداد ورزشکارانی که در ورزش مشارکت دارند می‌توانند اثر اضطراب بر عملکرد را تعدیل نمایند. البته اعتماد به نفس موجب بهبود عملکرد می‌گردد و به نوعی اثر فردی و یا انفرادی بودن ورزش را خنثی می‌سازد (کرفت و همکاران، 2003؛ وودمن و هاردی، 2003). از طرف دیگر رابطه عملکرد با اعتماد به نفس در ورزش‌های انفرادی بیشترین تأثیر را نشان می‌دهد. همچنین، تحقیقات نشان داده است که اضطراب شناختی و جسمانی در ورزش‌های فردی نسبت به ورزش</w:t>
      </w:r>
      <w:r w:rsidRPr="008720B0">
        <w:rPr>
          <w:rFonts w:ascii="Calibri" w:eastAsia="Calibri" w:hAnsi="Calibri" w:cs="Times New Roman" w:hint="cs"/>
          <w:sz w:val="28"/>
          <w:szCs w:val="28"/>
          <w:rtl/>
        </w:rPr>
        <w:softHyphen/>
        <w:t xml:space="preserve">های تیمی اثر بیشتری دارد (کلاین، 1990؛ مارتنز و همکاران، 1990؛ تری و همکاران، 1990).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همچنین، وتن و کامرون (1998) توانمندسازی را به معنی قدرت بخشیدن به کارکنان                    می</w:t>
      </w:r>
      <w:r w:rsidRPr="008720B0">
        <w:rPr>
          <w:rFonts w:ascii="Calibri" w:eastAsia="Calibri" w:hAnsi="Calibri" w:cs="Times New Roman" w:hint="cs"/>
          <w:sz w:val="28"/>
          <w:szCs w:val="28"/>
          <w:rtl/>
          <w:lang w:bidi="fa-IR"/>
        </w:rPr>
        <w:softHyphen/>
        <w:t>دانند، بدین معنی که به آنان کمک می</w:t>
      </w:r>
      <w:r w:rsidRPr="008720B0">
        <w:rPr>
          <w:rFonts w:ascii="Calibri" w:eastAsia="Calibri" w:hAnsi="Calibri" w:cs="Times New Roman" w:hint="cs"/>
          <w:sz w:val="28"/>
          <w:szCs w:val="28"/>
          <w:rtl/>
          <w:lang w:bidi="fa-IR"/>
        </w:rPr>
        <w:softHyphen/>
        <w:t xml:space="preserve">کند تا احساس اعتماد به نفس خود را تقویت کنند، بر احساس </w:t>
      </w:r>
      <w:r w:rsidRPr="008720B0">
        <w:rPr>
          <w:rFonts w:ascii="Calibri" w:eastAsia="Calibri" w:hAnsi="Calibri" w:cs="Times New Roman" w:hint="cs"/>
          <w:sz w:val="28"/>
          <w:szCs w:val="28"/>
          <w:rtl/>
          <w:lang w:bidi="fa-IR"/>
        </w:rPr>
        <w:lastRenderedPageBreak/>
        <w:t>ناتوانی یا درماندگی غلبه کنند و برای انجام دادن فعالیتها به آن</w:t>
      </w:r>
      <w:r w:rsidRPr="008720B0">
        <w:rPr>
          <w:rFonts w:ascii="Calibri" w:eastAsia="Calibri" w:hAnsi="Calibri" w:cs="Times New Roman" w:hint="cs"/>
          <w:sz w:val="28"/>
          <w:szCs w:val="28"/>
          <w:rtl/>
          <w:lang w:bidi="fa-IR"/>
        </w:rPr>
        <w:softHyphen/>
        <w:t>ها نیرو و انگیزه درونی می</w:t>
      </w:r>
      <w:r w:rsidRPr="008720B0">
        <w:rPr>
          <w:rFonts w:ascii="Calibri" w:eastAsia="Calibri" w:hAnsi="Calibri" w:cs="Times New Roman" w:hint="cs"/>
          <w:sz w:val="28"/>
          <w:szCs w:val="28"/>
          <w:rtl/>
          <w:lang w:bidi="fa-IR"/>
        </w:rPr>
        <w:softHyphen/>
        <w:t xml:space="preserve">دهد. ابعاد توانمندسازی روانشناختی شامل تاثیرگذاری، شایستگی، معنی داربودن، خودمختاری (حق انتخاب) و اعتماد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با وجود اینکه تحقیقات کمی در زمینه رابطه مهارت‌های باز و بسته با عملکرد در ورزش صورت گرفته است (تری و اسلید</w:t>
      </w:r>
      <w:r w:rsidRPr="008720B0">
        <w:rPr>
          <w:rFonts w:ascii="Calibri" w:eastAsia="Calibri" w:hAnsi="Calibri" w:cs="Times New Roman"/>
          <w:sz w:val="28"/>
          <w:szCs w:val="28"/>
          <w:vertAlign w:val="superscript"/>
          <w:rtl/>
        </w:rPr>
        <w:footnoteReference w:id="318"/>
      </w:r>
      <w:r w:rsidRPr="008720B0">
        <w:rPr>
          <w:rFonts w:ascii="Calibri" w:eastAsia="Calibri" w:hAnsi="Calibri" w:cs="Times New Roman" w:hint="cs"/>
          <w:sz w:val="28"/>
          <w:szCs w:val="28"/>
          <w:rtl/>
        </w:rPr>
        <w:t xml:space="preserve">، 1995)، عوامل روان‌شناختی می‌تواند تأثیر متفاوتی بر هر یک داشته باشد. به‌عنوان نمونه تری و یانگز (1996)، نشان دادند که اضطراب رقابتی می‌تواند اثر بیشتری بر روی مهارت‌های باز مانند بسکتبال در مقابل مهارت‌های بسته مانند وزنه‌برداری داشته باشد. به‌طور کلی تحقیقات اخیر مشخص کرده است که رابطه بین اضطراب و عملکرد در مهارت‌های باز بیشتر است (کلاین، 1990؛ تری و اسلید، 1995؛ کرفت و همکاران، 2003).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لیندوال و لیندگرن</w:t>
      </w:r>
      <w:r w:rsidRPr="008720B0">
        <w:rPr>
          <w:rFonts w:ascii="Calibri" w:eastAsia="Calibri" w:hAnsi="Calibri" w:cs="Times New Roman"/>
          <w:sz w:val="28"/>
          <w:szCs w:val="28"/>
          <w:vertAlign w:val="superscript"/>
          <w:rtl/>
          <w:lang w:bidi="fa-IR"/>
        </w:rPr>
        <w:footnoteReference w:id="319"/>
      </w:r>
      <w:r w:rsidRPr="008720B0">
        <w:rPr>
          <w:rFonts w:ascii="Calibri" w:eastAsia="Calibri" w:hAnsi="Calibri" w:cs="Times New Roman" w:hint="cs"/>
          <w:sz w:val="28"/>
          <w:szCs w:val="28"/>
          <w:rtl/>
          <w:lang w:bidi="fa-IR"/>
        </w:rPr>
        <w:t xml:space="preserve"> (2005)، به بررسی اثرات یک برنامه تمرینی مداخلاتی شش ماهه بر روی خود ادراکی جسمانی و اضطراب جسمانی- اجتماعی نوجوانان غیرفعال دختر کشور سوئد پرداختند و نتایج تحقیقات آن</w:t>
      </w:r>
      <w:r w:rsidRPr="008720B0">
        <w:rPr>
          <w:rFonts w:ascii="Calibri" w:eastAsia="Calibri" w:hAnsi="Calibri" w:cs="Times New Roman" w:hint="cs"/>
          <w:sz w:val="28"/>
          <w:szCs w:val="28"/>
          <w:rtl/>
          <w:lang w:bidi="fa-IR"/>
        </w:rPr>
        <w:softHyphen/>
        <w:t>ها نشان داد که افزایش معنی</w:t>
      </w:r>
      <w:r w:rsidRPr="008720B0">
        <w:rPr>
          <w:rFonts w:ascii="Calibri" w:eastAsia="Calibri" w:hAnsi="Calibri" w:cs="Times New Roman" w:hint="cs"/>
          <w:sz w:val="28"/>
          <w:szCs w:val="28"/>
          <w:rtl/>
          <w:lang w:bidi="fa-IR"/>
        </w:rPr>
        <w:softHyphen/>
        <w:t>داری در زیرشاخه</w:t>
      </w:r>
      <w:r w:rsidRPr="008720B0">
        <w:rPr>
          <w:rFonts w:ascii="Calibri" w:eastAsia="Calibri" w:hAnsi="Calibri" w:cs="Times New Roman" w:hint="cs"/>
          <w:sz w:val="28"/>
          <w:szCs w:val="28"/>
          <w:rtl/>
          <w:lang w:bidi="fa-IR"/>
        </w:rPr>
        <w:softHyphen/>
        <w:t>های خودادراکی جسمانی حاصل نشد ولی در مقیاس اضطراب جسمانی- اجتماعی، گروه آزمون سطح پایین</w:t>
      </w:r>
      <w:r w:rsidRPr="008720B0">
        <w:rPr>
          <w:rFonts w:ascii="Calibri" w:eastAsia="Calibri" w:hAnsi="Calibri" w:cs="Times New Roman" w:hint="cs"/>
          <w:sz w:val="28"/>
          <w:szCs w:val="28"/>
          <w:rtl/>
          <w:lang w:bidi="fa-IR"/>
        </w:rPr>
        <w:softHyphen/>
        <w:t xml:space="preserve">تری از گروه کنترل را نشان دادند.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رابرتز</w:t>
      </w:r>
      <w:r w:rsidRPr="008720B0">
        <w:rPr>
          <w:rFonts w:ascii="Calibri" w:eastAsia="Calibri" w:hAnsi="Calibri" w:cs="Times New Roman"/>
          <w:sz w:val="28"/>
          <w:szCs w:val="28"/>
          <w:vertAlign w:val="superscript"/>
          <w:rtl/>
          <w:lang w:bidi="fa-IR"/>
        </w:rPr>
        <w:footnoteReference w:id="320"/>
      </w:r>
      <w:r w:rsidRPr="008720B0">
        <w:rPr>
          <w:rFonts w:ascii="Calibri" w:eastAsia="Calibri" w:hAnsi="Calibri" w:cs="Times New Roman" w:hint="cs"/>
          <w:sz w:val="28"/>
          <w:szCs w:val="28"/>
          <w:rtl/>
          <w:lang w:bidi="fa-IR"/>
        </w:rPr>
        <w:t xml:space="preserve"> و همکاران (2006) در تحقیقی با </w:t>
      </w:r>
      <w:r w:rsidRPr="008720B0">
        <w:rPr>
          <w:rFonts w:ascii="Calibri" w:eastAsia="Calibri" w:hAnsi="Calibri" w:cs="Times New Roman" w:hint="cs"/>
          <w:sz w:val="28"/>
          <w:szCs w:val="28"/>
          <w:rtl/>
          <w:lang w:bidi="fa-IR"/>
        </w:rPr>
        <w:softHyphen/>
        <w:t>عنوان «الگوهای تغییرات میان</w:t>
      </w:r>
      <w:r w:rsidRPr="008720B0">
        <w:rPr>
          <w:rFonts w:ascii="Calibri" w:eastAsia="Calibri" w:hAnsi="Calibri" w:cs="Times New Roman" w:hint="cs"/>
          <w:sz w:val="28"/>
          <w:szCs w:val="28"/>
          <w:rtl/>
          <w:lang w:bidi="fa-IR"/>
        </w:rPr>
        <w:softHyphen/>
        <w:t>سطحی در صفات شخصیتی در طی زندگی» ضمن بررسی فراتحلیلی از مطالعات طولی به این نتیجه رسیدند که مطالعات روان</w:t>
      </w:r>
      <w:r w:rsidRPr="008720B0">
        <w:rPr>
          <w:rFonts w:ascii="Calibri" w:eastAsia="Calibri" w:hAnsi="Calibri" w:cs="Times New Roman" w:hint="cs"/>
          <w:sz w:val="28"/>
          <w:szCs w:val="28"/>
          <w:rtl/>
          <w:lang w:bidi="fa-IR"/>
        </w:rPr>
        <w:softHyphen/>
        <w:t>شناختی می</w:t>
      </w:r>
      <w:r w:rsidRPr="008720B0">
        <w:rPr>
          <w:rFonts w:ascii="Calibri" w:eastAsia="Calibri" w:hAnsi="Calibri" w:cs="Times New Roman" w:hint="cs"/>
          <w:sz w:val="28"/>
          <w:szCs w:val="28"/>
          <w:rtl/>
          <w:lang w:bidi="fa-IR"/>
        </w:rPr>
        <w:softHyphen/>
        <w:t>تواند موجب تغییرات در مقولاتی که پیشتر نسبتاً ثابت در نظر گرفته می</w:t>
      </w:r>
      <w:r w:rsidRPr="008720B0">
        <w:rPr>
          <w:rFonts w:ascii="Calibri" w:eastAsia="Calibri" w:hAnsi="Calibri" w:cs="Times New Roman" w:hint="cs"/>
          <w:sz w:val="28"/>
          <w:szCs w:val="28"/>
          <w:rtl/>
          <w:lang w:bidi="fa-IR"/>
        </w:rPr>
        <w:softHyphen/>
        <w:t>شد شامل گشودگی تجربه</w:t>
      </w:r>
      <w:r w:rsidRPr="008720B0">
        <w:rPr>
          <w:rFonts w:ascii="Calibri" w:eastAsia="Calibri" w:hAnsi="Calibri" w:cs="Times New Roman"/>
          <w:sz w:val="28"/>
          <w:szCs w:val="28"/>
          <w:vertAlign w:val="superscript"/>
          <w:rtl/>
          <w:lang w:bidi="fa-IR"/>
        </w:rPr>
        <w:footnoteReference w:id="321"/>
      </w:r>
      <w:r w:rsidRPr="008720B0">
        <w:rPr>
          <w:rFonts w:ascii="Calibri" w:eastAsia="Calibri" w:hAnsi="Calibri" w:cs="Times New Roman" w:hint="cs"/>
          <w:sz w:val="28"/>
          <w:szCs w:val="28"/>
          <w:rtl/>
          <w:lang w:bidi="fa-IR"/>
        </w:rPr>
        <w:t xml:space="preserve"> (مانند چالش</w:t>
      </w:r>
      <w:r w:rsidRPr="008720B0">
        <w:rPr>
          <w:rFonts w:ascii="Calibri" w:eastAsia="Calibri" w:hAnsi="Calibri" w:cs="Times New Roman" w:hint="cs"/>
          <w:sz w:val="28"/>
          <w:szCs w:val="28"/>
          <w:rtl/>
          <w:lang w:bidi="fa-IR"/>
        </w:rPr>
        <w:softHyphen/>
        <w:t>خواهی)، وظیفه</w:t>
      </w:r>
      <w:r w:rsidRPr="008720B0">
        <w:rPr>
          <w:rFonts w:ascii="Calibri" w:eastAsia="Calibri" w:hAnsi="Calibri" w:cs="Times New Roman" w:hint="cs"/>
          <w:sz w:val="28"/>
          <w:szCs w:val="28"/>
          <w:rtl/>
          <w:lang w:bidi="fa-IR"/>
        </w:rPr>
        <w:softHyphen/>
        <w:t>شناسی</w:t>
      </w:r>
      <w:r w:rsidRPr="008720B0">
        <w:rPr>
          <w:rFonts w:ascii="Calibri" w:eastAsia="Calibri" w:hAnsi="Calibri" w:cs="Times New Roman"/>
          <w:sz w:val="28"/>
          <w:szCs w:val="28"/>
          <w:vertAlign w:val="superscript"/>
          <w:rtl/>
          <w:lang w:bidi="fa-IR"/>
        </w:rPr>
        <w:footnoteReference w:id="322"/>
      </w:r>
      <w:r w:rsidRPr="008720B0">
        <w:rPr>
          <w:rFonts w:ascii="Calibri" w:eastAsia="Calibri" w:hAnsi="Calibri" w:cs="Times New Roman" w:hint="cs"/>
          <w:sz w:val="28"/>
          <w:szCs w:val="28"/>
          <w:rtl/>
          <w:lang w:bidi="fa-IR"/>
        </w:rPr>
        <w:t xml:space="preserve"> (مانند ساعت</w:t>
      </w:r>
      <w:r w:rsidRPr="008720B0">
        <w:rPr>
          <w:rFonts w:ascii="Calibri" w:eastAsia="Calibri" w:hAnsi="Calibri" w:cs="Times New Roman" w:hint="cs"/>
          <w:sz w:val="28"/>
          <w:szCs w:val="28"/>
          <w:rtl/>
          <w:lang w:bidi="fa-IR"/>
        </w:rPr>
        <w:softHyphen/>
        <w:t>هایی که به مطالعه پرداخته شده)، اجتماعی بودن (مانند ارتباط با دیگران)، اثرپذیری منفی (مانند گذشت در مقابل عکس</w:t>
      </w:r>
      <w:r w:rsidRPr="008720B0">
        <w:rPr>
          <w:rFonts w:ascii="Calibri" w:eastAsia="Calibri" w:hAnsi="Calibri" w:cs="Times New Roman" w:hint="cs"/>
          <w:sz w:val="28"/>
          <w:szCs w:val="28"/>
          <w:rtl/>
          <w:lang w:bidi="fa-IR"/>
        </w:rPr>
        <w:softHyphen/>
        <w:t>العمل منفی) می</w:t>
      </w:r>
      <w:r w:rsidRPr="008720B0">
        <w:rPr>
          <w:rFonts w:ascii="Calibri" w:eastAsia="Calibri" w:hAnsi="Calibri" w:cs="Times New Roman" w:hint="cs"/>
          <w:sz w:val="28"/>
          <w:szCs w:val="28"/>
          <w:rtl/>
          <w:lang w:bidi="fa-IR"/>
        </w:rPr>
        <w:softHyphen/>
        <w:t xml:space="preserve">شود.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کریشنان</w:t>
      </w:r>
      <w:r w:rsidRPr="008720B0">
        <w:rPr>
          <w:rFonts w:ascii="Calibri" w:eastAsia="Calibri" w:hAnsi="Calibri" w:cs="Times New Roman"/>
          <w:sz w:val="28"/>
          <w:szCs w:val="28"/>
          <w:vertAlign w:val="superscript"/>
          <w:rtl/>
          <w:lang w:bidi="fa-IR"/>
        </w:rPr>
        <w:footnoteReference w:id="323"/>
      </w:r>
      <w:r w:rsidRPr="008720B0">
        <w:rPr>
          <w:rFonts w:ascii="Calibri" w:eastAsia="Calibri" w:hAnsi="Calibri" w:cs="Times New Roman" w:hint="cs"/>
          <w:sz w:val="28"/>
          <w:szCs w:val="28"/>
          <w:rtl/>
          <w:lang w:bidi="fa-IR"/>
        </w:rPr>
        <w:t xml:space="preserve"> (2006) در طی تحقیقی با عنوان «توسعه شخصیت به وسیله تمرینات یوگا» به بررسی اثرات تمرینات یوگا بر روی رشد شخصیت جوانان پرداخت. آزمودنی</w:t>
      </w:r>
      <w:r w:rsidRPr="008720B0">
        <w:rPr>
          <w:rFonts w:ascii="Calibri" w:eastAsia="Calibri" w:hAnsi="Calibri" w:cs="Times New Roman" w:hint="cs"/>
          <w:sz w:val="28"/>
          <w:szCs w:val="28"/>
          <w:rtl/>
          <w:lang w:bidi="fa-IR"/>
        </w:rPr>
        <w:softHyphen/>
        <w:t>ها شامل 450 دانش</w:t>
      </w:r>
      <w:r w:rsidRPr="008720B0">
        <w:rPr>
          <w:rFonts w:ascii="Calibri" w:eastAsia="Calibri" w:hAnsi="Calibri" w:cs="Times New Roman" w:hint="cs"/>
          <w:sz w:val="28"/>
          <w:szCs w:val="28"/>
          <w:rtl/>
          <w:lang w:bidi="fa-IR"/>
        </w:rPr>
        <w:softHyphen/>
        <w:t>آموز از مدارس شهر چنای می</w:t>
      </w:r>
      <w:r w:rsidRPr="008720B0">
        <w:rPr>
          <w:rFonts w:ascii="Calibri" w:eastAsia="Calibri" w:hAnsi="Calibri" w:cs="Times New Roman" w:hint="cs"/>
          <w:sz w:val="28"/>
          <w:szCs w:val="28"/>
          <w:rtl/>
          <w:lang w:bidi="fa-IR"/>
        </w:rPr>
        <w:softHyphen/>
        <w:t>شدند و تمرینات شامل تمرینات مراقبه و درون</w:t>
      </w:r>
      <w:r w:rsidRPr="008720B0">
        <w:rPr>
          <w:rFonts w:ascii="Calibri" w:eastAsia="Calibri" w:hAnsi="Calibri" w:cs="Times New Roman" w:hint="cs"/>
          <w:sz w:val="28"/>
          <w:szCs w:val="28"/>
          <w:rtl/>
          <w:lang w:bidi="fa-IR"/>
        </w:rPr>
        <w:softHyphen/>
        <w:t>نگری می</w:t>
      </w:r>
      <w:r w:rsidRPr="008720B0">
        <w:rPr>
          <w:rFonts w:ascii="Calibri" w:eastAsia="Calibri" w:hAnsi="Calibri" w:cs="Times New Roman" w:hint="cs"/>
          <w:sz w:val="28"/>
          <w:szCs w:val="28"/>
          <w:rtl/>
          <w:lang w:bidi="fa-IR"/>
        </w:rPr>
        <w:softHyphen/>
        <w:t>شد که بر روی گروه آزمایش شامل 250 دانش</w:t>
      </w:r>
      <w:r w:rsidRPr="008720B0">
        <w:rPr>
          <w:rFonts w:ascii="Calibri" w:eastAsia="Calibri" w:hAnsi="Calibri" w:cs="Times New Roman" w:hint="cs"/>
          <w:sz w:val="28"/>
          <w:szCs w:val="28"/>
          <w:rtl/>
          <w:lang w:bidi="fa-IR"/>
        </w:rPr>
        <w:softHyphen/>
        <w:t>آموز اجرا شد. نتایج نشان داد که جنسیت و رشته تحصیلی اثرات معنی</w:t>
      </w:r>
      <w:r w:rsidRPr="008720B0">
        <w:rPr>
          <w:rFonts w:ascii="Calibri" w:eastAsia="Calibri" w:hAnsi="Calibri" w:cs="Times New Roman" w:hint="cs"/>
          <w:sz w:val="28"/>
          <w:szCs w:val="28"/>
          <w:rtl/>
          <w:lang w:bidi="fa-IR"/>
        </w:rPr>
        <w:softHyphen/>
        <w:t>داری بر روی میزان تأثیرپذیری یوگا بر فرد ندارد. در حالیکه تمرینات یوگا اثرات معنی</w:t>
      </w:r>
      <w:r w:rsidRPr="008720B0">
        <w:rPr>
          <w:rFonts w:ascii="Calibri" w:eastAsia="Calibri" w:hAnsi="Calibri" w:cs="Times New Roman" w:hint="cs"/>
          <w:sz w:val="28"/>
          <w:szCs w:val="28"/>
          <w:rtl/>
          <w:lang w:bidi="fa-IR"/>
        </w:rPr>
        <w:softHyphen/>
        <w:t>داری بر روی شخصیت و پیشرفت تحصیلی دانش</w:t>
      </w:r>
      <w:r w:rsidRPr="008720B0">
        <w:rPr>
          <w:rFonts w:ascii="Calibri" w:eastAsia="Calibri" w:hAnsi="Calibri" w:cs="Times New Roman" w:hint="cs"/>
          <w:sz w:val="28"/>
          <w:szCs w:val="28"/>
          <w:rtl/>
          <w:lang w:bidi="fa-IR"/>
        </w:rPr>
        <w:softHyphen/>
        <w:t xml:space="preserve">آموزان داشت.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دوبرسک و بارتلینگ</w:t>
      </w:r>
      <w:r w:rsidRPr="008720B0">
        <w:rPr>
          <w:rFonts w:ascii="Calibri" w:eastAsia="Calibri" w:hAnsi="Calibri" w:cs="Times New Roman"/>
          <w:sz w:val="28"/>
          <w:szCs w:val="28"/>
          <w:vertAlign w:val="superscript"/>
          <w:rtl/>
          <w:lang w:bidi="fa-IR"/>
        </w:rPr>
        <w:footnoteReference w:id="324"/>
      </w:r>
      <w:r w:rsidRPr="008720B0">
        <w:rPr>
          <w:rFonts w:ascii="Calibri" w:eastAsia="Calibri" w:hAnsi="Calibri" w:cs="Times New Roman" w:hint="cs"/>
          <w:sz w:val="28"/>
          <w:szCs w:val="28"/>
          <w:rtl/>
          <w:lang w:bidi="fa-IR"/>
        </w:rPr>
        <w:t xml:space="preserve"> (2008)، در طی تحقیق پیرامون ارتباط بین نوع شخصیت و رشته</w:t>
      </w:r>
      <w:r w:rsidRPr="008720B0">
        <w:rPr>
          <w:rFonts w:ascii="Calibri" w:eastAsia="Calibri" w:hAnsi="Calibri" w:cs="Times New Roman" w:hint="cs"/>
          <w:sz w:val="28"/>
          <w:szCs w:val="28"/>
          <w:rtl/>
          <w:lang w:bidi="fa-IR"/>
        </w:rPr>
        <w:softHyphen/>
        <w:t>های ورزشی به این نتایج دست یافتند که ورزشکاران رشته</w:t>
      </w:r>
      <w:r w:rsidRPr="008720B0">
        <w:rPr>
          <w:rFonts w:ascii="Calibri" w:eastAsia="Calibri" w:hAnsi="Calibri" w:cs="Times New Roman" w:hint="cs"/>
          <w:sz w:val="28"/>
          <w:szCs w:val="28"/>
          <w:rtl/>
          <w:lang w:bidi="fa-IR"/>
        </w:rPr>
        <w:softHyphen/>
        <w:t>های تیمی بیشتر روان‌نژند</w:t>
      </w:r>
      <w:r w:rsidRPr="008720B0">
        <w:rPr>
          <w:rFonts w:ascii="Calibri" w:eastAsia="Calibri" w:hAnsi="Calibri" w:cs="Times New Roman"/>
          <w:sz w:val="28"/>
          <w:szCs w:val="28"/>
          <w:vertAlign w:val="superscript"/>
          <w:rtl/>
          <w:lang w:bidi="fa-IR"/>
        </w:rPr>
        <w:footnoteReference w:id="325"/>
      </w:r>
      <w:r w:rsidRPr="008720B0">
        <w:rPr>
          <w:rFonts w:ascii="Calibri" w:eastAsia="Calibri" w:hAnsi="Calibri" w:cs="Times New Roman" w:hint="cs"/>
          <w:sz w:val="28"/>
          <w:szCs w:val="28"/>
          <w:vertAlign w:val="superscript"/>
          <w:rtl/>
          <w:lang w:bidi="fa-IR"/>
        </w:rPr>
        <w:t xml:space="preserve"> </w:t>
      </w:r>
      <w:r w:rsidRPr="008720B0">
        <w:rPr>
          <w:rFonts w:ascii="Calibri" w:eastAsia="Calibri" w:hAnsi="Calibri" w:cs="Times New Roman" w:hint="cs"/>
          <w:sz w:val="28"/>
          <w:szCs w:val="28"/>
          <w:rtl/>
          <w:lang w:bidi="fa-IR"/>
        </w:rPr>
        <w:t xml:space="preserve">می‌باشند تا </w:t>
      </w:r>
      <w:r w:rsidRPr="008720B0">
        <w:rPr>
          <w:rFonts w:ascii="Calibri" w:eastAsia="Calibri" w:hAnsi="Calibri" w:cs="Times New Roman" w:hint="cs"/>
          <w:sz w:val="28"/>
          <w:szCs w:val="28"/>
          <w:rtl/>
          <w:lang w:bidi="fa-IR"/>
        </w:rPr>
        <w:lastRenderedPageBreak/>
        <w:t>ورزشکاران رشته‌های انفرادی که از ثبات بیشتری نیز برخوردارند. با توجه به تعداد بیشتر ورزشکاران رشته‌های انفرادی در این تحقیق امکان وجود مقدار کمی کجی</w:t>
      </w:r>
      <w:r w:rsidRPr="008720B0">
        <w:rPr>
          <w:rFonts w:ascii="Calibri" w:eastAsia="Calibri" w:hAnsi="Calibri" w:cs="Times New Roman"/>
          <w:sz w:val="28"/>
          <w:szCs w:val="28"/>
          <w:vertAlign w:val="superscript"/>
          <w:rtl/>
          <w:lang w:bidi="fa-IR"/>
        </w:rPr>
        <w:footnoteReference w:id="326"/>
      </w:r>
      <w:r w:rsidRPr="008720B0">
        <w:rPr>
          <w:rFonts w:ascii="Calibri" w:eastAsia="Calibri" w:hAnsi="Calibri" w:cs="Times New Roman" w:hint="cs"/>
          <w:sz w:val="28"/>
          <w:szCs w:val="28"/>
          <w:rtl/>
          <w:lang w:bidi="fa-IR"/>
        </w:rPr>
        <w:t xml:space="preserve"> در توزیع، به دلیل کمبود تناسب نمونه ورزشکاران وجود داشته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lang w:bidi="fa-IR"/>
        </w:rPr>
      </w:pPr>
      <w:r w:rsidRPr="008720B0">
        <w:rPr>
          <w:rFonts w:ascii="Calibri" w:eastAsia="Calibri" w:hAnsi="Calibri" w:cs="Times New Roman" w:hint="cs"/>
          <w:sz w:val="28"/>
          <w:szCs w:val="28"/>
          <w:rtl/>
          <w:lang w:bidi="fa-IR"/>
        </w:rPr>
        <w:t>دوئک</w:t>
      </w:r>
      <w:r w:rsidRPr="008720B0">
        <w:rPr>
          <w:rFonts w:ascii="Calibri" w:eastAsia="Calibri" w:hAnsi="Calibri" w:cs="Times New Roman"/>
          <w:sz w:val="28"/>
          <w:szCs w:val="28"/>
          <w:vertAlign w:val="superscript"/>
          <w:rtl/>
          <w:lang w:bidi="fa-IR"/>
        </w:rPr>
        <w:footnoteReference w:id="327"/>
      </w:r>
      <w:r w:rsidRPr="008720B0">
        <w:rPr>
          <w:rFonts w:ascii="Calibri" w:eastAsia="Calibri" w:hAnsi="Calibri" w:cs="Times New Roman" w:hint="cs"/>
          <w:sz w:val="28"/>
          <w:szCs w:val="28"/>
          <w:rtl/>
          <w:lang w:bidi="fa-IR"/>
        </w:rPr>
        <w:t xml:space="preserve"> (2008) در مقاله خود به بررسی امکان تغییر در شخصیت پرداخت و چنین بیان نمود که باورها در زمینه شخصیت و تطبیق</w:t>
      </w:r>
      <w:r w:rsidRPr="008720B0">
        <w:rPr>
          <w:rFonts w:ascii="Calibri" w:eastAsia="Calibri" w:hAnsi="Calibri" w:cs="Times New Roman" w:hint="cs"/>
          <w:sz w:val="28"/>
          <w:szCs w:val="28"/>
          <w:rtl/>
          <w:lang w:bidi="fa-IR"/>
        </w:rPr>
        <w:softHyphen/>
        <w:t>پذیری عملکردی مهم می</w:t>
      </w:r>
      <w:r w:rsidRPr="008720B0">
        <w:rPr>
          <w:rFonts w:ascii="Calibri" w:eastAsia="Calibri" w:hAnsi="Calibri" w:cs="Times New Roman" w:hint="cs"/>
          <w:sz w:val="28"/>
          <w:szCs w:val="28"/>
          <w:rtl/>
          <w:lang w:bidi="fa-IR"/>
        </w:rPr>
        <w:softHyphen/>
        <w:t>باشند و به ما این بینش را می</w:t>
      </w:r>
      <w:r w:rsidRPr="008720B0">
        <w:rPr>
          <w:rFonts w:ascii="Calibri" w:eastAsia="Calibri" w:hAnsi="Calibri" w:cs="Times New Roman" w:hint="cs"/>
          <w:sz w:val="28"/>
          <w:szCs w:val="28"/>
          <w:rtl/>
          <w:lang w:bidi="fa-IR"/>
        </w:rPr>
        <w:softHyphen/>
        <w:t>دهند که چگونه شخصیت و تطبیق</w:t>
      </w:r>
      <w:r w:rsidRPr="008720B0">
        <w:rPr>
          <w:rFonts w:ascii="Calibri" w:eastAsia="Calibri" w:hAnsi="Calibri" w:cs="Times New Roman" w:hint="cs"/>
          <w:sz w:val="28"/>
          <w:szCs w:val="28"/>
          <w:rtl/>
          <w:lang w:bidi="fa-IR"/>
        </w:rPr>
        <w:softHyphen/>
        <w:t>پذیری عملکردی تغییر می</w:t>
      </w:r>
      <w:r w:rsidRPr="008720B0">
        <w:rPr>
          <w:rFonts w:ascii="Calibri" w:eastAsia="Calibri" w:hAnsi="Calibri" w:cs="Times New Roman" w:hint="cs"/>
          <w:sz w:val="28"/>
          <w:szCs w:val="28"/>
          <w:rtl/>
          <w:lang w:bidi="fa-IR"/>
        </w:rPr>
        <w:softHyphen/>
        <w:t>کنند. نتایج تحقیق وی نشان               می</w:t>
      </w:r>
      <w:r w:rsidRPr="008720B0">
        <w:rPr>
          <w:rFonts w:ascii="Calibri" w:eastAsia="Calibri" w:hAnsi="Calibri" w:cs="Times New Roman" w:hint="cs"/>
          <w:sz w:val="28"/>
          <w:szCs w:val="28"/>
          <w:rtl/>
          <w:lang w:bidi="fa-IR"/>
        </w:rPr>
        <w:softHyphen/>
        <w:t>دهد کسانی که تغییر شخصیت و عملکرد را باور دارند تغییرات بیشتری را می</w:t>
      </w:r>
      <w:r w:rsidRPr="008720B0">
        <w:rPr>
          <w:rFonts w:ascii="Calibri" w:eastAsia="Calibri" w:hAnsi="Calibri" w:cs="Times New Roman" w:hint="cs"/>
          <w:sz w:val="28"/>
          <w:szCs w:val="28"/>
          <w:rtl/>
          <w:lang w:bidi="fa-IR"/>
        </w:rPr>
        <w:softHyphen/>
        <w:t>توانند در این زمینه</w:t>
      </w:r>
      <w:r w:rsidRPr="008720B0">
        <w:rPr>
          <w:rFonts w:ascii="Calibri" w:eastAsia="Calibri" w:hAnsi="Calibri" w:cs="Times New Roman" w:hint="cs"/>
          <w:sz w:val="28"/>
          <w:szCs w:val="28"/>
          <w:rtl/>
          <w:lang w:bidi="fa-IR"/>
        </w:rPr>
        <w:softHyphen/>
        <w:t>ها تجربه کنند. همچنین، نتایج تحقیق وی نشان داد که مداخلات کوچک می</w:t>
      </w:r>
      <w:r w:rsidRPr="008720B0">
        <w:rPr>
          <w:rFonts w:ascii="Calibri" w:eastAsia="Calibri" w:hAnsi="Calibri" w:cs="Times New Roman" w:hint="cs"/>
          <w:sz w:val="28"/>
          <w:szCs w:val="28"/>
          <w:rtl/>
          <w:lang w:bidi="fa-IR"/>
        </w:rPr>
        <w:softHyphen/>
        <w:t>تواند اثرات قابل ملاحظه</w:t>
      </w:r>
      <w:r w:rsidRPr="008720B0">
        <w:rPr>
          <w:rFonts w:ascii="Calibri" w:eastAsia="Calibri" w:hAnsi="Calibri" w:cs="Times New Roman" w:hint="cs"/>
          <w:sz w:val="28"/>
          <w:szCs w:val="28"/>
          <w:rtl/>
          <w:lang w:bidi="fa-IR"/>
        </w:rPr>
        <w:softHyphen/>
        <w:t xml:space="preserve">ای در این زمینه داشته باشد.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تحقیق استفانوس پرکوس، یانیز تئودوراکیس و استیلانی کرونی</w:t>
      </w:r>
      <w:r w:rsidRPr="008720B0">
        <w:rPr>
          <w:rFonts w:ascii="Calibri" w:eastAsia="Calibri" w:hAnsi="Calibri" w:cs="Times New Roman"/>
          <w:sz w:val="28"/>
          <w:szCs w:val="28"/>
          <w:vertAlign w:val="superscript"/>
          <w:rtl/>
        </w:rPr>
        <w:footnoteReference w:id="328"/>
      </w:r>
      <w:r w:rsidRPr="008720B0">
        <w:rPr>
          <w:rFonts w:ascii="Calibri" w:eastAsia="Calibri" w:hAnsi="Calibri" w:cs="Times New Roman" w:hint="cs"/>
          <w:sz w:val="28"/>
          <w:szCs w:val="28"/>
          <w:rtl/>
        </w:rPr>
        <w:t xml:space="preserve"> (2002)، مشخص گردید که آموزش تکلم با خویشتن، می</w:t>
      </w:r>
      <w:r w:rsidRPr="008720B0">
        <w:rPr>
          <w:rFonts w:ascii="Calibri" w:eastAsia="Calibri" w:hAnsi="Calibri" w:cs="Times New Roman" w:hint="cs"/>
          <w:sz w:val="28"/>
          <w:szCs w:val="28"/>
          <w:rtl/>
        </w:rPr>
        <w:softHyphen/>
        <w:t>تواند مهارت</w:t>
      </w:r>
      <w:r w:rsidRPr="008720B0">
        <w:rPr>
          <w:rFonts w:ascii="Calibri" w:eastAsia="Calibri" w:hAnsi="Calibri" w:cs="Times New Roman" w:hint="cs"/>
          <w:sz w:val="28"/>
          <w:szCs w:val="28"/>
          <w:rtl/>
        </w:rPr>
        <w:softHyphen/>
        <w:t>های بسکتبال را افزایش دهد. پژوهشگران پس از جایگزینی تصادفی دو گروه از بازیکنان بسکتبال در دو گروه آزمایش و کنترل آموزش تکلم با خویشتن را به</w:t>
      </w:r>
      <w:r w:rsidRPr="008720B0">
        <w:rPr>
          <w:rFonts w:ascii="Calibri" w:eastAsia="Calibri" w:hAnsi="Calibri" w:cs="Times New Roman" w:hint="cs"/>
          <w:sz w:val="28"/>
          <w:szCs w:val="28"/>
          <w:rtl/>
        </w:rPr>
        <w:softHyphen/>
        <w:t>عنوان متغیر مستقل فعال در نظر گرفته و سه مهارت دریبل، پاس و شوت را به</w:t>
      </w:r>
      <w:r w:rsidRPr="008720B0">
        <w:rPr>
          <w:rFonts w:ascii="Calibri" w:eastAsia="Calibri" w:hAnsi="Calibri" w:cs="Times New Roman" w:hint="cs"/>
          <w:sz w:val="28"/>
          <w:szCs w:val="28"/>
          <w:rtl/>
        </w:rPr>
        <w:softHyphen/>
        <w:t>عنوان متغیر وابسته قرار دادند. سپس در هر گروه، تعداد30 نفر جایگزین گردیده و از طرح اندازه</w:t>
      </w:r>
      <w:r w:rsidRPr="008720B0">
        <w:rPr>
          <w:rFonts w:ascii="Calibri" w:eastAsia="Calibri" w:hAnsi="Calibri" w:cs="Times New Roman" w:hint="cs"/>
          <w:sz w:val="28"/>
          <w:szCs w:val="28"/>
          <w:rtl/>
        </w:rPr>
        <w:softHyphen/>
        <w:t>گیری مکرر استفاده به عمل آمد. از این</w:t>
      </w:r>
      <w:r w:rsidRPr="008720B0">
        <w:rPr>
          <w:rFonts w:ascii="Calibri" w:eastAsia="Calibri" w:hAnsi="Calibri" w:cs="Times New Roman" w:hint="cs"/>
          <w:sz w:val="28"/>
          <w:szCs w:val="28"/>
          <w:rtl/>
        </w:rPr>
        <w:softHyphen/>
        <w:t>رو، با تأکید بر مدل آماری تحلیل واریانس چندمتغیری مکرر</w:t>
      </w:r>
      <w:r w:rsidRPr="008720B0">
        <w:rPr>
          <w:rFonts w:ascii="Calibri" w:eastAsia="Calibri" w:hAnsi="Calibri" w:cs="Times New Roman"/>
          <w:sz w:val="28"/>
          <w:szCs w:val="28"/>
          <w:vertAlign w:val="superscript"/>
          <w:rtl/>
        </w:rPr>
        <w:footnoteReference w:id="329"/>
      </w:r>
      <w:r w:rsidRPr="008720B0">
        <w:rPr>
          <w:rFonts w:ascii="Calibri" w:eastAsia="Calibri" w:hAnsi="Calibri" w:cs="Times New Roman" w:hint="cs"/>
          <w:sz w:val="28"/>
          <w:szCs w:val="28"/>
          <w:rtl/>
        </w:rPr>
        <w:t>، مشخص گردید که آموزش تکلم با خویشتن در افزایش کارکرد دریبل و پاس مؤثر بوده ولی در مهارت شوت‌زني، اثرات چندانی را بر جای نگذاشته است. در نهایت، پژوهشگران نتیجه</w:t>
      </w:r>
      <w:r w:rsidRPr="008720B0">
        <w:rPr>
          <w:rFonts w:ascii="Calibri" w:eastAsia="Calibri" w:hAnsi="Calibri" w:cs="Times New Roman" w:hint="cs"/>
          <w:sz w:val="28"/>
          <w:szCs w:val="28"/>
          <w:rtl/>
        </w:rPr>
        <w:softHyphen/>
        <w:t>گیری کردند که آموزش تکلم با خویشتن، به</w:t>
      </w:r>
      <w:r w:rsidRPr="008720B0">
        <w:rPr>
          <w:rFonts w:ascii="Calibri" w:eastAsia="Calibri" w:hAnsi="Calibri" w:cs="Times New Roman" w:hint="cs"/>
          <w:sz w:val="28"/>
          <w:szCs w:val="28"/>
          <w:rtl/>
        </w:rPr>
        <w:softHyphen/>
        <w:t>عنوان یکی از روش</w:t>
      </w:r>
      <w:r w:rsidRPr="008720B0">
        <w:rPr>
          <w:rFonts w:ascii="Calibri" w:eastAsia="Calibri" w:hAnsi="Calibri" w:cs="Times New Roman" w:hint="cs"/>
          <w:sz w:val="28"/>
          <w:szCs w:val="28"/>
          <w:rtl/>
        </w:rPr>
        <w:softHyphen/>
        <w:t>های آموزش</w:t>
      </w:r>
      <w:r w:rsidRPr="008720B0">
        <w:rPr>
          <w:rFonts w:ascii="Calibri" w:eastAsia="Calibri" w:hAnsi="Calibri" w:cs="Times New Roman" w:hint="cs"/>
          <w:sz w:val="28"/>
          <w:szCs w:val="28"/>
          <w:rtl/>
        </w:rPr>
        <w:softHyphen/>
        <w:t>های روان</w:t>
      </w:r>
      <w:r w:rsidRPr="008720B0">
        <w:rPr>
          <w:rFonts w:ascii="Calibri" w:eastAsia="Calibri" w:hAnsi="Calibri" w:cs="Times New Roman" w:hint="cs"/>
          <w:sz w:val="28"/>
          <w:szCs w:val="28"/>
          <w:rtl/>
        </w:rPr>
        <w:softHyphen/>
        <w:t>شناختی می</w:t>
      </w:r>
      <w:r w:rsidRPr="008720B0">
        <w:rPr>
          <w:rFonts w:ascii="Calibri" w:eastAsia="Calibri" w:hAnsi="Calibri" w:cs="Times New Roman" w:hint="cs"/>
          <w:sz w:val="28"/>
          <w:szCs w:val="28"/>
          <w:rtl/>
        </w:rPr>
        <w:softHyphen/>
        <w:t xml:space="preserve">تواند در اکتساب مهارت و افزایش عملکرد بازیکنان بسکتبال مؤثر واقع گردد.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در تحقیق پاتسیاروس</w:t>
      </w:r>
      <w:r w:rsidRPr="008720B0">
        <w:rPr>
          <w:rFonts w:ascii="Calibri" w:eastAsia="Calibri" w:hAnsi="Calibri" w:cs="Times New Roman"/>
          <w:sz w:val="28"/>
          <w:szCs w:val="28"/>
          <w:vertAlign w:val="superscript"/>
          <w:rtl/>
        </w:rPr>
        <w:footnoteReference w:id="330"/>
      </w:r>
      <w:r w:rsidRPr="008720B0">
        <w:rPr>
          <w:rFonts w:ascii="Calibri" w:eastAsia="Calibri" w:hAnsi="Calibri" w:cs="Times New Roman" w:hint="cs"/>
          <w:sz w:val="28"/>
          <w:szCs w:val="28"/>
          <w:rtl/>
        </w:rPr>
        <w:t xml:space="preserve"> و همکاران (2002)، با </w:t>
      </w:r>
      <w:r w:rsidRPr="008720B0">
        <w:rPr>
          <w:rFonts w:ascii="Calibri" w:eastAsia="Calibri" w:hAnsi="Calibri" w:cs="Times New Roman" w:hint="cs"/>
          <w:sz w:val="28"/>
          <w:szCs w:val="28"/>
          <w:rtl/>
        </w:rPr>
        <w:softHyphen/>
        <w:t>عنوان شناسایی اثربخشی آموزش‌های روان</w:t>
      </w:r>
      <w:r w:rsidRPr="008720B0">
        <w:rPr>
          <w:rFonts w:ascii="Calibri" w:eastAsia="Calibri" w:hAnsi="Calibri" w:cs="Times New Roman" w:hint="cs"/>
          <w:sz w:val="28"/>
          <w:szCs w:val="28"/>
          <w:rtl/>
        </w:rPr>
        <w:softHyphen/>
        <w:t>شناختی در چارچوب رویکرد مراجع محوری برای کاهش اضطراب حالتی و صفتی در والیبالیست</w:t>
      </w:r>
      <w:r w:rsidRPr="008720B0">
        <w:rPr>
          <w:rFonts w:ascii="Calibri" w:eastAsia="Calibri" w:hAnsi="Calibri" w:cs="Times New Roman" w:hint="cs"/>
          <w:sz w:val="28"/>
          <w:szCs w:val="28"/>
          <w:rtl/>
        </w:rPr>
        <w:softHyphen/>
        <w:t>های نخبه، 12 والیبالیست مرد و 11 والیبالیست زن انتخاب شدند. اصول بنیادی رویکرد مراجعه محوری در ورزش بر اساس نظریه</w:t>
      </w:r>
      <w:r w:rsidRPr="008720B0">
        <w:rPr>
          <w:rFonts w:ascii="Calibri" w:eastAsia="Calibri" w:hAnsi="Calibri" w:cs="Times New Roman" w:hint="cs"/>
          <w:sz w:val="28"/>
          <w:szCs w:val="28"/>
          <w:rtl/>
        </w:rPr>
        <w:softHyphen/>
        <w:t>های راجرز می</w:t>
      </w:r>
      <w:r w:rsidRPr="008720B0">
        <w:rPr>
          <w:rFonts w:ascii="Calibri" w:eastAsia="Calibri" w:hAnsi="Calibri" w:cs="Times New Roman" w:hint="cs"/>
          <w:sz w:val="28"/>
          <w:szCs w:val="28"/>
          <w:rtl/>
        </w:rPr>
        <w:softHyphen/>
        <w:t>باشد (1985و 1991 الف و ب). در این روش لزومی ندارد که یک متخصص در زمینه روان</w:t>
      </w:r>
      <w:r w:rsidRPr="008720B0">
        <w:rPr>
          <w:rFonts w:ascii="Calibri" w:eastAsia="Calibri" w:hAnsi="Calibri" w:cs="Times New Roman" w:hint="cs"/>
          <w:sz w:val="28"/>
          <w:szCs w:val="28"/>
          <w:rtl/>
        </w:rPr>
        <w:softHyphen/>
        <w:t>درمانی به حل مشکلات افراد بپردازد بلکه صرفاً در نقش مشاور به فرد کمک می</w:t>
      </w:r>
      <w:r w:rsidRPr="008720B0">
        <w:rPr>
          <w:rFonts w:ascii="Calibri" w:eastAsia="Calibri" w:hAnsi="Calibri" w:cs="Times New Roman" w:hint="cs"/>
          <w:sz w:val="28"/>
          <w:szCs w:val="28"/>
          <w:rtl/>
        </w:rPr>
        <w:softHyphen/>
        <w:t>کند تا راه خود را در زمینه مشکلاتی که با آن مواجه می</w:t>
      </w:r>
      <w:r w:rsidRPr="008720B0">
        <w:rPr>
          <w:rFonts w:ascii="Calibri" w:eastAsia="Calibri" w:hAnsi="Calibri" w:cs="Times New Roman" w:hint="cs"/>
          <w:sz w:val="28"/>
          <w:szCs w:val="28"/>
          <w:rtl/>
        </w:rPr>
        <w:softHyphen/>
        <w:t>شود پیدا کند. پس از اعمال           روش</w:t>
      </w:r>
      <w:r w:rsidRPr="008720B0">
        <w:rPr>
          <w:rFonts w:ascii="Calibri" w:eastAsia="Calibri" w:hAnsi="Calibri" w:cs="Times New Roman" w:hint="cs"/>
          <w:sz w:val="28"/>
          <w:szCs w:val="28"/>
          <w:rtl/>
        </w:rPr>
        <w:softHyphen/>
        <w:t>های رویکرد مراجع محوری و به</w:t>
      </w:r>
      <w:r w:rsidRPr="008720B0">
        <w:rPr>
          <w:rFonts w:ascii="Calibri" w:eastAsia="Calibri" w:hAnsi="Calibri" w:cs="Times New Roman" w:hint="cs"/>
          <w:sz w:val="28"/>
          <w:szCs w:val="28"/>
          <w:rtl/>
        </w:rPr>
        <w:softHyphen/>
        <w:t>خصوص فنون تعدیل، نه تنها اشتغال ذهنی کاهش یافت بلکه روابط بین فردی، عزت نفس و تمرکز ورزشکاران حرفه</w:t>
      </w:r>
      <w:r w:rsidRPr="008720B0">
        <w:rPr>
          <w:rFonts w:ascii="Calibri" w:eastAsia="Calibri" w:hAnsi="Calibri" w:cs="Times New Roman" w:hint="cs"/>
          <w:sz w:val="28"/>
          <w:szCs w:val="28"/>
          <w:rtl/>
        </w:rPr>
        <w:softHyphen/>
        <w:t>ای والیبال بیشتر شد. در تحلیل</w:t>
      </w:r>
      <w:r w:rsidRPr="008720B0">
        <w:rPr>
          <w:rFonts w:ascii="Calibri" w:eastAsia="Calibri" w:hAnsi="Calibri" w:cs="Times New Roman" w:hint="cs"/>
          <w:sz w:val="28"/>
          <w:szCs w:val="28"/>
          <w:rtl/>
        </w:rPr>
        <w:softHyphen/>
        <w:t>های تکمیلی، مشخص گردید که اضطراب حالتی و صفتی در گروهی که آموزش</w:t>
      </w:r>
      <w:r w:rsidRPr="008720B0">
        <w:rPr>
          <w:rFonts w:ascii="Calibri" w:eastAsia="Calibri" w:hAnsi="Calibri" w:cs="Times New Roman" w:hint="cs"/>
          <w:sz w:val="28"/>
          <w:szCs w:val="28"/>
          <w:rtl/>
        </w:rPr>
        <w:softHyphen/>
        <w:t>های روان</w:t>
      </w:r>
      <w:r w:rsidRPr="008720B0">
        <w:rPr>
          <w:rFonts w:ascii="Calibri" w:eastAsia="Calibri" w:hAnsi="Calibri" w:cs="Times New Roman" w:hint="cs"/>
          <w:sz w:val="28"/>
          <w:szCs w:val="28"/>
          <w:rtl/>
        </w:rPr>
        <w:softHyphen/>
        <w:t xml:space="preserve">شناختی تحت عنوان رویکرد مراجع </w:t>
      </w:r>
      <w:r w:rsidRPr="008720B0">
        <w:rPr>
          <w:rFonts w:ascii="Calibri" w:eastAsia="Calibri" w:hAnsi="Calibri" w:cs="Times New Roman" w:hint="cs"/>
          <w:sz w:val="28"/>
          <w:szCs w:val="28"/>
          <w:rtl/>
        </w:rPr>
        <w:lastRenderedPageBreak/>
        <w:t>محوری را تجربه می</w:t>
      </w:r>
      <w:r w:rsidRPr="008720B0">
        <w:rPr>
          <w:rFonts w:ascii="Calibri" w:eastAsia="Calibri" w:hAnsi="Calibri" w:cs="Times New Roman" w:hint="cs"/>
          <w:sz w:val="28"/>
          <w:szCs w:val="28"/>
          <w:rtl/>
        </w:rPr>
        <w:softHyphen/>
        <w:t>کنند، پایین</w:t>
      </w:r>
      <w:r w:rsidRPr="008720B0">
        <w:rPr>
          <w:rFonts w:ascii="Calibri" w:eastAsia="Calibri" w:hAnsi="Calibri" w:cs="Times New Roman" w:hint="cs"/>
          <w:sz w:val="28"/>
          <w:szCs w:val="28"/>
          <w:rtl/>
        </w:rPr>
        <w:softHyphen/>
        <w:t>تر از گروه کنترل است. پژوهشگران نتیجه گرفتند که اعمال رویکرد مراجع محوری نه تنها روابط بین</w:t>
      </w:r>
      <w:r w:rsidRPr="008720B0">
        <w:rPr>
          <w:rFonts w:ascii="Calibri" w:eastAsia="Calibri" w:hAnsi="Calibri" w:cs="Times New Roman" w:hint="cs"/>
          <w:sz w:val="28"/>
          <w:szCs w:val="28"/>
          <w:rtl/>
        </w:rPr>
        <w:softHyphen/>
        <w:t>فردی، هوش عاطفی، عزت نفس و کنترل خویشتن را افزایش می</w:t>
      </w:r>
      <w:r w:rsidRPr="008720B0">
        <w:rPr>
          <w:rFonts w:ascii="Calibri" w:eastAsia="Calibri" w:hAnsi="Calibri" w:cs="Times New Roman" w:hint="cs"/>
          <w:sz w:val="28"/>
          <w:szCs w:val="28"/>
          <w:rtl/>
        </w:rPr>
        <w:softHyphen/>
        <w:t>دهد نيز با تفکر مثبت</w:t>
      </w:r>
      <w:r w:rsidRPr="008720B0">
        <w:rPr>
          <w:rFonts w:ascii="Calibri" w:eastAsia="Calibri" w:hAnsi="Calibri" w:cs="Times New Roman" w:hint="cs"/>
          <w:sz w:val="28"/>
          <w:szCs w:val="28"/>
          <w:rtl/>
        </w:rPr>
        <w:softHyphen/>
        <w:t>نگر، احتمال بروز موفقیت در مقابل شکست را بیشتر می</w:t>
      </w:r>
      <w:r w:rsidRPr="008720B0">
        <w:rPr>
          <w:rFonts w:ascii="Calibri" w:eastAsia="Calibri" w:hAnsi="Calibri" w:cs="Times New Roman" w:hint="cs"/>
          <w:sz w:val="28"/>
          <w:szCs w:val="28"/>
          <w:rtl/>
        </w:rPr>
        <w:softHyphen/>
        <w:t xml:space="preserve">کند.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نیکلس و پالمن</w:t>
      </w:r>
      <w:r w:rsidRPr="008720B0">
        <w:rPr>
          <w:rFonts w:ascii="Calibri" w:eastAsia="Calibri" w:hAnsi="Calibri" w:cs="Times New Roman"/>
          <w:sz w:val="28"/>
          <w:szCs w:val="28"/>
          <w:vertAlign w:val="superscript"/>
          <w:rtl/>
        </w:rPr>
        <w:footnoteReference w:id="331"/>
      </w:r>
      <w:r w:rsidRPr="008720B0">
        <w:rPr>
          <w:rFonts w:ascii="Calibri" w:eastAsia="Calibri" w:hAnsi="Calibri" w:cs="Times New Roman" w:hint="cs"/>
          <w:sz w:val="28"/>
          <w:szCs w:val="28"/>
          <w:rtl/>
        </w:rPr>
        <w:t xml:space="preserve"> (2008)، با انجام تحقیقی به بررسی اثرات مداخله</w:t>
      </w:r>
      <w:r w:rsidRPr="008720B0">
        <w:rPr>
          <w:rFonts w:ascii="Calibri" w:eastAsia="Calibri" w:hAnsi="Calibri" w:cs="Times New Roman" w:hint="cs"/>
          <w:sz w:val="28"/>
          <w:szCs w:val="28"/>
          <w:rtl/>
        </w:rPr>
        <w:softHyphen/>
        <w:t>های تصویرسازی</w:t>
      </w:r>
      <w:r w:rsidRPr="008720B0">
        <w:rPr>
          <w:rFonts w:ascii="Calibri" w:eastAsia="Calibri" w:hAnsi="Calibri" w:cs="Times New Roman"/>
          <w:sz w:val="28"/>
          <w:szCs w:val="28"/>
          <w:vertAlign w:val="superscript"/>
          <w:rtl/>
        </w:rPr>
        <w:footnoteReference w:id="332"/>
      </w:r>
      <w:r w:rsidRPr="008720B0">
        <w:rPr>
          <w:rFonts w:ascii="Calibri" w:eastAsia="Calibri" w:hAnsi="Calibri" w:cs="Times New Roman" w:hint="cs"/>
          <w:sz w:val="28"/>
          <w:szCs w:val="28"/>
          <w:rtl/>
        </w:rPr>
        <w:t xml:space="preserve"> بر شدت و تداوم حالت</w:t>
      </w:r>
      <w:r w:rsidRPr="008720B0">
        <w:rPr>
          <w:rFonts w:ascii="Calibri" w:eastAsia="Calibri" w:hAnsi="Calibri" w:cs="Times New Roman" w:hint="cs"/>
          <w:sz w:val="28"/>
          <w:szCs w:val="28"/>
          <w:rtl/>
        </w:rPr>
        <w:softHyphen/>
        <w:t>های سیال</w:t>
      </w:r>
      <w:r w:rsidRPr="008720B0">
        <w:rPr>
          <w:rFonts w:ascii="Calibri" w:eastAsia="Calibri" w:hAnsi="Calibri" w:cs="Times New Roman"/>
          <w:sz w:val="28"/>
          <w:szCs w:val="28"/>
          <w:vertAlign w:val="superscript"/>
          <w:rtl/>
        </w:rPr>
        <w:footnoteReference w:id="333"/>
      </w:r>
      <w:r w:rsidRPr="008720B0">
        <w:rPr>
          <w:rFonts w:ascii="Calibri" w:eastAsia="Calibri" w:hAnsi="Calibri" w:cs="Times New Roman" w:hint="cs"/>
          <w:sz w:val="28"/>
          <w:szCs w:val="28"/>
          <w:rtl/>
        </w:rPr>
        <w:t xml:space="preserve"> (حالت ذهنی بهینه) و عملکرد در ورزش گلف پرداختند. 4 گلف</w:t>
      </w:r>
      <w:r w:rsidRPr="008720B0">
        <w:rPr>
          <w:rFonts w:ascii="Calibri" w:eastAsia="Calibri" w:hAnsi="Calibri" w:cs="Times New Roman" w:hint="cs"/>
          <w:sz w:val="28"/>
          <w:szCs w:val="28"/>
          <w:rtl/>
        </w:rPr>
        <w:softHyphen/>
        <w:t>باز غیر حرفه</w:t>
      </w:r>
      <w:r w:rsidRPr="008720B0">
        <w:rPr>
          <w:rFonts w:ascii="Calibri" w:eastAsia="Calibri" w:hAnsi="Calibri" w:cs="Times New Roman" w:hint="cs"/>
          <w:sz w:val="28"/>
          <w:szCs w:val="28"/>
          <w:rtl/>
        </w:rPr>
        <w:softHyphen/>
        <w:t>ای با عملکرد عالی (یک زن و سه مرد، سنین بین 20 تا 23 سال) در یک دوره 12 هفته</w:t>
      </w:r>
      <w:r w:rsidRPr="008720B0">
        <w:rPr>
          <w:rFonts w:ascii="Calibri" w:eastAsia="Calibri" w:hAnsi="Calibri" w:cs="Times New Roman" w:hint="cs"/>
          <w:sz w:val="28"/>
          <w:szCs w:val="28"/>
          <w:rtl/>
        </w:rPr>
        <w:softHyphen/>
        <w:t>ای تحت مداخله</w:t>
      </w:r>
      <w:r w:rsidRPr="008720B0">
        <w:rPr>
          <w:rFonts w:ascii="Calibri" w:eastAsia="Calibri" w:hAnsi="Calibri" w:cs="Times New Roman" w:hint="cs"/>
          <w:sz w:val="28"/>
          <w:szCs w:val="28"/>
          <w:rtl/>
        </w:rPr>
        <w:softHyphen/>
        <w:t>های تصویرسازی قرار گرفتند. عملکرد آن</w:t>
      </w:r>
      <w:r w:rsidRPr="008720B0">
        <w:rPr>
          <w:rFonts w:ascii="Calibri" w:eastAsia="Calibri" w:hAnsi="Calibri" w:cs="Times New Roman" w:hint="cs"/>
          <w:sz w:val="28"/>
          <w:szCs w:val="28"/>
          <w:rtl/>
        </w:rPr>
        <w:softHyphen/>
        <w:t>ها توسط مهارت</w:t>
      </w:r>
      <w:r w:rsidRPr="008720B0">
        <w:rPr>
          <w:rFonts w:ascii="Calibri" w:eastAsia="Calibri" w:hAnsi="Calibri" w:cs="Times New Roman" w:hint="cs"/>
          <w:sz w:val="28"/>
          <w:szCs w:val="28"/>
          <w:rtl/>
        </w:rPr>
        <w:softHyphen/>
        <w:t>های گلف انتخاب شده توسط خودشان ارزیابی شد. حالات ذهنی سیال از طریق مقیاس حالت ذهنی سیال-2</w:t>
      </w:r>
      <w:r w:rsidRPr="008720B0">
        <w:rPr>
          <w:rFonts w:ascii="Calibri" w:eastAsia="Calibri" w:hAnsi="Calibri" w:cs="Times New Roman"/>
          <w:sz w:val="28"/>
          <w:szCs w:val="28"/>
          <w:vertAlign w:val="superscript"/>
          <w:rtl/>
        </w:rPr>
        <w:footnoteReference w:id="334"/>
      </w:r>
      <w:r w:rsidRPr="008720B0">
        <w:rPr>
          <w:rFonts w:ascii="Calibri" w:eastAsia="Calibri" w:hAnsi="Calibri" w:cs="Times New Roman" w:hint="cs"/>
          <w:sz w:val="28"/>
          <w:szCs w:val="28"/>
          <w:rtl/>
        </w:rPr>
        <w:t xml:space="preserve"> و مقیاس تمایلات ذهنی سیال-2</w:t>
      </w:r>
      <w:r w:rsidRPr="008720B0">
        <w:rPr>
          <w:rFonts w:ascii="Calibri" w:eastAsia="Calibri" w:hAnsi="Calibri" w:cs="Times New Roman"/>
          <w:sz w:val="28"/>
          <w:szCs w:val="28"/>
          <w:vertAlign w:val="superscript"/>
          <w:rtl/>
        </w:rPr>
        <w:footnoteReference w:id="335"/>
      </w:r>
      <w:r w:rsidRPr="008720B0">
        <w:rPr>
          <w:rFonts w:ascii="Calibri" w:eastAsia="Calibri" w:hAnsi="Calibri" w:cs="Times New Roman" w:hint="cs"/>
          <w:sz w:val="28"/>
          <w:szCs w:val="28"/>
          <w:rtl/>
        </w:rPr>
        <w:t xml:space="preserve"> (جکسون و اکلاند</w:t>
      </w:r>
      <w:r w:rsidRPr="008720B0">
        <w:rPr>
          <w:rFonts w:ascii="Calibri" w:eastAsia="Calibri" w:hAnsi="Calibri" w:cs="Times New Roman"/>
          <w:sz w:val="28"/>
          <w:szCs w:val="28"/>
          <w:vertAlign w:val="superscript"/>
          <w:rtl/>
        </w:rPr>
        <w:footnoteReference w:id="336"/>
      </w:r>
      <w:r w:rsidRPr="008720B0">
        <w:rPr>
          <w:rFonts w:ascii="Calibri" w:eastAsia="Calibri" w:hAnsi="Calibri" w:cs="Times New Roman" w:hint="cs"/>
          <w:sz w:val="28"/>
          <w:szCs w:val="28"/>
          <w:rtl/>
        </w:rPr>
        <w:t>، 2002) سنجیده شدند. نتایج تحقیق نشان داد که 3 نفر از چهار آزمودنی در هنگام و پس از اتمام دوره مداخله، حالت ذهنی سیال و عملکرد بهتری نسبت به زمان شروع نشان دادند. . همچنین، آزمودنی</w:t>
      </w:r>
      <w:r w:rsidRPr="008720B0">
        <w:rPr>
          <w:rFonts w:ascii="Calibri" w:eastAsia="Calibri" w:hAnsi="Calibri" w:cs="Times New Roman" w:hint="cs"/>
          <w:sz w:val="28"/>
          <w:szCs w:val="28"/>
          <w:rtl/>
        </w:rPr>
        <w:softHyphen/>
        <w:t>ها مشاهده کردند که  توانایی</w:t>
      </w:r>
      <w:r w:rsidRPr="008720B0">
        <w:rPr>
          <w:rFonts w:ascii="Calibri" w:eastAsia="Calibri" w:hAnsi="Calibri" w:cs="Times New Roman" w:hint="cs"/>
          <w:sz w:val="28"/>
          <w:szCs w:val="28"/>
          <w:rtl/>
        </w:rPr>
        <w:softHyphen/>
        <w:t>شان در تصویرسازی به دلیل مداخله</w:t>
      </w:r>
      <w:r w:rsidRPr="008720B0">
        <w:rPr>
          <w:rFonts w:ascii="Calibri" w:eastAsia="Calibri" w:hAnsi="Calibri" w:cs="Times New Roman" w:hint="cs"/>
          <w:sz w:val="28"/>
          <w:szCs w:val="28"/>
          <w:rtl/>
        </w:rPr>
        <w:softHyphen/>
        <w:t xml:space="preserve">های انجام داده بهتر شده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r w:rsidRPr="008720B0">
        <w:rPr>
          <w:rFonts w:ascii="Calibri" w:eastAsia="Calibri" w:hAnsi="Calibri" w:cs="Times New Roman" w:hint="cs"/>
          <w:sz w:val="28"/>
          <w:szCs w:val="28"/>
          <w:rtl/>
        </w:rPr>
        <w:t xml:space="preserve">در تحقيق استفان (2009) كه پيرامون بررسي اثرات توانمندسازي بر عملكرد ورزشكاران صورت گرفته است نیز، با استفاده از الگويابي معادلات ساختاري مشخص شد كه توانمندسازي بر عملكرد بازيكنان مؤثر بوده و ميزان اين ضريب 48/0 گزارش شده است. </w:t>
      </w:r>
    </w:p>
    <w:p w:rsidR="008720B0" w:rsidRPr="008720B0" w:rsidRDefault="008720B0" w:rsidP="008720B0">
      <w:pPr>
        <w:bidi/>
        <w:spacing w:after="0" w:line="288" w:lineRule="auto"/>
        <w:ind w:firstLine="284"/>
        <w:jc w:val="lowKashida"/>
        <w:rPr>
          <w:rFonts w:ascii="Calibri" w:eastAsia="Calibri" w:hAnsi="Calibri" w:cs="Times New Roman" w:hint="cs"/>
          <w:sz w:val="28"/>
          <w:szCs w:val="28"/>
          <w:rtl/>
        </w:rPr>
      </w:pPr>
    </w:p>
    <w:p w:rsidR="008720B0" w:rsidRDefault="008720B0" w:rsidP="008720B0">
      <w:pPr>
        <w:bidi/>
        <w:spacing w:after="0" w:line="288" w:lineRule="auto"/>
        <w:jc w:val="lowKashida"/>
        <w:rPr>
          <w:rFonts w:ascii="Times New Roman" w:eastAsia="Times New Roman" w:hAnsi="Times New Roman" w:cs="Times New Roman"/>
          <w:sz w:val="28"/>
          <w:szCs w:val="28"/>
        </w:rPr>
      </w:pPr>
    </w:p>
    <w:p w:rsidR="008720B0" w:rsidRDefault="008720B0" w:rsidP="008720B0">
      <w:pPr>
        <w:bidi/>
        <w:spacing w:after="0" w:line="288" w:lineRule="auto"/>
        <w:jc w:val="lowKashida"/>
        <w:rPr>
          <w:rFonts w:ascii="Times New Roman" w:eastAsia="Times New Roman" w:hAnsi="Times New Roman" w:cs="Times New Roman"/>
          <w:sz w:val="28"/>
          <w:szCs w:val="28"/>
        </w:rPr>
      </w:pPr>
    </w:p>
    <w:p w:rsidR="008720B0" w:rsidRDefault="008720B0" w:rsidP="008720B0">
      <w:pPr>
        <w:bidi/>
        <w:spacing w:after="0" w:line="288" w:lineRule="auto"/>
        <w:jc w:val="lowKashida"/>
        <w:rPr>
          <w:rFonts w:ascii="Times New Roman" w:eastAsia="Times New Roman" w:hAnsi="Times New Roman" w:cs="Times New Roman"/>
          <w:sz w:val="28"/>
          <w:szCs w:val="28"/>
        </w:rPr>
      </w:pPr>
    </w:p>
    <w:p w:rsidR="008720B0" w:rsidRPr="008720B0" w:rsidRDefault="008720B0" w:rsidP="008720B0">
      <w:pPr>
        <w:bidi/>
        <w:spacing w:before="240" w:after="0" w:line="288" w:lineRule="auto"/>
        <w:jc w:val="center"/>
        <w:rPr>
          <w:rFonts w:ascii="Calibri" w:eastAsia="Calibri" w:hAnsi="Calibri" w:cs="Times New Roman"/>
          <w:sz w:val="28"/>
          <w:szCs w:val="28"/>
        </w:rPr>
      </w:pPr>
      <w:bookmarkStart w:id="40" w:name="_Toc391460435"/>
      <w:bookmarkStart w:id="41" w:name="_Toc377337563"/>
      <w:bookmarkStart w:id="42" w:name="_Toc338241432"/>
      <w:r w:rsidRPr="008720B0">
        <w:rPr>
          <w:rFonts w:ascii="Calibri" w:eastAsia="Calibri" w:hAnsi="Calibri" w:cs="Times New Roman" w:hint="cs"/>
          <w:sz w:val="28"/>
          <w:szCs w:val="28"/>
          <w:rtl/>
        </w:rPr>
        <w:t>منابع</w:t>
      </w:r>
      <w:bookmarkEnd w:id="40"/>
      <w:bookmarkEnd w:id="41"/>
      <w:bookmarkEnd w:id="42"/>
    </w:p>
    <w:p w:rsidR="008720B0" w:rsidRPr="008720B0" w:rsidRDefault="008720B0" w:rsidP="008720B0">
      <w:pPr>
        <w:bidi/>
        <w:spacing w:after="0" w:line="288" w:lineRule="auto"/>
        <w:jc w:val="lowKashida"/>
        <w:rPr>
          <w:rFonts w:ascii="Times New Roman" w:eastAsia="Times New Roman" w:hAnsi="Times New Roman" w:cs="Times New Roman" w:hint="cs"/>
          <w:sz w:val="28"/>
          <w:szCs w:val="28"/>
          <w:rtl/>
        </w:rPr>
      </w:pPr>
      <w:bookmarkStart w:id="43" w:name="_GoBack"/>
      <w:bookmarkEnd w:id="43"/>
    </w:p>
    <w:p w:rsidR="008720B0" w:rsidRPr="008720B0" w:rsidRDefault="008720B0" w:rsidP="008720B0">
      <w:pPr>
        <w:bidi/>
        <w:spacing w:after="240" w:line="240" w:lineRule="auto"/>
        <w:ind w:left="567" w:hanging="567"/>
        <w:jc w:val="both"/>
        <w:rPr>
          <w:rFonts w:ascii="Times New Roman" w:eastAsia="Times New Roman" w:hAnsi="Times New Roman" w:cs="Times New Roman"/>
          <w:sz w:val="28"/>
          <w:szCs w:val="28"/>
        </w:rPr>
      </w:pPr>
      <w:r w:rsidRPr="008720B0">
        <w:rPr>
          <w:rFonts w:ascii="Times New Roman" w:eastAsia="Times New Roman" w:hAnsi="Times New Roman" w:cs="Times New Roman" w:hint="cs"/>
          <w:sz w:val="28"/>
          <w:szCs w:val="28"/>
          <w:rtl/>
        </w:rPr>
        <w:t xml:space="preserve">آقاعلي‌نژاد؛ حميد، ارزيابي و مقايسه مهارت‌هاي رواني بازيكنان هندبال شركت كننده در مسابقه‌هاي بين‌المللي هندبال دهه فجر، كميته ملي المپيك جمهوري اسلامي ايران،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sz w:val="28"/>
          <w:szCs w:val="28"/>
        </w:rPr>
      </w:pPr>
      <w:r w:rsidRPr="008720B0">
        <w:rPr>
          <w:rFonts w:ascii="Times New Roman" w:eastAsia="Times New Roman" w:hAnsi="Times New Roman" w:cs="Times New Roman" w:hint="cs"/>
          <w:sz w:val="28"/>
          <w:szCs w:val="28"/>
          <w:rtl/>
        </w:rPr>
        <w:t xml:space="preserve">آهولا، اسو و هتفيلد، براد، روان‌شناسي ورزش با رويكرد رواني، اجتماعي، ترجمه رضا فلاحي و محسن حاجيلو، چاپ اول، تهران، انتشارات سازمان تربيت بدني، معاونت امور فرهنگي و آموزشي دفتر تحقيقات و آموزش، 1372.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اسلامي نسب؛ علي، روان‌شناسي اعتماد به نفس، چاپ اول، انتشارات مهرداد، 1373.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lastRenderedPageBreak/>
        <w:t xml:space="preserve">اصانلو؛ پرستو، عامل انگيزه انتخاب رشته‌هاي ورزشي دسته جمعي و انفرادي خانم‌هاي ورزشكار استان تهران، پايان نامه كارشناسي ارشد، دانشگاه تهران، 1370.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اصلانخاني؛ محمدعلي و شهيدي؛ شهريار، بررسي و مقايسه برخي از ويژگي‌هاي روان‌شناختي دانشجويان دختر و پسر ورزشكار و غيرورزشكار در دانشگاههاي منتخب تهران، دانشگاه شهيد بهشتي، 1378.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انشل؛ هيوود، فريدسون، هوروات، هميل، پلاتن، واژه‌نامه علوم ورزشي، ترجمه حسين سندگل، محمدكاظم واعظ موسوي، شكوه نوابي‌نژاد، رحمت‌اله صديق سروستاني، محمد خبيري، چاپ اول، تهران، انتشارات كميته ملي المپيك جمهوري اسلامي ايران،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براهيمي مقدم؛ حسين، روان‌شناسي ورزشي، مجله ورزش و ارزش، نشريه ماهنامه اداره كل تربيت بدني وزارت آموزش و پرورش، شماره 156، 1380.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بيابانگرد؛ اسماعيل، حرمت نفس، انتشارات رشد، 1377.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پارسا؛ محمد، روان‌شناسي انگيزش و هيجان، چاپ اول، تهران، انتشارات سخن،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تقيان؛ فرزانه، مقايسه برخي از مهارت‌هاي رواني، بين بازيكنان واليبال نخبه و غيرنخبه، پايان نامه كارشناسي ارشد دانشگاه تربيت معلم، 1380.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جان‌نتر و ديگران، آمار كاربردي، ترجمه علي عميدي، جلد دوم، مركز نشر دانشگاهي، 1374.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جنگجو؛ مهدي، جايگاه و نقش روان‌شناسي در ورزش قرن 21، مجله ورزش و ارزش، نشريه ماهانه اداره كل تربيت بدني وزارت آموزش و پرورش، شماره 143، 1378.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حاجيان؛ رضا، روان‌شناسي ورزش، تهران، انتشارات پند،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حسيني؛ علي، بررسي مقايسه‌اي عزت‌نفس مردان ورزشكار در رشته‌هاي ورزشي مادر، پايان‌نامه كارشناسي ارشد رشته تربيت بدني، دانشكده تربيت بدني كارگر شمالي، به راهنمايي دكتر خاله‌ران، 1381.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دباغان؛ ابوالقاسم، مقدمه‌اي بر مهارت‌هاي رواني تمرينات ورزشي، بخش اول، مجله ورزش و ارزش، نشريه ماهانه اداره كل تربيت بدني وزارت آموزش و پرورش، شماره 154،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دباغان؛ ابوالقاسم، مقدمه‌اي بر مهارت‌هاي رواني تمرينات ورزشي، بخش دوم، مجله ورزش و ارزش، نشريه ماهانه اداره كل تربيت بدني وزارت آموزش و پرورش، شماره 155،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رحماني‌نيا؛ فرهاد، مباني رواني ـ اجتماعي در تربيت بدني، چاپ اول، انتشارات دانشگاه گيلان، 1377.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رمضاني؛ خليل‌آبادي، غلامرضا، بررسي انگيزه‌هاي افراد شركت كننده در ورزش‌هاي همگاني شهر تهران، پايان نامه كارشناسي ارشد، دانشگاه تربيت معلم، 1373.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lastRenderedPageBreak/>
        <w:t xml:space="preserve">سهرابي؛ مهدي، بررسي تاثير تمرين ذهني بر مهارت سرويس واليبال دانش‌آموزان پسر، پايان نامه كارشناسي ارشد، دانشگاه تهران، 1373.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شفيع‌زاده؛ محسن، مقايسه اعتماد به نفس ورزشي در بين ورزشكاران رشته‌هاي مشت‌زني، كشتي و وزنه‌برداري و همبستگي آنها با نخبگي و سابقه تمرين، پايان نامه كارشناسي ارشد، دانشگاه تربيت معلم،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صنعتي منفرد؛ شمسي، بررسي تاثير تصويرسازي ذهني بر مهارت‌هاي تنيس روي ميز، پايان نامه كارشناسي ارشد، دانشگاه تربيت معلم،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فراست؛ روين‌پ. روان‌شناسي ورزش، ترجمه ميدي عليجاني و مهوش نوربخش، چاپ اول، تهران، انتشارات علامه طباطبائي، 1366.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فلاح؛ وحيد، مقايسه عزت‌نفس ورزشكاران رسمي و غيررسمي با آزمون كوپر اسميت، پايان‌نامه كارشناسي ارشد رشته تربيت بدني، دانشكده تربيت بدني كارگر شمالي، به راهنمايي دكتر جنيري، 1378.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فلاحي؛ محسن، روان‌شناسي ورزش، تهران، انتشارات پند،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كنوور، آمار ناپارامتري كاربردي، ترجمه سيد مقتدي هاشمي نسب، مركز نشر دانشگاهي، 1372.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گلن گراس، دنيس، روان‌شناسي ورزشي و ورزشكاران نخبه، خلاصه مقالات نخستين كنگره بين‌المللي ورزش و تربيت بدني، چاپ اول، انتشارات كميته ملي المپيك جمهوري اسلامي ايران، تهران، 1372.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مارتنز؛ راينر، روان‌شناسي ورزشي، ترجمه فرهاد هژير، چاپ اول، تهراني، موسسه انتشارات جهاد دانشگاهي، 1372</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مارتنز؛ رينر، روان‌شناسي ورزشي «راهنماي مربيان»، ترجمه ترجمه محمد خبيري، چاپ اول، تهران، انتشارات سازمان تربيت بدني، دفتر آموزش و تحقيقات، 1370.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ماري‌برد؛ آن، روان‌شناسي و رفتار ورزشي، ترجمه حسن مرتضوي، چاپ اول، تهران، انتشارات سازمان بدني، دفتر آموزش و تحقيقات، 1370.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ملوين؛ اچ ويليامز، روش‌هاي نيروزايي، ترجمه مهدي سهرابي، تهران، انتشارات موسسه فرهنگي آفرينه، 1376.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مورهاوس، چانسي‌اِ. و استول، جي. آلن، روش‌هاي آماري و كاربرد آن در تربيت بدني، ترجمه حسين سپاسي، چاپ اول، تهران، سازمان چاپ و انتشارات وزارت فرهنگ و ارشاد اسلامي، 1371.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موريس، توني و بال، استفان ج. مروري بر آموزش ذهني در ورزش، ترجمه شكوه نوابي‌نژاد، چاپ اول، تهران، كميته ملي المپيك جمهوري اسلامي ايران، 1373.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lastRenderedPageBreak/>
        <w:t xml:space="preserve">ميهن‌دوست؛ هدايت، مقايسه مهارت‌هاي رواني واليباليست‌هاي نخبه و غيرنخبه، پايان‌نامه كارشناسي ارشد، دانشگاه تربيت معلم، 1380.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نادري؛ عزت‌الله، و سيف‌نراقي، مريم، روش‌هاي تحقيق و چگونگي ارزشيابي آن در علوم انساني، چاپ چهارم، دفتر تحقيقات و انتشارات بدر، 1371.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نصراله نژاد؛ ولي‌اله، تاثير سه ماه آموزش شنا بر ميزان اعتماد به نفس دانش‌آموزان پسر غيرورزشكار 15-12 ساله شهر بابل، پايان نامه كارشناسي ارشد، دانشگاه آزاد اسلامي واحد مركز، 1377.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نوابي‌نژاد؛ شكوه، بررسي ويژگي‌هاي رواني ورزشكاران زن شركت كننده در مسابقات قهرماني كشور، معاونت ورزش بانوان، انجمن تحقيقات، 1373.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واعظ موسوي، سيدمحمدكاظم، تعيين اعتبار و پايايي سه پرسشنامه آمادگي رواني، پژوهشكده تربيت بدني و علوم ورزشي،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واعظ موسوي؛ سيدمحمدكاظم، روان‌شناسي ورزشي، مقدمه‌اي بر دانشنامه تربيت بدني، تهران، وزارت علوم، تحقيقات و فناوري، بنياد دانشنامه بزرگ زبان فارسي، 1379.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وست، دبوراآ و بوچر، چارلز، آ؛ مباني تربيت بدني و ورزش، ترجمه احمد آزاد، چاپ اول، تهران، انتشارات كميته ملي المپيك جمهوري اسلامي ايران، 1374. </w:t>
      </w:r>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وين سنت؛ ويليام جي، آمار در تربيت بدني و علوم ورزشي، ترجمه وازگن ميناسيان، چاپ اول، تهران، انتشارات سازمان تربيت بدني، معاونت فرهنگي و آموزشي دفتر تحقيقات و آموزش، 1378. </w:t>
      </w:r>
      <w:proofErr w:type="gramStart"/>
      <w:r w:rsidRPr="008720B0">
        <w:rPr>
          <w:rFonts w:ascii="Times New Roman" w:eastAsia="Times New Roman" w:hAnsi="Times New Roman" w:cs="Times New Roman"/>
          <w:sz w:val="28"/>
          <w:szCs w:val="28"/>
        </w:rPr>
        <w:t>op</w:t>
      </w:r>
      <w:proofErr w:type="gramEnd"/>
    </w:p>
    <w:p w:rsidR="008720B0" w:rsidRPr="008720B0" w:rsidRDefault="008720B0" w:rsidP="008720B0">
      <w:pPr>
        <w:bidi/>
        <w:spacing w:after="240" w:line="240" w:lineRule="auto"/>
        <w:ind w:left="567" w:hanging="567"/>
        <w:jc w:val="both"/>
        <w:rPr>
          <w:rFonts w:ascii="Times New Roman" w:eastAsia="Times New Roman" w:hAnsi="Times New Roman" w:cs="Times New Roman" w:hint="cs"/>
          <w:sz w:val="28"/>
          <w:szCs w:val="28"/>
          <w:rtl/>
        </w:rPr>
      </w:pPr>
      <w:r w:rsidRPr="008720B0">
        <w:rPr>
          <w:rFonts w:ascii="Times New Roman" w:eastAsia="Times New Roman" w:hAnsi="Times New Roman" w:cs="Times New Roman" w:hint="cs"/>
          <w:sz w:val="28"/>
          <w:szCs w:val="28"/>
          <w:rtl/>
        </w:rPr>
        <w:t xml:space="preserve">وينتر، گراهام و مارتين كتي، راهنماي عملي روان‌شناسي ورزشي، ترجمه سيدمحمد كاظم واعظ موسوي، چاپ اول، تهران، انتشارات دانش‌افروز، 1379. </w:t>
      </w:r>
    </w:p>
    <w:p w:rsidR="008720B0" w:rsidRPr="008720B0" w:rsidRDefault="008720B0" w:rsidP="008720B0">
      <w:pPr>
        <w:bidi/>
        <w:spacing w:after="0" w:line="240" w:lineRule="auto"/>
        <w:jc w:val="lowKashida"/>
        <w:rPr>
          <w:rFonts w:ascii="Times New Roman" w:eastAsia="Times New Roman" w:hAnsi="Times New Roman" w:cs="Times New Roman" w:hint="cs"/>
          <w:sz w:val="28"/>
          <w:szCs w:val="28"/>
          <w:rtl/>
        </w:rPr>
      </w:pPr>
    </w:p>
    <w:p w:rsidR="008720B0" w:rsidRPr="008720B0" w:rsidRDefault="008720B0" w:rsidP="008720B0">
      <w:pPr>
        <w:bidi/>
        <w:spacing w:after="240" w:line="240" w:lineRule="auto"/>
        <w:jc w:val="lowKashida"/>
        <w:rPr>
          <w:rFonts w:ascii="Times New Roman" w:eastAsia="Times New Roman" w:hAnsi="Times New Roman" w:cs="Times New Roman"/>
          <w:b/>
          <w:bCs/>
          <w:sz w:val="28"/>
          <w:szCs w:val="28"/>
        </w:rPr>
      </w:pPr>
      <w:r w:rsidRPr="008720B0">
        <w:rPr>
          <w:rFonts w:ascii="Times New Roman" w:eastAsia="Times New Roman" w:hAnsi="Times New Roman" w:cs="Times New Roman" w:hint="cs"/>
          <w:b/>
          <w:bCs/>
          <w:sz w:val="28"/>
          <w:szCs w:val="28"/>
          <w:rtl/>
        </w:rPr>
        <w:t>منابع انگليسي</w:t>
      </w:r>
    </w:p>
    <w:p w:rsidR="008720B0" w:rsidRPr="008720B0" w:rsidRDefault="008720B0" w:rsidP="008720B0">
      <w:pPr>
        <w:spacing w:after="240" w:line="240" w:lineRule="auto"/>
        <w:ind w:left="567" w:hanging="567"/>
        <w:jc w:val="lowKashida"/>
        <w:rPr>
          <w:rFonts w:ascii="Times New Roman" w:eastAsia="Times New Roman" w:hAnsi="Times New Roman" w:cs="Times New Roman"/>
          <w:sz w:val="28"/>
          <w:szCs w:val="28"/>
        </w:rPr>
      </w:pPr>
      <w:proofErr w:type="gramStart"/>
      <w:r w:rsidRPr="008720B0">
        <w:rPr>
          <w:rFonts w:ascii="Times New Roman" w:eastAsia="Times New Roman" w:hAnsi="Times New Roman" w:cs="Times New Roman"/>
          <w:sz w:val="28"/>
          <w:szCs w:val="28"/>
        </w:rPr>
        <w:t>Adams, Lindab &amp; Smith, Daniel E.</w:t>
      </w:r>
      <w:proofErr w:type="gramEnd"/>
      <w:r w:rsidRPr="008720B0">
        <w:rPr>
          <w:rFonts w:ascii="Times New Roman" w:eastAsia="Times New Roman" w:hAnsi="Times New Roman" w:cs="Times New Roman"/>
          <w:sz w:val="28"/>
          <w:szCs w:val="28"/>
        </w:rPr>
        <w:t xml:space="preserve"> A Comparative analysis of Cognitive difference among female elite and nonelite high </w:t>
      </w:r>
      <w:proofErr w:type="gramStart"/>
      <w:r w:rsidRPr="008720B0">
        <w:rPr>
          <w:rFonts w:ascii="Times New Roman" w:eastAsia="Times New Roman" w:hAnsi="Times New Roman" w:cs="Times New Roman"/>
          <w:sz w:val="28"/>
          <w:szCs w:val="28"/>
        </w:rPr>
        <w:t>school  Physical</w:t>
      </w:r>
      <w:proofErr w:type="gramEnd"/>
      <w:r w:rsidRPr="008720B0">
        <w:rPr>
          <w:rFonts w:ascii="Times New Roman" w:eastAsia="Times New Roman" w:hAnsi="Times New Roman" w:cs="Times New Roman"/>
          <w:sz w:val="28"/>
          <w:szCs w:val="28"/>
        </w:rPr>
        <w:t xml:space="preserve"> education class nonathletes. Montral, Canada, 1993.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Ahola, S. E, Psychological Momentum and competetive sport performance, perceptual and Motoe Skills, N 63 (3), 1986.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Ames, C. Competitive, Copperative, and individualistic goal structures: A Cognitive – Motivational analysis. </w:t>
      </w:r>
      <w:proofErr w:type="gramStart"/>
      <w:r w:rsidRPr="008720B0">
        <w:rPr>
          <w:rFonts w:ascii="Times New Roman" w:eastAsia="Times New Roman" w:hAnsi="Times New Roman" w:cs="Times New Roman"/>
          <w:i/>
          <w:iCs/>
          <w:sz w:val="28"/>
          <w:szCs w:val="28"/>
        </w:rPr>
        <w:t>In R. Ames and C Ames (EDS).</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Research on Motivation in Education, Vol 1.</w:t>
      </w:r>
      <w:proofErr w:type="gramEnd"/>
      <w:r w:rsidRPr="008720B0">
        <w:rPr>
          <w:rFonts w:ascii="Times New Roman" w:eastAsia="Times New Roman" w:hAnsi="Times New Roman" w:cs="Times New Roman"/>
          <w:i/>
          <w:iCs/>
          <w:sz w:val="28"/>
          <w:szCs w:val="28"/>
        </w:rPr>
        <w:t xml:space="preserve"> New York.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Bower, Joe. </w:t>
      </w:r>
      <w:proofErr w:type="gramStart"/>
      <w:r w:rsidRPr="008720B0">
        <w:rPr>
          <w:rFonts w:ascii="Times New Roman" w:eastAsia="Times New Roman" w:hAnsi="Times New Roman" w:cs="Times New Roman"/>
          <w:i/>
          <w:iCs/>
          <w:sz w:val="28"/>
          <w:szCs w:val="28"/>
        </w:rPr>
        <w:t>Mental workouts, Woman’s sports &amp; Fitnes, 2 in ustration, 1984.</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lastRenderedPageBreak/>
        <w:t xml:space="preserve">Bower, Joe. </w:t>
      </w:r>
      <w:proofErr w:type="gramStart"/>
      <w:r w:rsidRPr="008720B0">
        <w:rPr>
          <w:rFonts w:ascii="Times New Roman" w:eastAsia="Times New Roman" w:hAnsi="Times New Roman" w:cs="Times New Roman"/>
          <w:i/>
          <w:iCs/>
          <w:sz w:val="28"/>
          <w:szCs w:val="28"/>
        </w:rPr>
        <w:t>Psyching up for performance.</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Woman’s sport &amp; Fitness, Vol 17, Issue 4, 1995.</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Cox, Richard H. &amp; Liu, Z. Haniu, Psychological skills of Clite chiness atheltes, Journal of Sport psychology, N 27.</w:t>
      </w:r>
      <w:proofErr w:type="gramEnd"/>
      <w:r w:rsidRPr="008720B0">
        <w:rPr>
          <w:rFonts w:ascii="Times New Roman" w:eastAsia="Times New Roman" w:hAnsi="Times New Roman" w:cs="Times New Roman"/>
          <w:i/>
          <w:iCs/>
          <w:sz w:val="28"/>
          <w:szCs w:val="28"/>
        </w:rPr>
        <w:t xml:space="preserve"> 1996.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Cox, Richard H. Sport psychology concepts and Application, 1990, 41- Cox, Richard football yoo.</w:t>
      </w:r>
      <w:proofErr w:type="gramEnd"/>
      <w:r w:rsidRPr="008720B0">
        <w:rPr>
          <w:rFonts w:ascii="Times New Roman" w:eastAsia="Times New Roman" w:hAnsi="Times New Roman" w:cs="Times New Roman"/>
          <w:i/>
          <w:iCs/>
          <w:sz w:val="28"/>
          <w:szCs w:val="28"/>
        </w:rPr>
        <w:t xml:space="preserve"> Ho, Sang. </w:t>
      </w:r>
      <w:proofErr w:type="gramStart"/>
      <w:r w:rsidRPr="008720B0">
        <w:rPr>
          <w:rFonts w:ascii="Times New Roman" w:eastAsia="Times New Roman" w:hAnsi="Times New Roman" w:cs="Times New Roman"/>
          <w:i/>
          <w:iCs/>
          <w:sz w:val="28"/>
          <w:szCs w:val="28"/>
        </w:rPr>
        <w:t>Playing position and psychological skills in American football, Jounal of Sport Behavior, Vol 18, Issue, 1995.</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Dong Sung. S. &amp; Kang, Heon L. a Comprative Study of mental toughtness between elite and nonelite female athletes, Korean Journal Sport Science, Vol 6, 1994.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Fulghom, A. </w:t>
      </w:r>
      <w:proofErr w:type="gramStart"/>
      <w:r w:rsidRPr="008720B0">
        <w:rPr>
          <w:rFonts w:ascii="Times New Roman" w:eastAsia="Times New Roman" w:hAnsi="Times New Roman" w:cs="Times New Roman"/>
          <w:i/>
          <w:iCs/>
          <w:sz w:val="28"/>
          <w:szCs w:val="28"/>
        </w:rPr>
        <w:t>Implementing  a</w:t>
      </w:r>
      <w:proofErr w:type="gramEnd"/>
      <w:r w:rsidRPr="008720B0">
        <w:rPr>
          <w:rFonts w:ascii="Times New Roman" w:eastAsia="Times New Roman" w:hAnsi="Times New Roman" w:cs="Times New Roman"/>
          <w:i/>
          <w:iCs/>
          <w:sz w:val="28"/>
          <w:szCs w:val="28"/>
        </w:rPr>
        <w:t xml:space="preserve"> Psychological Skill training program in high school volleyball athletes, Department of psychologi Briar Gollege, 1999.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Gallaho, D. Understanding Motor Development.</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Chapter 14, MC Graw Hill Pub.</w:t>
      </w:r>
      <w:proofErr w:type="gramEnd"/>
      <w:r w:rsidRPr="008720B0">
        <w:rPr>
          <w:rFonts w:ascii="Times New Roman" w:eastAsia="Times New Roman" w:hAnsi="Times New Roman" w:cs="Times New Roman"/>
          <w:i/>
          <w:iCs/>
          <w:sz w:val="28"/>
          <w:szCs w:val="28"/>
        </w:rPr>
        <w:t xml:space="preserve"> 1991.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Gill, Daniel &amp; Clifton, Robert T. Gender difference in self confidence on a feminine typed task, Jornal of Sport &amp; Exericise Psychology, Vol 19. 1994</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Goginsky, A. M. &amp; Collins D. Research design and mental practice, Journal of Sport Sciences, Vol 14, 1995</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Gould. </w:t>
      </w:r>
      <w:proofErr w:type="gramStart"/>
      <w:r w:rsidRPr="008720B0">
        <w:rPr>
          <w:rFonts w:ascii="Times New Roman" w:eastAsia="Times New Roman" w:hAnsi="Times New Roman" w:cs="Times New Roman"/>
          <w:i/>
          <w:iCs/>
          <w:sz w:val="28"/>
          <w:szCs w:val="28"/>
        </w:rPr>
        <w:t>D,</w:t>
      </w:r>
      <w:proofErr w:type="gramEnd"/>
      <w:r w:rsidRPr="008720B0">
        <w:rPr>
          <w:rFonts w:ascii="Times New Roman" w:eastAsia="Times New Roman" w:hAnsi="Times New Roman" w:cs="Times New Roman"/>
          <w:i/>
          <w:iCs/>
          <w:sz w:val="28"/>
          <w:szCs w:val="28"/>
        </w:rPr>
        <w:t xml:space="preserve"> &amp; Weinberg. </w:t>
      </w:r>
      <w:proofErr w:type="gramStart"/>
      <w:r w:rsidRPr="008720B0">
        <w:rPr>
          <w:rFonts w:ascii="Times New Roman" w:eastAsia="Times New Roman" w:hAnsi="Times New Roman" w:cs="Times New Roman"/>
          <w:i/>
          <w:iCs/>
          <w:sz w:val="28"/>
          <w:szCs w:val="28"/>
        </w:rPr>
        <w:t>R. &amp; Weis, M. Psychological characteristic of successful and non – successful Big ten wrestlers, Journal of Sport Psychology, N3, 1981.</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Gould. </w:t>
      </w:r>
      <w:proofErr w:type="gramStart"/>
      <w:r w:rsidRPr="008720B0">
        <w:rPr>
          <w:rFonts w:ascii="Times New Roman" w:eastAsia="Times New Roman" w:hAnsi="Times New Roman" w:cs="Times New Roman"/>
          <w:i/>
          <w:iCs/>
          <w:sz w:val="28"/>
          <w:szCs w:val="28"/>
        </w:rPr>
        <w:t>D. &amp; Weinverg.</w:t>
      </w:r>
      <w:proofErr w:type="gramEnd"/>
      <w:r w:rsidRPr="008720B0">
        <w:rPr>
          <w:rFonts w:ascii="Times New Roman" w:eastAsia="Times New Roman" w:hAnsi="Times New Roman" w:cs="Times New Roman"/>
          <w:i/>
          <w:iCs/>
          <w:sz w:val="28"/>
          <w:szCs w:val="28"/>
        </w:rPr>
        <w:t xml:space="preserve"> R. Foundation of sport and Exercise psychology, Human Kinetices, chapter 17. 1995.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Halvari, Hallgeir &amp; Thomassen, Tor, Oskar, Genetic, Social and General Psychology Monographs.</w:t>
      </w:r>
      <w:proofErr w:type="gramEnd"/>
      <w:r w:rsidRPr="008720B0">
        <w:rPr>
          <w:rFonts w:ascii="Times New Roman" w:eastAsia="Times New Roman" w:hAnsi="Times New Roman" w:cs="Times New Roman"/>
          <w:i/>
          <w:iCs/>
          <w:sz w:val="28"/>
          <w:szCs w:val="28"/>
        </w:rPr>
        <w:t xml:space="preserve"> Vol 123, Issue3, 1997.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Hughes, Sum, Implementing psychology skill training in high school athletics. </w:t>
      </w:r>
      <w:proofErr w:type="gramStart"/>
      <w:r w:rsidRPr="008720B0">
        <w:rPr>
          <w:rFonts w:ascii="Times New Roman" w:eastAsia="Times New Roman" w:hAnsi="Times New Roman" w:cs="Times New Roman"/>
          <w:i/>
          <w:iCs/>
          <w:sz w:val="28"/>
          <w:szCs w:val="28"/>
        </w:rPr>
        <w:t>Journal of Sport Behavior, Vol 13, Issue, 1990.</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Mahoney, M. J. </w:t>
      </w:r>
      <w:proofErr w:type="gramStart"/>
      <w:r w:rsidRPr="008720B0">
        <w:rPr>
          <w:rFonts w:ascii="Times New Roman" w:eastAsia="Times New Roman" w:hAnsi="Times New Roman" w:cs="Times New Roman"/>
          <w:i/>
          <w:iCs/>
          <w:sz w:val="28"/>
          <w:szCs w:val="28"/>
        </w:rPr>
        <w:t>The psychological skill Inventory for sport (R-S).</w:t>
      </w:r>
      <w:proofErr w:type="gramEnd"/>
      <w:r w:rsidRPr="008720B0">
        <w:rPr>
          <w:rFonts w:ascii="Times New Roman" w:eastAsia="Times New Roman" w:hAnsi="Times New Roman" w:cs="Times New Roman"/>
          <w:i/>
          <w:iCs/>
          <w:sz w:val="28"/>
          <w:szCs w:val="28"/>
        </w:rPr>
        <w:t xml:space="preserve"> 5 </w:t>
      </w:r>
      <w:proofErr w:type="gramStart"/>
      <w:r w:rsidRPr="008720B0">
        <w:rPr>
          <w:rFonts w:ascii="Times New Roman" w:eastAsia="Times New Roman" w:hAnsi="Times New Roman" w:cs="Times New Roman"/>
          <w:i/>
          <w:iCs/>
          <w:sz w:val="28"/>
          <w:szCs w:val="28"/>
        </w:rPr>
        <w:t>th</w:t>
      </w:r>
      <w:proofErr w:type="gramEnd"/>
      <w:r w:rsidRPr="008720B0">
        <w:rPr>
          <w:rFonts w:ascii="Times New Roman" w:eastAsia="Times New Roman" w:hAnsi="Times New Roman" w:cs="Times New Roman"/>
          <w:i/>
          <w:iCs/>
          <w:sz w:val="28"/>
          <w:szCs w:val="28"/>
        </w:rPr>
        <w:t xml:space="preserve"> edition Goleta CA: Health Science Systems, 1989.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lastRenderedPageBreak/>
        <w:t xml:space="preserve">Meyers, M. C. &amp; Bourgeois, A. E &amp; Murray, N. &amp; Leunes, A. Compatison of psychological characteristics and skill of elite and sub – elite equestrain athletes, Medicine and Science in Sport and Exercise, N 25, 1993.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Meyers, Micheal &amp; Bourgeios, anthongy, E. Mood and Psychologica skill of elite and sub – elite equestrain athletes.</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Journal of Sport Behavior, Vol 22, Issue3, 1999.</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Meyers, Michoeal &amp; Leunes, Arnold.</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Psychological Skill assessment and athletical performance in collegiate rodeo athletes, Journal of Sport Behavior.</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Nol 19.</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Issue 2, 1996.</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Roberts, Bob &amp; Boyce &amp; B Allyson, Bill &amp; Saris &amp; Jacqelince, Case studies in sport psychology, 1998.</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Roberts, G. C. Motivation and Sport and exerise, conceptual constraints and convergence, champaign, Human Kinetics, 1992.</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Sally. A &amp; White, Psychological skill, differencess between volleyball players on the Young national team and those involves the 14s high performance camp, 1996.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Singer.</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Robert, N. &amp; Murphey.</w:t>
      </w:r>
      <w:proofErr w:type="gramEnd"/>
      <w:r w:rsidRPr="008720B0">
        <w:rPr>
          <w:rFonts w:ascii="Times New Roman" w:eastAsia="Times New Roman" w:hAnsi="Times New Roman" w:cs="Times New Roman"/>
          <w:i/>
          <w:iCs/>
          <w:sz w:val="28"/>
          <w:szCs w:val="28"/>
        </w:rPr>
        <w:t xml:space="preserve"> </w:t>
      </w:r>
      <w:proofErr w:type="gramStart"/>
      <w:r w:rsidRPr="008720B0">
        <w:rPr>
          <w:rFonts w:ascii="Times New Roman" w:eastAsia="Times New Roman" w:hAnsi="Times New Roman" w:cs="Times New Roman"/>
          <w:i/>
          <w:iCs/>
          <w:sz w:val="28"/>
          <w:szCs w:val="28"/>
        </w:rPr>
        <w:t>Milledge &amp; Tennant, L. Kith Handbook of Research on Sport Psy.</w:t>
      </w:r>
      <w:proofErr w:type="gramEnd"/>
      <w:r w:rsidRPr="008720B0">
        <w:rPr>
          <w:rFonts w:ascii="Times New Roman" w:eastAsia="Times New Roman" w:hAnsi="Times New Roman" w:cs="Times New Roman"/>
          <w:i/>
          <w:iCs/>
          <w:sz w:val="28"/>
          <w:szCs w:val="28"/>
        </w:rPr>
        <w:t xml:space="preserve"> 1993.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proofErr w:type="gramStart"/>
      <w:r w:rsidRPr="008720B0">
        <w:rPr>
          <w:rFonts w:ascii="Times New Roman" w:eastAsia="Times New Roman" w:hAnsi="Times New Roman" w:cs="Times New Roman"/>
          <w:i/>
          <w:iCs/>
          <w:sz w:val="28"/>
          <w:szCs w:val="28"/>
        </w:rPr>
        <w:t>Thies, Kaia, E, &amp; Huddleston.</w:t>
      </w:r>
      <w:proofErr w:type="gramEnd"/>
      <w:r w:rsidRPr="008720B0">
        <w:rPr>
          <w:rFonts w:ascii="Times New Roman" w:eastAsia="Times New Roman" w:hAnsi="Times New Roman" w:cs="Times New Roman"/>
          <w:i/>
          <w:iCs/>
          <w:sz w:val="28"/>
          <w:szCs w:val="28"/>
        </w:rPr>
        <w:t xml:space="preserve"> Sharon. </w:t>
      </w:r>
      <w:proofErr w:type="gramStart"/>
      <w:r w:rsidRPr="008720B0">
        <w:rPr>
          <w:rFonts w:ascii="Times New Roman" w:eastAsia="Times New Roman" w:hAnsi="Times New Roman" w:cs="Times New Roman"/>
          <w:i/>
          <w:iCs/>
          <w:sz w:val="28"/>
          <w:szCs w:val="28"/>
        </w:rPr>
        <w:t>The use of psychological Skill by female collegiate swimmers, Jounal of Sport Behavior, Vol 22, Issue4, 1999.</w:t>
      </w:r>
      <w:proofErr w:type="gramEnd"/>
      <w:r w:rsidRPr="008720B0">
        <w:rPr>
          <w:rFonts w:ascii="Times New Roman" w:eastAsia="Times New Roman" w:hAnsi="Times New Roman" w:cs="Times New Roman"/>
          <w:i/>
          <w:iCs/>
          <w:sz w:val="28"/>
          <w:szCs w:val="28"/>
        </w:rPr>
        <w:t xml:space="preserve"> </w:t>
      </w:r>
    </w:p>
    <w:p w:rsidR="008720B0" w:rsidRPr="008720B0" w:rsidRDefault="008720B0" w:rsidP="008720B0">
      <w:pPr>
        <w:spacing w:after="240" w:line="240" w:lineRule="auto"/>
        <w:ind w:left="567" w:hanging="567"/>
        <w:jc w:val="lowKashida"/>
        <w:rPr>
          <w:rFonts w:ascii="Times New Roman" w:eastAsia="Times New Roman" w:hAnsi="Times New Roman" w:cs="Times New Roman"/>
          <w:i/>
          <w:iCs/>
          <w:sz w:val="28"/>
          <w:szCs w:val="28"/>
        </w:rPr>
      </w:pPr>
      <w:r w:rsidRPr="008720B0">
        <w:rPr>
          <w:rFonts w:ascii="Times New Roman" w:eastAsia="Times New Roman" w:hAnsi="Times New Roman" w:cs="Times New Roman"/>
          <w:i/>
          <w:iCs/>
          <w:sz w:val="28"/>
          <w:szCs w:val="28"/>
        </w:rPr>
        <w:t xml:space="preserve">Thomas. R. Geotge, Self – Confidence and Baseball Performance: A causal cxamination of self – confidence theory, Journal of Sport &amp; Exercise psychology, Vol, 16, 1994. </w:t>
      </w:r>
    </w:p>
    <w:p w:rsidR="008720B0" w:rsidRPr="008720B0" w:rsidRDefault="008720B0" w:rsidP="008720B0">
      <w:pPr>
        <w:spacing w:after="240" w:line="240" w:lineRule="auto"/>
        <w:ind w:left="567" w:hanging="567"/>
        <w:jc w:val="lowKashida"/>
        <w:rPr>
          <w:rFonts w:ascii="Times New Roman" w:eastAsia="Times New Roman" w:hAnsi="Times New Roman" w:cs="Times New Roman"/>
          <w:sz w:val="28"/>
          <w:szCs w:val="28"/>
        </w:rPr>
      </w:pPr>
      <w:r w:rsidRPr="008720B0">
        <w:rPr>
          <w:rFonts w:ascii="Times New Roman" w:eastAsia="Times New Roman" w:hAnsi="Times New Roman" w:cs="Times New Roman"/>
          <w:sz w:val="28"/>
          <w:szCs w:val="28"/>
        </w:rPr>
        <w:t xml:space="preserve">Winter, G &amp; Martin, Cathy, Sport Psych. Basic training program, Third edition Adelaie, South Astralian Sport Institue (SASI) Sport Psychology Program, 1993. </w:t>
      </w:r>
    </w:p>
    <w:p w:rsidR="008720B0" w:rsidRPr="008720B0" w:rsidRDefault="008720B0" w:rsidP="008720B0">
      <w:pPr>
        <w:bidi/>
        <w:spacing w:after="240" w:line="288" w:lineRule="auto"/>
        <w:jc w:val="both"/>
        <w:rPr>
          <w:rFonts w:ascii="Times New Roman" w:eastAsia="Times New Roman" w:hAnsi="Times New Roman" w:cs="Times New Roman"/>
          <w:sz w:val="28"/>
          <w:szCs w:val="28"/>
        </w:rPr>
      </w:pPr>
    </w:p>
    <w:p w:rsidR="008720B0" w:rsidRDefault="008720B0"/>
    <w:sectPr w:rsidR="008720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D18" w:rsidRDefault="00B45D18" w:rsidP="008720B0">
      <w:pPr>
        <w:spacing w:after="0" w:line="240" w:lineRule="auto"/>
      </w:pPr>
      <w:r>
        <w:separator/>
      </w:r>
    </w:p>
  </w:endnote>
  <w:endnote w:type="continuationSeparator" w:id="0">
    <w:p w:rsidR="00B45D18" w:rsidRDefault="00B45D18" w:rsidP="0087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B Lotus">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agut">
    <w:altName w:val="Courier New"/>
    <w:charset w:val="B2"/>
    <w:family w:val="auto"/>
    <w:pitch w:val="variable"/>
    <w:sig w:usb0="00002000" w:usb1="80000000" w:usb2="00000008" w:usb3="00000000" w:csb0="00000040" w:csb1="00000000"/>
  </w:font>
  <w:font w:name="Titr">
    <w:altName w:val="Courier New"/>
    <w:charset w:val="B2"/>
    <w:family w:val="auto"/>
    <w:pitch w:val="variable"/>
    <w:sig w:usb0="00002000" w:usb1="80000000" w:usb2="00000008" w:usb3="00000000" w:csb0="00000040" w:csb1="00000000"/>
  </w:font>
  <w:font w:name="Farnaz">
    <w:altName w:val="Courier New"/>
    <w:charset w:val="B2"/>
    <w:family w:val="auto"/>
    <w:pitch w:val="variable"/>
    <w:sig w:usb0="00002000" w:usb1="80000000" w:usb2="00000008" w:usb3="00000000" w:csb0="00000040" w:csb1="00000000"/>
  </w:font>
  <w:font w:name="Elham">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Times New Romane">
    <w:altName w:val="Times New Roman"/>
    <w:panose1 w:val="00000000000000000000"/>
    <w:charset w:val="00"/>
    <w:family w:val="roman"/>
    <w:notTrueType/>
    <w:pitch w:val="default"/>
    <w:sig w:usb0="00000003" w:usb1="00000000" w:usb2="00000000" w:usb3="00000000" w:csb0="00000001" w:csb1="00000000"/>
  </w:font>
  <w:font w:name="B Nazanin">
    <w:altName w:val="Courier New"/>
    <w:charset w:val="B2"/>
    <w:family w:val="auto"/>
    <w:pitch w:val="variable"/>
    <w:sig w:usb0="00002001" w:usb1="80000000" w:usb2="00000008" w:usb3="00000000" w:csb0="00000040" w:csb1="00000000"/>
  </w:font>
  <w:font w:name="Zar">
    <w:charset w:val="B2"/>
    <w:family w:val="auto"/>
    <w:pitch w:val="variable"/>
    <w:sig w:usb0="00002001" w:usb1="80000000" w:usb2="00000008" w:usb3="00000000" w:csb0="00000040" w:csb1="00000000"/>
  </w:font>
  <w:font w:name="Traffic">
    <w:charset w:val="B2"/>
    <w:family w:val="auto"/>
    <w:pitch w:val="variable"/>
    <w:sig w:usb0="00002001" w:usb1="80000000" w:usb2="00000008" w:usb3="00000000" w:csb0="00000040" w:csb1="00000000"/>
  </w:font>
  <w:font w:name="Homa">
    <w:charset w:val="B2"/>
    <w:family w:val="auto"/>
    <w:pitch w:val="variable"/>
    <w:sig w:usb0="00002001" w:usb1="80000000" w:usb2="00000008" w:usb3="00000000" w:csb0="00000040" w:csb1="00000000"/>
  </w:font>
  <w:font w:name="B Yagut">
    <w:altName w:val="Times New Roman"/>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Kamran">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D18" w:rsidRDefault="00B45D18" w:rsidP="008720B0">
      <w:pPr>
        <w:spacing w:after="0" w:line="240" w:lineRule="auto"/>
      </w:pPr>
      <w:r>
        <w:separator/>
      </w:r>
    </w:p>
  </w:footnote>
  <w:footnote w:type="continuationSeparator" w:id="0">
    <w:p w:rsidR="00B45D18" w:rsidRDefault="00B45D18" w:rsidP="008720B0">
      <w:pPr>
        <w:spacing w:after="0" w:line="240" w:lineRule="auto"/>
      </w:pPr>
      <w:r>
        <w:continuationSeparator/>
      </w:r>
    </w:p>
  </w:footnote>
  <w:footnote w:id="1">
    <w:p w:rsidR="008720B0" w:rsidRDefault="008720B0" w:rsidP="008720B0">
      <w:pPr>
        <w:pStyle w:val="Char1"/>
        <w:bidi w:val="0"/>
        <w:rPr>
          <w:rFonts w:cs="Times New Roman" w:hint="cs"/>
          <w:sz w:val="20"/>
          <w:szCs w:val="20"/>
          <w:rtl/>
          <w:lang w:bidi="fa-IR"/>
        </w:rPr>
      </w:pPr>
      <w:r>
        <w:rPr>
          <w:rStyle w:val="FootnoteReference"/>
          <w:szCs w:val="20"/>
        </w:rPr>
        <w:footnoteRef/>
      </w:r>
      <w:r>
        <w:rPr>
          <w:rFonts w:cs="Times New Roman"/>
          <w:szCs w:val="20"/>
          <w:rtl/>
        </w:rPr>
        <w:t xml:space="preserve"> </w:t>
      </w:r>
      <w:r>
        <w:rPr>
          <w:rFonts w:cs="Times New Roman"/>
          <w:szCs w:val="20"/>
        </w:rPr>
        <w:t>Republic</w:t>
      </w:r>
    </w:p>
  </w:footnote>
  <w:footnote w:id="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Cognition</w:t>
      </w:r>
      <w:r>
        <w:rPr>
          <w:rFonts w:cs="Times New Roman"/>
          <w:szCs w:val="20"/>
          <w:rtl/>
        </w:rPr>
        <w:t xml:space="preserve"> </w:t>
      </w:r>
    </w:p>
  </w:footnote>
  <w:footnote w:id="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Speculation</w:t>
      </w:r>
      <w:r>
        <w:rPr>
          <w:rFonts w:cs="Times New Roman"/>
          <w:szCs w:val="20"/>
          <w:rtl/>
        </w:rPr>
        <w:t xml:space="preserve"> </w:t>
      </w:r>
    </w:p>
  </w:footnote>
  <w:footnote w:id="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Alfred Bine</w:t>
      </w:r>
      <w:r>
        <w:rPr>
          <w:rFonts w:cs="Times New Roman"/>
          <w:szCs w:val="20"/>
          <w:rtl/>
        </w:rPr>
        <w:t xml:space="preserve"> </w:t>
      </w:r>
    </w:p>
  </w:footnote>
  <w:footnote w:id="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Simon</w:t>
      </w:r>
      <w:r>
        <w:rPr>
          <w:rFonts w:cs="Times New Roman"/>
          <w:szCs w:val="20"/>
          <w:rtl/>
        </w:rPr>
        <w:t xml:space="preserve"> </w:t>
      </w:r>
    </w:p>
  </w:footnote>
  <w:footnote w:id="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Watson</w:t>
      </w:r>
      <w:r>
        <w:rPr>
          <w:rFonts w:cs="Times New Roman"/>
          <w:szCs w:val="20"/>
          <w:rtl/>
        </w:rPr>
        <w:t xml:space="preserve"> </w:t>
      </w:r>
    </w:p>
  </w:footnote>
  <w:footnote w:id="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Hermann Ebbinghaus</w:t>
      </w:r>
      <w:r>
        <w:rPr>
          <w:rFonts w:cs="Times New Roman"/>
          <w:szCs w:val="20"/>
          <w:rtl/>
        </w:rPr>
        <w:t xml:space="preserve"> </w:t>
      </w:r>
    </w:p>
  </w:footnote>
  <w:footnote w:id="8">
    <w:p w:rsidR="008720B0" w:rsidRDefault="008720B0" w:rsidP="008720B0">
      <w:pPr>
        <w:pStyle w:val="Char1"/>
        <w:jc w:val="both"/>
        <w:rPr>
          <w:rFonts w:cs="Times New Roman" w:hint="cs"/>
          <w:szCs w:val="20"/>
          <w:rtl/>
        </w:rPr>
      </w:pPr>
      <w:r>
        <w:rPr>
          <w:rStyle w:val="FootnoteReference"/>
          <w:szCs w:val="20"/>
        </w:rPr>
        <w:footnoteRef/>
      </w:r>
      <w:r>
        <w:rPr>
          <w:rFonts w:cs="Times New Roman" w:hint="cs"/>
          <w:szCs w:val="20"/>
          <w:rtl/>
        </w:rPr>
        <w:t>- مثلاً هوش کلامی و غیرکلامی، دو شکل هوش هستند که تفاوت</w:t>
      </w:r>
      <w:r>
        <w:rPr>
          <w:rFonts w:cs="Times New Roman" w:hint="cs"/>
          <w:szCs w:val="20"/>
          <w:rtl/>
        </w:rPr>
        <w:softHyphen/>
        <w:t>های مربوط به جنس را آشکار می</w:t>
      </w:r>
      <w:r>
        <w:rPr>
          <w:rFonts w:cs="Times New Roman" w:hint="cs"/>
          <w:szCs w:val="20"/>
          <w:rtl/>
        </w:rPr>
        <w:softHyphen/>
        <w:t>سازند. دخترها در آزمون</w:t>
      </w:r>
      <w:r>
        <w:rPr>
          <w:rFonts w:cs="Times New Roman" w:hint="cs"/>
          <w:szCs w:val="20"/>
          <w:rtl/>
        </w:rPr>
        <w:softHyphen/>
        <w:t>های کلامی بهتر موفق می</w:t>
      </w:r>
      <w:r>
        <w:rPr>
          <w:rFonts w:cs="Times New Roman" w:hint="cs"/>
          <w:szCs w:val="20"/>
          <w:rtl/>
        </w:rPr>
        <w:softHyphen/>
        <w:t>شوند در صورتی که پسرها به آزمون</w:t>
      </w:r>
      <w:r>
        <w:rPr>
          <w:rFonts w:cs="Times New Roman" w:hint="cs"/>
          <w:szCs w:val="20"/>
          <w:rtl/>
        </w:rPr>
        <w:softHyphen/>
        <w:t>های مکانیک، تجسم فضایی و کمی بهتر پاسخ می</w:t>
      </w:r>
      <w:r>
        <w:rPr>
          <w:rFonts w:cs="Times New Roman" w:hint="cs"/>
          <w:szCs w:val="20"/>
          <w:rtl/>
        </w:rPr>
        <w:softHyphen/>
        <w:t>دهند. مردانی که تصور می</w:t>
      </w:r>
      <w:r>
        <w:rPr>
          <w:rFonts w:cs="Times New Roman" w:hint="cs"/>
          <w:szCs w:val="20"/>
          <w:rtl/>
        </w:rPr>
        <w:softHyphen/>
        <w:t>کنند استعداد کلامی تنها از پرحرفی نتیجه می</w:t>
      </w:r>
      <w:r>
        <w:rPr>
          <w:rFonts w:cs="Times New Roman" w:hint="cs"/>
          <w:szCs w:val="20"/>
          <w:rtl/>
        </w:rPr>
        <w:softHyphen/>
        <w:t>شود، باید توجه داشته باشند که زبان وجه ممیزه نوع انسانی است. حیوانات پست نیز در کارهای غیرکلامی بهتر موفق می</w:t>
      </w:r>
      <w:r>
        <w:rPr>
          <w:rFonts w:cs="Times New Roman" w:hint="cs"/>
          <w:szCs w:val="20"/>
          <w:rtl/>
        </w:rPr>
        <w:softHyphen/>
        <w:t>شوند</w:t>
      </w:r>
      <w:r>
        <w:rPr>
          <w:rFonts w:cs="Times New Roman"/>
          <w:szCs w:val="20"/>
        </w:rPr>
        <w:t xml:space="preserve">. </w:t>
      </w:r>
    </w:p>
  </w:footnote>
  <w:footnote w:id="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Development</w:t>
      </w:r>
      <w:r>
        <w:rPr>
          <w:rFonts w:cs="Times New Roman"/>
          <w:szCs w:val="20"/>
          <w:rtl/>
        </w:rPr>
        <w:t xml:space="preserve"> </w:t>
      </w:r>
    </w:p>
  </w:footnote>
  <w:footnote w:id="1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Intelligence</w:t>
      </w:r>
      <w:r>
        <w:rPr>
          <w:rFonts w:cs="Times New Roman"/>
          <w:szCs w:val="20"/>
          <w:rtl/>
        </w:rPr>
        <w:t xml:space="preserve"> </w:t>
      </w:r>
    </w:p>
  </w:footnote>
  <w:footnote w:id="1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Capacity</w:t>
      </w:r>
      <w:r>
        <w:rPr>
          <w:rFonts w:cs="Times New Roman"/>
          <w:szCs w:val="20"/>
          <w:rtl/>
        </w:rPr>
        <w:t xml:space="preserve"> </w:t>
      </w:r>
    </w:p>
  </w:footnote>
  <w:footnote w:id="1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Totality</w:t>
      </w:r>
      <w:r>
        <w:rPr>
          <w:rFonts w:cs="Times New Roman"/>
          <w:szCs w:val="20"/>
          <w:rtl/>
        </w:rPr>
        <w:t xml:space="preserve"> </w:t>
      </w:r>
    </w:p>
  </w:footnote>
  <w:footnote w:id="1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Adjust</w:t>
      </w:r>
      <w:r>
        <w:rPr>
          <w:rFonts w:cs="Times New Roman"/>
          <w:szCs w:val="20"/>
          <w:rtl/>
        </w:rPr>
        <w:t xml:space="preserve"> </w:t>
      </w:r>
    </w:p>
  </w:footnote>
  <w:footnote w:id="1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Adapt</w:t>
      </w:r>
      <w:r>
        <w:rPr>
          <w:rFonts w:cs="Times New Roman"/>
          <w:szCs w:val="20"/>
          <w:rtl/>
        </w:rPr>
        <w:t xml:space="preserve"> </w:t>
      </w:r>
    </w:p>
  </w:footnote>
  <w:footnote w:id="1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Educability</w:t>
      </w:r>
      <w:r>
        <w:rPr>
          <w:rFonts w:cs="Times New Roman"/>
          <w:szCs w:val="20"/>
          <w:rtl/>
        </w:rPr>
        <w:t xml:space="preserve"> </w:t>
      </w:r>
    </w:p>
  </w:footnote>
  <w:footnote w:id="1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Colvin</w:t>
      </w:r>
      <w:r>
        <w:rPr>
          <w:rFonts w:cs="Times New Roman"/>
          <w:szCs w:val="20"/>
          <w:rtl/>
        </w:rPr>
        <w:t xml:space="preserve"> </w:t>
      </w:r>
    </w:p>
  </w:footnote>
  <w:footnote w:id="1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Woodraw</w:t>
      </w:r>
      <w:r>
        <w:rPr>
          <w:rFonts w:cs="Times New Roman"/>
          <w:szCs w:val="20"/>
          <w:rtl/>
        </w:rPr>
        <w:t xml:space="preserve"> </w:t>
      </w:r>
    </w:p>
  </w:footnote>
  <w:footnote w:id="1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Faculty</w:t>
      </w:r>
      <w:r>
        <w:rPr>
          <w:rFonts w:cs="Times New Roman"/>
          <w:szCs w:val="20"/>
          <w:rtl/>
        </w:rPr>
        <w:t xml:space="preserve"> </w:t>
      </w:r>
    </w:p>
  </w:footnote>
  <w:footnote w:id="1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Alteration</w:t>
      </w:r>
      <w:r>
        <w:rPr>
          <w:rFonts w:cs="Times New Roman"/>
          <w:szCs w:val="20"/>
          <w:rtl/>
        </w:rPr>
        <w:t xml:space="preserve"> </w:t>
      </w:r>
    </w:p>
  </w:footnote>
  <w:footnote w:id="2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Judgement</w:t>
      </w:r>
      <w:r>
        <w:rPr>
          <w:rFonts w:cs="Times New Roman"/>
          <w:szCs w:val="20"/>
          <w:rtl/>
        </w:rPr>
        <w:t xml:space="preserve"> </w:t>
      </w:r>
    </w:p>
  </w:footnote>
  <w:footnote w:id="21">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Initiative</w:t>
      </w:r>
      <w:r>
        <w:rPr>
          <w:rFonts w:cs="Times New Roman"/>
          <w:szCs w:val="20"/>
          <w:rtl/>
        </w:rPr>
        <w:t xml:space="preserve"> </w:t>
      </w:r>
    </w:p>
  </w:footnote>
  <w:footnote w:id="2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Terman</w:t>
      </w:r>
      <w:r>
        <w:rPr>
          <w:rFonts w:cs="Times New Roman"/>
          <w:szCs w:val="20"/>
          <w:rtl/>
        </w:rPr>
        <w:t xml:space="preserve"> </w:t>
      </w:r>
    </w:p>
  </w:footnote>
  <w:footnote w:id="2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Abstract Thinking</w:t>
      </w:r>
      <w:r>
        <w:rPr>
          <w:rFonts w:cs="Times New Roman"/>
          <w:szCs w:val="20"/>
          <w:rtl/>
        </w:rPr>
        <w:t xml:space="preserve"> </w:t>
      </w:r>
    </w:p>
  </w:footnote>
  <w:footnote w:id="2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Superstition</w:t>
      </w:r>
      <w:r>
        <w:rPr>
          <w:rFonts w:cs="Times New Roman"/>
          <w:szCs w:val="20"/>
          <w:rtl/>
        </w:rPr>
        <w:t xml:space="preserve"> </w:t>
      </w:r>
    </w:p>
  </w:footnote>
  <w:footnote w:id="2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Divergence</w:t>
      </w:r>
      <w:r>
        <w:rPr>
          <w:rFonts w:cs="Times New Roman"/>
          <w:szCs w:val="20"/>
          <w:rtl/>
        </w:rPr>
        <w:t xml:space="preserve"> </w:t>
      </w:r>
    </w:p>
  </w:footnote>
  <w:footnote w:id="2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Abstraction</w:t>
      </w:r>
      <w:r>
        <w:rPr>
          <w:rFonts w:cs="Times New Roman"/>
          <w:szCs w:val="20"/>
          <w:rtl/>
        </w:rPr>
        <w:t xml:space="preserve"> </w:t>
      </w:r>
    </w:p>
  </w:footnote>
  <w:footnote w:id="2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E. L. Thorndike</w:t>
      </w:r>
      <w:r>
        <w:rPr>
          <w:rFonts w:cs="Times New Roman"/>
          <w:szCs w:val="20"/>
          <w:rtl/>
        </w:rPr>
        <w:t xml:space="preserve"> </w:t>
      </w:r>
    </w:p>
  </w:footnote>
  <w:footnote w:id="2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Social Intelligence</w:t>
      </w:r>
      <w:r>
        <w:rPr>
          <w:rFonts w:cs="Times New Roman"/>
          <w:szCs w:val="20"/>
          <w:rtl/>
        </w:rPr>
        <w:t xml:space="preserve"> </w:t>
      </w:r>
    </w:p>
  </w:footnote>
  <w:footnote w:id="2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Concret Intelligence</w:t>
      </w:r>
    </w:p>
  </w:footnote>
  <w:footnote w:id="3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Abstract Intelligence</w:t>
      </w:r>
      <w:r>
        <w:rPr>
          <w:rFonts w:cs="Times New Roman"/>
          <w:szCs w:val="20"/>
          <w:rtl/>
        </w:rPr>
        <w:t xml:space="preserve"> </w:t>
      </w:r>
    </w:p>
  </w:footnote>
  <w:footnote w:id="3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Hypothetical Construct</w:t>
      </w:r>
      <w:r>
        <w:rPr>
          <w:rFonts w:cs="Times New Roman"/>
          <w:szCs w:val="20"/>
          <w:rtl/>
        </w:rPr>
        <w:t xml:space="preserve"> </w:t>
      </w:r>
    </w:p>
  </w:footnote>
  <w:footnote w:id="32">
    <w:p w:rsidR="008720B0" w:rsidRDefault="008720B0" w:rsidP="008720B0">
      <w:pPr>
        <w:pStyle w:val="Char1"/>
        <w:bidi w:val="0"/>
        <w:rPr>
          <w:rFonts w:cs="Times New Roman"/>
          <w:szCs w:val="20"/>
          <w:lang w:bidi="fa-IR"/>
        </w:rPr>
      </w:pPr>
      <w:r>
        <w:rPr>
          <w:rStyle w:val="FootnoteReference"/>
          <w:szCs w:val="20"/>
        </w:rPr>
        <w:footnoteRef/>
      </w:r>
      <w:r>
        <w:rPr>
          <w:rFonts w:cs="Times New Roman"/>
          <w:szCs w:val="20"/>
          <w:rtl/>
        </w:rPr>
        <w:t xml:space="preserve"> </w:t>
      </w:r>
      <w:r>
        <w:rPr>
          <w:rFonts w:cs="Times New Roman"/>
          <w:szCs w:val="20"/>
        </w:rPr>
        <w:t>David Wechsler</w:t>
      </w:r>
    </w:p>
  </w:footnote>
  <w:footnote w:id="33">
    <w:p w:rsidR="008720B0" w:rsidRDefault="008720B0" w:rsidP="008720B0">
      <w:pPr>
        <w:pStyle w:val="Char1"/>
        <w:bidi w:val="0"/>
        <w:rPr>
          <w:rFonts w:cs="Times New Roman"/>
          <w:szCs w:val="20"/>
          <w:lang w:bidi="fa-IR"/>
        </w:rPr>
      </w:pPr>
      <w:r>
        <w:rPr>
          <w:rStyle w:val="FootnoteReference"/>
          <w:szCs w:val="20"/>
        </w:rPr>
        <w:footnoteRef/>
      </w:r>
      <w:r>
        <w:rPr>
          <w:rFonts w:cs="Times New Roman"/>
          <w:szCs w:val="20"/>
          <w:rtl/>
        </w:rPr>
        <w:t xml:space="preserve"> </w:t>
      </w:r>
      <w:r>
        <w:rPr>
          <w:rFonts w:cs="Times New Roman"/>
          <w:szCs w:val="20"/>
        </w:rPr>
        <w:t>Global</w:t>
      </w:r>
    </w:p>
  </w:footnote>
  <w:footnote w:id="34">
    <w:p w:rsidR="008720B0" w:rsidRDefault="008720B0" w:rsidP="008720B0">
      <w:pPr>
        <w:pStyle w:val="Char1"/>
        <w:bidi w:val="0"/>
        <w:rPr>
          <w:rFonts w:cs="Times New Roman"/>
          <w:szCs w:val="20"/>
          <w:lang w:bidi="fa-IR"/>
        </w:rPr>
      </w:pPr>
      <w:r>
        <w:rPr>
          <w:rStyle w:val="FootnoteReference"/>
          <w:szCs w:val="20"/>
        </w:rPr>
        <w:footnoteRef/>
      </w:r>
      <w:r>
        <w:rPr>
          <w:rFonts w:cs="Times New Roman"/>
          <w:szCs w:val="20"/>
          <w:rtl/>
        </w:rPr>
        <w:t xml:space="preserve"> </w:t>
      </w:r>
      <w:r>
        <w:rPr>
          <w:rFonts w:cs="Times New Roman"/>
          <w:szCs w:val="20"/>
        </w:rPr>
        <w:t>Aggragate</w:t>
      </w:r>
    </w:p>
  </w:footnote>
  <w:footnote w:id="35">
    <w:p w:rsidR="008720B0" w:rsidRDefault="008720B0" w:rsidP="008720B0">
      <w:pPr>
        <w:pStyle w:val="Char1"/>
        <w:bidi w:val="0"/>
        <w:rPr>
          <w:rFonts w:cs="Times New Roman"/>
          <w:szCs w:val="20"/>
          <w:lang w:bidi="fa-IR"/>
        </w:rPr>
      </w:pPr>
      <w:r>
        <w:rPr>
          <w:rStyle w:val="FootnoteReference"/>
          <w:szCs w:val="20"/>
        </w:rPr>
        <w:footnoteRef/>
      </w:r>
      <w:r>
        <w:rPr>
          <w:rFonts w:cs="Times New Roman"/>
          <w:szCs w:val="20"/>
          <w:rtl/>
        </w:rPr>
        <w:t xml:space="preserve"> </w:t>
      </w:r>
      <w:r>
        <w:rPr>
          <w:rFonts w:cs="Times New Roman"/>
          <w:szCs w:val="20"/>
        </w:rPr>
        <w:t>Purposfully</w:t>
      </w:r>
    </w:p>
  </w:footnote>
  <w:footnote w:id="3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Goal Directed</w:t>
      </w:r>
      <w:r>
        <w:rPr>
          <w:rFonts w:cs="Times New Roman"/>
          <w:szCs w:val="20"/>
          <w:rtl/>
        </w:rPr>
        <w:t xml:space="preserve"> </w:t>
      </w:r>
    </w:p>
  </w:footnote>
  <w:footnote w:id="37">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w:t>
      </w:r>
      <w:r>
        <w:rPr>
          <w:rFonts w:cs="Times New Roman"/>
          <w:szCs w:val="20"/>
        </w:rPr>
        <w:t>Galton</w:t>
      </w:r>
    </w:p>
  </w:footnote>
  <w:footnote w:id="38">
    <w:p w:rsidR="008720B0" w:rsidRDefault="008720B0" w:rsidP="008720B0">
      <w:pPr>
        <w:pStyle w:val="Char1"/>
        <w:bidi w:val="0"/>
        <w:jc w:val="both"/>
        <w:rPr>
          <w:rFonts w:cs="Times New Roman"/>
          <w:szCs w:val="20"/>
        </w:rPr>
      </w:pPr>
      <w:r>
        <w:rPr>
          <w:rStyle w:val="FootnoteReference"/>
          <w:szCs w:val="20"/>
        </w:rPr>
        <w:footnoteRef/>
      </w:r>
      <w:r>
        <w:rPr>
          <w:rFonts w:cs="Times New Roman"/>
          <w:b/>
          <w:bCs/>
          <w:szCs w:val="20"/>
        </w:rPr>
        <w:t>-</w:t>
      </w:r>
      <w:r>
        <w:rPr>
          <w:rFonts w:cs="Times New Roman"/>
          <w:szCs w:val="20"/>
        </w:rPr>
        <w:t xml:space="preserve"> Charles Darwin</w:t>
      </w:r>
      <w:r>
        <w:rPr>
          <w:rFonts w:cs="Times New Roman"/>
          <w:szCs w:val="20"/>
          <w:rtl/>
        </w:rPr>
        <w:t xml:space="preserve"> </w:t>
      </w:r>
    </w:p>
  </w:footnote>
  <w:footnote w:id="3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Visual- Hearing Acuity</w:t>
      </w:r>
      <w:r>
        <w:rPr>
          <w:rFonts w:cs="Times New Roman"/>
          <w:szCs w:val="20"/>
          <w:rtl/>
        </w:rPr>
        <w:t xml:space="preserve"> </w:t>
      </w:r>
    </w:p>
  </w:footnote>
  <w:footnote w:id="40">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Biographic</w:t>
      </w:r>
    </w:p>
  </w:footnote>
  <w:footnote w:id="4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Bell- Shaped</w:t>
      </w:r>
      <w:r>
        <w:rPr>
          <w:rFonts w:cs="Times New Roman"/>
          <w:szCs w:val="20"/>
          <w:rtl/>
        </w:rPr>
        <w:t xml:space="preserve"> </w:t>
      </w:r>
    </w:p>
  </w:footnote>
  <w:footnote w:id="4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Zwiers</w:t>
      </w:r>
      <w:r>
        <w:rPr>
          <w:rFonts w:cs="Times New Roman"/>
          <w:szCs w:val="20"/>
          <w:rtl/>
        </w:rPr>
        <w:t xml:space="preserve"> </w:t>
      </w:r>
    </w:p>
  </w:footnote>
  <w:footnote w:id="4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Factorial Theoriec</w:t>
      </w:r>
      <w:r>
        <w:rPr>
          <w:rFonts w:cs="Times New Roman"/>
          <w:szCs w:val="20"/>
          <w:rtl/>
        </w:rPr>
        <w:t xml:space="preserve"> </w:t>
      </w:r>
    </w:p>
  </w:footnote>
  <w:footnote w:id="4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Discrimination</w:t>
      </w:r>
      <w:r>
        <w:rPr>
          <w:rFonts w:cs="Times New Roman"/>
          <w:szCs w:val="20"/>
          <w:rtl/>
        </w:rPr>
        <w:t xml:space="preserve"> </w:t>
      </w:r>
    </w:p>
  </w:footnote>
  <w:footnote w:id="4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Perception</w:t>
      </w:r>
      <w:r>
        <w:rPr>
          <w:rFonts w:cs="Times New Roman"/>
          <w:szCs w:val="20"/>
          <w:rtl/>
        </w:rPr>
        <w:t xml:space="preserve"> </w:t>
      </w:r>
    </w:p>
  </w:footnote>
  <w:footnote w:id="4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Susceptibility to Illudion</w:t>
      </w:r>
      <w:r>
        <w:rPr>
          <w:rFonts w:cs="Times New Roman"/>
          <w:szCs w:val="20"/>
          <w:rtl/>
        </w:rPr>
        <w:t xml:space="preserve"> </w:t>
      </w:r>
    </w:p>
  </w:footnote>
  <w:footnote w:id="4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Subjective</w:t>
      </w:r>
      <w:r>
        <w:rPr>
          <w:rFonts w:cs="Times New Roman"/>
          <w:szCs w:val="20"/>
          <w:rtl/>
        </w:rPr>
        <w:t xml:space="preserve"> </w:t>
      </w:r>
    </w:p>
  </w:footnote>
  <w:footnote w:id="4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Verbal Fluency</w:t>
      </w:r>
      <w:r>
        <w:rPr>
          <w:rFonts w:cs="Times New Roman"/>
          <w:szCs w:val="20"/>
          <w:rtl/>
        </w:rPr>
        <w:t xml:space="preserve"> </w:t>
      </w:r>
    </w:p>
  </w:footnote>
  <w:footnote w:id="4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Quantitative Reasoning</w:t>
      </w:r>
      <w:r>
        <w:rPr>
          <w:rFonts w:cs="Times New Roman"/>
          <w:szCs w:val="20"/>
          <w:rtl/>
        </w:rPr>
        <w:t xml:space="preserve"> </w:t>
      </w:r>
    </w:p>
  </w:footnote>
  <w:footnote w:id="5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Spead of Reaction</w:t>
      </w:r>
    </w:p>
  </w:footnote>
  <w:footnote w:id="51">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Rote Memory</w:t>
      </w:r>
      <w:r>
        <w:rPr>
          <w:rFonts w:cs="Times New Roman"/>
          <w:szCs w:val="20"/>
          <w:rtl/>
        </w:rPr>
        <w:t xml:space="preserve"> </w:t>
      </w:r>
    </w:p>
  </w:footnote>
  <w:footnote w:id="5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Charls Spearman</w:t>
      </w:r>
      <w:r>
        <w:rPr>
          <w:rFonts w:cs="Times New Roman"/>
          <w:szCs w:val="20"/>
          <w:rtl/>
        </w:rPr>
        <w:t xml:space="preserve"> </w:t>
      </w:r>
    </w:p>
  </w:footnote>
  <w:footnote w:id="5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Cognitive</w:t>
      </w:r>
      <w:r>
        <w:rPr>
          <w:rFonts w:cs="Times New Roman"/>
          <w:szCs w:val="20"/>
          <w:rtl/>
        </w:rPr>
        <w:t xml:space="preserve"> </w:t>
      </w:r>
    </w:p>
  </w:footnote>
  <w:footnote w:id="54">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G. H. Tomson</w:t>
      </w:r>
    </w:p>
  </w:footnote>
  <w:footnote w:id="55">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R. C. tryon</w:t>
      </w:r>
    </w:p>
  </w:footnote>
  <w:footnote w:id="5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Bond</w:t>
      </w:r>
      <w:r>
        <w:rPr>
          <w:rFonts w:cs="Times New Roman"/>
          <w:szCs w:val="20"/>
          <w:rtl/>
        </w:rPr>
        <w:t xml:space="preserve"> </w:t>
      </w:r>
    </w:p>
  </w:footnote>
  <w:footnote w:id="5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T. L. Celeey</w:t>
      </w:r>
      <w:r>
        <w:rPr>
          <w:rFonts w:cs="Times New Roman"/>
          <w:szCs w:val="20"/>
          <w:rtl/>
        </w:rPr>
        <w:t xml:space="preserve"> </w:t>
      </w:r>
    </w:p>
  </w:footnote>
  <w:footnote w:id="5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L. L. Thurston</w:t>
      </w:r>
      <w:r>
        <w:rPr>
          <w:rFonts w:cs="Times New Roman"/>
          <w:szCs w:val="20"/>
          <w:rtl/>
        </w:rPr>
        <w:t xml:space="preserve"> </w:t>
      </w:r>
    </w:p>
  </w:footnote>
  <w:footnote w:id="5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Multiple Factor</w:t>
      </w:r>
      <w:r>
        <w:rPr>
          <w:rFonts w:cs="Times New Roman"/>
          <w:szCs w:val="20"/>
          <w:rtl/>
        </w:rPr>
        <w:t xml:space="preserve"> </w:t>
      </w:r>
    </w:p>
  </w:footnote>
  <w:footnote w:id="6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Word Fluency</w:t>
      </w:r>
      <w:r>
        <w:rPr>
          <w:rFonts w:cs="Times New Roman"/>
          <w:szCs w:val="20"/>
          <w:rtl/>
        </w:rPr>
        <w:t xml:space="preserve"> </w:t>
      </w:r>
    </w:p>
  </w:footnote>
  <w:footnote w:id="61">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Verbal comprehension</w:t>
      </w:r>
      <w:r>
        <w:rPr>
          <w:rFonts w:cs="Times New Roman"/>
          <w:szCs w:val="20"/>
          <w:rtl/>
        </w:rPr>
        <w:t xml:space="preserve"> </w:t>
      </w:r>
    </w:p>
  </w:footnote>
  <w:footnote w:id="6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Numerical Reasoning</w:t>
      </w:r>
      <w:r>
        <w:rPr>
          <w:rFonts w:cs="Times New Roman"/>
          <w:szCs w:val="20"/>
          <w:rtl/>
        </w:rPr>
        <w:t xml:space="preserve"> </w:t>
      </w:r>
    </w:p>
  </w:footnote>
  <w:footnote w:id="6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Associative Memory</w:t>
      </w:r>
      <w:r>
        <w:rPr>
          <w:rFonts w:cs="Times New Roman"/>
          <w:szCs w:val="20"/>
          <w:rtl/>
        </w:rPr>
        <w:t xml:space="preserve"> </w:t>
      </w:r>
    </w:p>
  </w:footnote>
  <w:footnote w:id="6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Spatial Reasoning</w:t>
      </w:r>
      <w:r>
        <w:rPr>
          <w:rFonts w:cs="Times New Roman"/>
          <w:szCs w:val="20"/>
          <w:rtl/>
        </w:rPr>
        <w:t xml:space="preserve"> </w:t>
      </w:r>
    </w:p>
  </w:footnote>
  <w:footnote w:id="6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Gross - Motor skills</w:t>
      </w:r>
      <w:r>
        <w:rPr>
          <w:rFonts w:cs="Times New Roman"/>
          <w:szCs w:val="20"/>
          <w:rtl/>
        </w:rPr>
        <w:t xml:space="preserve"> </w:t>
      </w:r>
    </w:p>
  </w:footnote>
  <w:footnote w:id="66">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hint="cs"/>
          <w:szCs w:val="20"/>
          <w:rtl/>
        </w:rPr>
        <w:t>-</w:t>
      </w:r>
      <w:r>
        <w:rPr>
          <w:rFonts w:cs="Times New Roman"/>
          <w:szCs w:val="20"/>
        </w:rPr>
        <w:t>Hebb</w:t>
      </w:r>
    </w:p>
  </w:footnote>
  <w:footnote w:id="67">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Relation - Perceiving capacity</w:t>
      </w:r>
    </w:p>
  </w:footnote>
  <w:footnote w:id="6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Numerical skills</w:t>
      </w:r>
      <w:r>
        <w:rPr>
          <w:rFonts w:cs="Times New Roman"/>
          <w:szCs w:val="20"/>
          <w:rtl/>
        </w:rPr>
        <w:t xml:space="preserve"> </w:t>
      </w:r>
    </w:p>
  </w:footnote>
  <w:footnote w:id="69">
    <w:p w:rsidR="008720B0" w:rsidRDefault="008720B0" w:rsidP="008720B0">
      <w:pPr>
        <w:pStyle w:val="Char1"/>
        <w:bidi w:val="0"/>
        <w:jc w:val="both"/>
        <w:rPr>
          <w:rFonts w:cs="Times New Roman" w:hint="cs"/>
          <w:i/>
          <w:iCs/>
          <w:szCs w:val="20"/>
          <w:rtl/>
        </w:rPr>
      </w:pPr>
      <w:r>
        <w:rPr>
          <w:rStyle w:val="FootnoteReference"/>
          <w:szCs w:val="20"/>
        </w:rPr>
        <w:footnoteRef/>
      </w:r>
      <w:r>
        <w:rPr>
          <w:rFonts w:cs="Times New Roman"/>
          <w:szCs w:val="20"/>
        </w:rPr>
        <w:t>- Scholastic ability</w:t>
      </w:r>
      <w:r>
        <w:rPr>
          <w:rFonts w:cs="Times New Roman"/>
          <w:szCs w:val="20"/>
          <w:rtl/>
        </w:rPr>
        <w:t xml:space="preserve"> </w:t>
      </w:r>
    </w:p>
  </w:footnote>
  <w:footnote w:id="7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 R. Jenson</w:t>
      </w:r>
      <w:r>
        <w:rPr>
          <w:rFonts w:cs="Times New Roman"/>
          <w:szCs w:val="20"/>
          <w:rtl/>
        </w:rPr>
        <w:t xml:space="preserve"> </w:t>
      </w:r>
    </w:p>
  </w:footnote>
  <w:footnote w:id="71">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hint="cs"/>
          <w:szCs w:val="20"/>
          <w:rtl/>
        </w:rPr>
        <w:t>-</w:t>
      </w:r>
      <w:r>
        <w:rPr>
          <w:rFonts w:cs="Times New Roman"/>
          <w:szCs w:val="20"/>
        </w:rPr>
        <w:t>Paired Associates</w:t>
      </w:r>
    </w:p>
  </w:footnote>
  <w:footnote w:id="72">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w:t>
      </w:r>
      <w:r>
        <w:rPr>
          <w:rFonts w:cs="Times New Roman"/>
          <w:szCs w:val="20"/>
        </w:rPr>
        <w:t>Associative Moting</w:t>
      </w:r>
    </w:p>
  </w:footnote>
  <w:footnote w:id="7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Cultural - Familial Retardation</w:t>
      </w:r>
      <w:r>
        <w:rPr>
          <w:rFonts w:cs="Times New Roman"/>
          <w:szCs w:val="20"/>
          <w:rtl/>
        </w:rPr>
        <w:t xml:space="preserve"> </w:t>
      </w:r>
    </w:p>
  </w:footnote>
  <w:footnote w:id="7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Jean piajet</w:t>
      </w:r>
      <w:r>
        <w:rPr>
          <w:rFonts w:cs="Times New Roman"/>
          <w:szCs w:val="20"/>
          <w:rtl/>
        </w:rPr>
        <w:t xml:space="preserve"> </w:t>
      </w:r>
    </w:p>
  </w:footnote>
  <w:footnote w:id="7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Adaptive</w:t>
      </w:r>
      <w:r>
        <w:rPr>
          <w:rFonts w:cs="Times New Roman"/>
          <w:szCs w:val="20"/>
          <w:rtl/>
        </w:rPr>
        <w:t xml:space="preserve"> </w:t>
      </w:r>
    </w:p>
  </w:footnote>
  <w:footnote w:id="7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Equilibrium</w:t>
      </w:r>
      <w:r>
        <w:rPr>
          <w:rFonts w:cs="Times New Roman"/>
          <w:szCs w:val="20"/>
          <w:rtl/>
        </w:rPr>
        <w:t xml:space="preserve"> </w:t>
      </w:r>
    </w:p>
  </w:footnote>
  <w:footnote w:id="7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Mould</w:t>
      </w:r>
      <w:r>
        <w:rPr>
          <w:rFonts w:cs="Times New Roman"/>
          <w:szCs w:val="20"/>
          <w:rtl/>
        </w:rPr>
        <w:t xml:space="preserve"> </w:t>
      </w:r>
    </w:p>
  </w:footnote>
  <w:footnote w:id="7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Developmental</w:t>
      </w:r>
      <w:r>
        <w:rPr>
          <w:rFonts w:cs="Times New Roman"/>
          <w:szCs w:val="20"/>
          <w:rtl/>
        </w:rPr>
        <w:t xml:space="preserve"> </w:t>
      </w:r>
    </w:p>
  </w:footnote>
  <w:footnote w:id="7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Representational</w:t>
      </w:r>
      <w:r>
        <w:rPr>
          <w:rFonts w:cs="Times New Roman"/>
          <w:szCs w:val="20"/>
          <w:rtl/>
        </w:rPr>
        <w:t xml:space="preserve"> </w:t>
      </w:r>
    </w:p>
  </w:footnote>
  <w:footnote w:id="8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Imagery</w:t>
      </w:r>
      <w:r>
        <w:rPr>
          <w:rFonts w:cs="Times New Roman"/>
          <w:szCs w:val="20"/>
          <w:rtl/>
        </w:rPr>
        <w:t xml:space="preserve"> </w:t>
      </w:r>
    </w:p>
  </w:footnote>
  <w:footnote w:id="81">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Thompson</w:t>
      </w:r>
      <w:r>
        <w:rPr>
          <w:rFonts w:cs="Times New Roman"/>
          <w:szCs w:val="20"/>
          <w:rtl/>
        </w:rPr>
        <w:t xml:space="preserve"> </w:t>
      </w:r>
    </w:p>
  </w:footnote>
  <w:footnote w:id="8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E. B. Hunt</w:t>
      </w:r>
      <w:r>
        <w:rPr>
          <w:rFonts w:cs="Times New Roman"/>
          <w:szCs w:val="20"/>
          <w:rtl/>
        </w:rPr>
        <w:t xml:space="preserve"> </w:t>
      </w:r>
    </w:p>
  </w:footnote>
  <w:footnote w:id="83">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C. Lunneborg</w:t>
      </w:r>
      <w:r>
        <w:rPr>
          <w:rFonts w:cs="Times New Roman"/>
          <w:szCs w:val="20"/>
          <w:rtl/>
        </w:rPr>
        <w:t xml:space="preserve"> </w:t>
      </w:r>
    </w:p>
  </w:footnote>
  <w:footnote w:id="8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Sonsory processing</w:t>
      </w:r>
      <w:r>
        <w:rPr>
          <w:rFonts w:cs="Times New Roman"/>
          <w:szCs w:val="20"/>
          <w:rtl/>
        </w:rPr>
        <w:t xml:space="preserve"> </w:t>
      </w:r>
    </w:p>
  </w:footnote>
  <w:footnote w:id="8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Sonsory processing</w:t>
      </w:r>
    </w:p>
  </w:footnote>
  <w:footnote w:id="8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Cogner</w:t>
      </w:r>
      <w:r>
        <w:rPr>
          <w:rFonts w:cs="Times New Roman"/>
          <w:szCs w:val="20"/>
          <w:rtl/>
        </w:rPr>
        <w:t xml:space="preserve"> </w:t>
      </w:r>
    </w:p>
  </w:footnote>
  <w:footnote w:id="8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Pressey</w:t>
      </w:r>
      <w:r>
        <w:rPr>
          <w:rFonts w:cs="Times New Roman"/>
          <w:szCs w:val="20"/>
          <w:rtl/>
        </w:rPr>
        <w:t xml:space="preserve"> </w:t>
      </w:r>
    </w:p>
  </w:footnote>
  <w:footnote w:id="8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Boring</w:t>
      </w:r>
      <w:r>
        <w:rPr>
          <w:rFonts w:cs="Times New Roman"/>
          <w:szCs w:val="20"/>
          <w:rtl/>
        </w:rPr>
        <w:t xml:space="preserve"> </w:t>
      </w:r>
    </w:p>
  </w:footnote>
  <w:footnote w:id="8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Spker</w:t>
      </w:r>
      <w:r>
        <w:rPr>
          <w:rFonts w:cs="Times New Roman"/>
          <w:szCs w:val="20"/>
          <w:rtl/>
        </w:rPr>
        <w:t xml:space="preserve"> </w:t>
      </w:r>
    </w:p>
  </w:footnote>
  <w:footnote w:id="90">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hint="cs"/>
          <w:szCs w:val="20"/>
          <w:rtl/>
        </w:rPr>
        <w:t>-</w:t>
      </w:r>
      <w:r>
        <w:rPr>
          <w:rFonts w:cs="Times New Roman"/>
          <w:szCs w:val="20"/>
        </w:rPr>
        <w:t>Wechsler - Bellevue scale for adults</w:t>
      </w:r>
    </w:p>
  </w:footnote>
  <w:footnote w:id="91">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Wechsler Intelligence scale for Childern</w:t>
      </w:r>
    </w:p>
  </w:footnote>
  <w:footnote w:id="9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Wechsler preschool and primary scale of Intelligence</w:t>
      </w:r>
      <w:r>
        <w:rPr>
          <w:rFonts w:cs="Times New Roman"/>
          <w:szCs w:val="20"/>
          <w:rtl/>
        </w:rPr>
        <w:t xml:space="preserve"> </w:t>
      </w:r>
    </w:p>
  </w:footnote>
  <w:footnote w:id="9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Subtest</w:t>
      </w:r>
      <w:r>
        <w:rPr>
          <w:rFonts w:cs="Times New Roman"/>
          <w:szCs w:val="20"/>
          <w:rtl/>
        </w:rPr>
        <w:t xml:space="preserve"> </w:t>
      </w:r>
    </w:p>
  </w:footnote>
  <w:footnote w:id="9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Information  </w:t>
      </w:r>
    </w:p>
  </w:footnote>
  <w:footnote w:id="95">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Similarity</w:t>
      </w:r>
      <w:r>
        <w:rPr>
          <w:rFonts w:cs="Times New Roman"/>
          <w:szCs w:val="20"/>
          <w:rtl/>
        </w:rPr>
        <w:t xml:space="preserve"> </w:t>
      </w:r>
    </w:p>
  </w:footnote>
  <w:footnote w:id="9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Arithmetic</w:t>
      </w:r>
      <w:r>
        <w:rPr>
          <w:rFonts w:cs="Times New Roman"/>
          <w:szCs w:val="20"/>
          <w:rtl/>
        </w:rPr>
        <w:t xml:space="preserve"> </w:t>
      </w:r>
    </w:p>
  </w:footnote>
  <w:footnote w:id="9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Vocabulary</w:t>
      </w:r>
      <w:r>
        <w:rPr>
          <w:rFonts w:cs="Times New Roman"/>
          <w:szCs w:val="20"/>
          <w:rtl/>
        </w:rPr>
        <w:t xml:space="preserve"> </w:t>
      </w:r>
    </w:p>
  </w:footnote>
  <w:footnote w:id="9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Comprehension</w:t>
      </w:r>
      <w:r>
        <w:rPr>
          <w:rFonts w:cs="Times New Roman"/>
          <w:szCs w:val="20"/>
          <w:rtl/>
        </w:rPr>
        <w:t xml:space="preserve"> </w:t>
      </w:r>
    </w:p>
  </w:footnote>
  <w:footnote w:id="9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Digitspan</w:t>
      </w:r>
      <w:r>
        <w:rPr>
          <w:rFonts w:cs="Times New Roman"/>
          <w:szCs w:val="20"/>
          <w:rtl/>
        </w:rPr>
        <w:t xml:space="preserve"> </w:t>
      </w:r>
    </w:p>
  </w:footnote>
  <w:footnote w:id="100">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Picture Completion</w:t>
      </w:r>
      <w:r>
        <w:rPr>
          <w:rFonts w:cs="Times New Roman"/>
          <w:szCs w:val="20"/>
          <w:rtl/>
        </w:rPr>
        <w:t xml:space="preserve"> </w:t>
      </w:r>
    </w:p>
  </w:footnote>
  <w:footnote w:id="101">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Picture Arrangement</w:t>
      </w:r>
      <w:r>
        <w:rPr>
          <w:rFonts w:cs="Times New Roman"/>
          <w:szCs w:val="20"/>
          <w:rtl/>
        </w:rPr>
        <w:t xml:space="preserve"> </w:t>
      </w:r>
    </w:p>
  </w:footnote>
  <w:footnote w:id="10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Block Design</w:t>
      </w:r>
      <w:r>
        <w:rPr>
          <w:rFonts w:cs="Times New Roman"/>
          <w:szCs w:val="20"/>
          <w:rtl/>
        </w:rPr>
        <w:t xml:space="preserve"> </w:t>
      </w:r>
    </w:p>
  </w:footnote>
  <w:footnote w:id="103">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Wang</w:t>
      </w:r>
    </w:p>
  </w:footnote>
  <w:footnote w:id="104">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w:t>
      </w:r>
      <w:r>
        <w:rPr>
          <w:rFonts w:cs="Times New Roman"/>
          <w:szCs w:val="20"/>
        </w:rPr>
        <w:t xml:space="preserve"> Lewis Terman</w:t>
      </w:r>
      <w:r>
        <w:rPr>
          <w:rFonts w:cs="Times New Roman"/>
          <w:szCs w:val="20"/>
          <w:rtl/>
        </w:rPr>
        <w:t xml:space="preserve"> </w:t>
      </w:r>
    </w:p>
  </w:footnote>
  <w:footnote w:id="105">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Sternberg</w:t>
      </w:r>
    </w:p>
  </w:footnote>
  <w:footnote w:id="106">
    <w:p w:rsidR="008720B0" w:rsidRDefault="008720B0" w:rsidP="008720B0">
      <w:pPr>
        <w:pStyle w:val="Char1"/>
        <w:bidi w:val="0"/>
        <w:jc w:val="both"/>
        <w:rPr>
          <w:rStyle w:val="FootnoteReference"/>
        </w:rPr>
      </w:pPr>
      <w:r>
        <w:rPr>
          <w:rStyle w:val="FootnoteReference"/>
          <w:szCs w:val="20"/>
          <w:rtl/>
        </w:rPr>
        <w:footnoteRef/>
      </w:r>
      <w:r>
        <w:rPr>
          <w:rFonts w:cs="Times New Roman"/>
          <w:szCs w:val="20"/>
        </w:rPr>
        <w:t>- Yerke</w:t>
      </w:r>
    </w:p>
  </w:footnote>
  <w:footnote w:id="107">
    <w:p w:rsidR="008720B0" w:rsidRDefault="008720B0" w:rsidP="008720B0">
      <w:pPr>
        <w:pStyle w:val="Char1"/>
        <w:bidi w:val="0"/>
        <w:jc w:val="both"/>
      </w:pPr>
      <w:r>
        <w:rPr>
          <w:rStyle w:val="FootnoteReference"/>
          <w:szCs w:val="20"/>
          <w:rtl/>
        </w:rPr>
        <w:footnoteRef/>
      </w:r>
      <w:r>
        <w:rPr>
          <w:rFonts w:cs="Times New Roman"/>
          <w:szCs w:val="20"/>
        </w:rPr>
        <w:t>- Association tests</w:t>
      </w:r>
    </w:p>
  </w:footnote>
  <w:footnote w:id="108">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Sentence completion</w:t>
      </w:r>
    </w:p>
  </w:footnote>
  <w:footnote w:id="109">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Ebinghause</w:t>
      </w:r>
      <w:r>
        <w:rPr>
          <w:rFonts w:cs="Times New Roman"/>
          <w:szCs w:val="20"/>
        </w:rPr>
        <w:tab/>
      </w:r>
    </w:p>
  </w:footnote>
  <w:footnote w:id="110">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Picture Descriptions and Memory Tests</w:t>
      </w:r>
    </w:p>
  </w:footnote>
  <w:footnote w:id="11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Digit repetition tests</w:t>
      </w:r>
    </w:p>
  </w:footnote>
  <w:footnote w:id="11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Attention tests</w:t>
      </w:r>
    </w:p>
  </w:footnote>
  <w:footnote w:id="11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Moral judgment tests</w:t>
      </w:r>
    </w:p>
  </w:footnote>
  <w:footnote w:id="11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Pearone</w:t>
      </w:r>
    </w:p>
  </w:footnote>
  <w:footnote w:id="11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Linn</w:t>
      </w:r>
    </w:p>
  </w:footnote>
  <w:footnote w:id="11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Ruf</w:t>
      </w:r>
    </w:p>
  </w:footnote>
  <w:footnote w:id="117">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Pedagogy</w:t>
      </w:r>
    </w:p>
  </w:footnote>
  <w:footnote w:id="118">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Goddard</w:t>
      </w:r>
    </w:p>
  </w:footnote>
  <w:footnote w:id="119">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Revising</w:t>
      </w:r>
    </w:p>
  </w:footnote>
  <w:footnote w:id="120">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Dropping</w:t>
      </w:r>
    </w:p>
  </w:footnote>
  <w:footnote w:id="12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Modifying</w:t>
      </w:r>
    </w:p>
  </w:footnote>
  <w:footnote w:id="12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tl/>
        </w:rPr>
        <w:t xml:space="preserve"> </w:t>
      </w:r>
      <w:r>
        <w:rPr>
          <w:rFonts w:cs="Times New Roman"/>
          <w:szCs w:val="20"/>
        </w:rPr>
        <w:t>- Adding</w:t>
      </w:r>
    </w:p>
  </w:footnote>
  <w:footnote w:id="123">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Findamental faculty</w:t>
      </w:r>
    </w:p>
  </w:footnote>
  <w:footnote w:id="12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tl/>
        </w:rPr>
        <w:t xml:space="preserve"> </w:t>
      </w:r>
      <w:r>
        <w:rPr>
          <w:rFonts w:cs="Times New Roman"/>
          <w:szCs w:val="20"/>
        </w:rPr>
        <w:t>- Mentally defective children</w:t>
      </w:r>
    </w:p>
  </w:footnote>
  <w:footnote w:id="125">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Good sense</w:t>
      </w:r>
      <w:r>
        <w:rPr>
          <w:rFonts w:cs="Times New Roman"/>
          <w:szCs w:val="20"/>
        </w:rPr>
        <w:tab/>
      </w:r>
    </w:p>
  </w:footnote>
  <w:footnote w:id="126">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Practical sense</w:t>
      </w:r>
    </w:p>
  </w:footnote>
  <w:footnote w:id="127">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Initiative</w:t>
      </w:r>
    </w:p>
  </w:footnote>
  <w:footnote w:id="128">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xml:space="preserve">- Wolf </w:t>
      </w:r>
    </w:p>
  </w:footnote>
  <w:footnote w:id="129">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Stern</w:t>
      </w:r>
    </w:p>
  </w:footnote>
  <w:footnote w:id="130">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Gardner</w:t>
      </w:r>
    </w:p>
  </w:footnote>
  <w:footnote w:id="13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Fluid reasoning</w:t>
      </w:r>
    </w:p>
  </w:footnote>
  <w:footnote w:id="13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Deductive</w:t>
      </w:r>
    </w:p>
  </w:footnote>
  <w:footnote w:id="13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Inductive </w:t>
      </w:r>
    </w:p>
  </w:footnote>
  <w:footnote w:id="13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w:t>
      </w:r>
      <w:r>
        <w:rPr>
          <w:rFonts w:cs="Times New Roman"/>
          <w:szCs w:val="20"/>
          <w:rtl/>
        </w:rPr>
        <w:t xml:space="preserve"> </w:t>
      </w:r>
      <w:r>
        <w:rPr>
          <w:rFonts w:cs="Times New Roman"/>
          <w:szCs w:val="20"/>
        </w:rPr>
        <w:t>Knowledge</w:t>
      </w:r>
    </w:p>
  </w:footnote>
  <w:footnote w:id="13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Crystallized </w:t>
      </w:r>
    </w:p>
  </w:footnote>
  <w:footnote w:id="13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Learned material </w:t>
      </w:r>
    </w:p>
  </w:footnote>
  <w:footnote w:id="13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Quantitative reasoning</w:t>
      </w:r>
    </w:p>
  </w:footnote>
  <w:footnote w:id="13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 Specific mathematical knowledge</w:t>
      </w:r>
    </w:p>
  </w:footnote>
  <w:footnote w:id="13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w:t>
      </w:r>
      <w:r>
        <w:rPr>
          <w:rFonts w:cs="Times New Roman"/>
          <w:szCs w:val="20"/>
          <w:rtl/>
        </w:rPr>
        <w:t xml:space="preserve"> </w:t>
      </w:r>
      <w:r>
        <w:rPr>
          <w:rFonts w:cs="Times New Roman"/>
          <w:szCs w:val="20"/>
        </w:rPr>
        <w:t>Visual- spatial processing</w:t>
      </w:r>
    </w:p>
  </w:footnote>
  <w:footnote w:id="14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 Patterns</w:t>
      </w:r>
    </w:p>
  </w:footnote>
  <w:footnote w:id="14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Working memory</w:t>
      </w:r>
    </w:p>
  </w:footnote>
  <w:footnote w:id="14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Learned material </w:t>
      </w:r>
    </w:p>
  </w:footnote>
  <w:footnote w:id="14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Pier Buden</w:t>
      </w:r>
    </w:p>
  </w:footnote>
  <w:footnote w:id="14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Learned material </w:t>
      </w:r>
    </w:p>
  </w:footnote>
  <w:footnote w:id="145">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Cattell </w:t>
      </w:r>
    </w:p>
  </w:footnote>
  <w:footnote w:id="14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Maddi </w:t>
      </w:r>
    </w:p>
  </w:footnote>
  <w:footnote w:id="14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Vayner </w:t>
      </w:r>
    </w:p>
  </w:footnote>
  <w:footnote w:id="148">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Cattell </w:t>
      </w:r>
    </w:p>
  </w:footnote>
  <w:footnote w:id="149">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Maddi </w:t>
      </w:r>
    </w:p>
  </w:footnote>
  <w:footnote w:id="150">
    <w:p w:rsidR="008720B0" w:rsidRDefault="008720B0" w:rsidP="008720B0">
      <w:pPr>
        <w:pStyle w:val="Char1"/>
        <w:bidi w:val="0"/>
        <w:rPr>
          <w:rFonts w:cs="Times New Roman"/>
          <w:szCs w:val="20"/>
        </w:rPr>
      </w:pPr>
      <w:r>
        <w:rPr>
          <w:rStyle w:val="FootnoteReference"/>
          <w:szCs w:val="20"/>
        </w:rPr>
        <w:footnoteRef/>
      </w:r>
      <w:r>
        <w:rPr>
          <w:rFonts w:cs="Times New Roman"/>
          <w:szCs w:val="20"/>
        </w:rPr>
        <w:t>- Sheldon</w:t>
      </w:r>
    </w:p>
  </w:footnote>
  <w:footnote w:id="151">
    <w:p w:rsidR="008720B0" w:rsidRDefault="008720B0" w:rsidP="008720B0">
      <w:pPr>
        <w:pStyle w:val="Char1"/>
        <w:bidi w:val="0"/>
        <w:rPr>
          <w:rFonts w:cs="Times New Roman"/>
          <w:szCs w:val="20"/>
        </w:rPr>
      </w:pPr>
      <w:r>
        <w:rPr>
          <w:rStyle w:val="FootnoteReference"/>
          <w:szCs w:val="20"/>
        </w:rPr>
        <w:footnoteRef/>
      </w:r>
      <w:r>
        <w:rPr>
          <w:rFonts w:cs="Times New Roman"/>
          <w:szCs w:val="20"/>
        </w:rPr>
        <w:t>- Mamy</w:t>
      </w:r>
    </w:p>
  </w:footnote>
  <w:footnote w:id="152">
    <w:p w:rsidR="008720B0" w:rsidRDefault="008720B0" w:rsidP="008720B0">
      <w:pPr>
        <w:pStyle w:val="Char1"/>
        <w:bidi w:val="0"/>
        <w:rPr>
          <w:rFonts w:cs="Times New Roman"/>
          <w:szCs w:val="20"/>
        </w:rPr>
      </w:pPr>
      <w:r>
        <w:rPr>
          <w:rStyle w:val="FootnoteReference"/>
          <w:szCs w:val="20"/>
        </w:rPr>
        <w:footnoteRef/>
      </w:r>
      <w:r>
        <w:rPr>
          <w:rFonts w:cs="Times New Roman"/>
          <w:szCs w:val="20"/>
        </w:rPr>
        <w:t>-</w:t>
      </w:r>
      <w:r>
        <w:rPr>
          <w:rFonts w:cs="Times New Roman"/>
          <w:szCs w:val="20"/>
          <w:rtl/>
        </w:rPr>
        <w:t xml:space="preserve"> </w:t>
      </w:r>
      <w:r>
        <w:rPr>
          <w:rFonts w:cs="Times New Roman"/>
          <w:szCs w:val="20"/>
        </w:rPr>
        <w:t>Larranse</w:t>
      </w:r>
    </w:p>
  </w:footnote>
  <w:footnote w:id="15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Reliability </w:t>
      </w:r>
    </w:p>
  </w:footnote>
  <w:footnote w:id="15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Validity </w:t>
      </w:r>
    </w:p>
  </w:footnote>
  <w:footnote w:id="15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Standadziation </w:t>
      </w:r>
    </w:p>
  </w:footnote>
  <w:footnote w:id="156">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Self- Veportinventory</w:t>
      </w:r>
    </w:p>
  </w:footnote>
  <w:footnote w:id="157">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 Minne sota- Muttphasic Personality </w:t>
      </w:r>
    </w:p>
  </w:footnote>
  <w:footnote w:id="15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California- Personality Inventory </w:t>
      </w:r>
    </w:p>
  </w:footnote>
  <w:footnote w:id="15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Wirt </w:t>
      </w:r>
    </w:p>
  </w:footnote>
  <w:footnote w:id="160">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Lanchart</w:t>
      </w:r>
    </w:p>
  </w:footnote>
  <w:footnote w:id="16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Buss </w:t>
      </w:r>
    </w:p>
  </w:footnote>
  <w:footnote w:id="16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Plomin </w:t>
      </w:r>
    </w:p>
  </w:footnote>
  <w:footnote w:id="16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Peterson</w:t>
      </w:r>
    </w:p>
  </w:footnote>
  <w:footnote w:id="164">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Schaltz </w:t>
      </w:r>
    </w:p>
  </w:footnote>
  <w:footnote w:id="165">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 Schaltz </w:t>
      </w:r>
    </w:p>
  </w:footnote>
  <w:footnote w:id="16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California- Personality Inventory </w:t>
      </w:r>
    </w:p>
  </w:footnote>
  <w:footnote w:id="16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Wirt </w:t>
      </w:r>
    </w:p>
  </w:footnote>
  <w:footnote w:id="168">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Lanchart</w:t>
      </w:r>
    </w:p>
  </w:footnote>
  <w:footnote w:id="169">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Schaltz </w:t>
      </w:r>
    </w:p>
  </w:footnote>
  <w:footnote w:id="170">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 Mental Structure </w:t>
      </w:r>
    </w:p>
  </w:footnote>
  <w:footnote w:id="171">
    <w:p w:rsidR="008720B0" w:rsidRDefault="008720B0" w:rsidP="008720B0">
      <w:pPr>
        <w:jc w:val="both"/>
        <w:rPr>
          <w:rFonts w:cs="Times New Roman" w:hint="cs"/>
          <w:szCs w:val="20"/>
          <w:rtl/>
        </w:rPr>
      </w:pPr>
      <w:r>
        <w:rPr>
          <w:rStyle w:val="FootnoteReference"/>
          <w:szCs w:val="20"/>
        </w:rPr>
        <w:footnoteRef/>
      </w:r>
      <w:r>
        <w:rPr>
          <w:rFonts w:cs="Times New Roman"/>
          <w:szCs w:val="20"/>
        </w:rPr>
        <w:t xml:space="preserve">- Surface traits </w:t>
      </w:r>
    </w:p>
  </w:footnote>
  <w:footnote w:id="17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Source traits </w:t>
      </w:r>
    </w:p>
  </w:footnote>
  <w:footnote w:id="17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Mental Structure </w:t>
      </w:r>
    </w:p>
  </w:footnote>
  <w:footnote w:id="174">
    <w:p w:rsidR="008720B0" w:rsidRDefault="008720B0" w:rsidP="008720B0">
      <w:pPr>
        <w:jc w:val="both"/>
        <w:rPr>
          <w:rFonts w:cs="Times New Roman" w:hint="cs"/>
          <w:szCs w:val="20"/>
          <w:rtl/>
        </w:rPr>
      </w:pPr>
      <w:r>
        <w:rPr>
          <w:rStyle w:val="FootnoteReference"/>
          <w:szCs w:val="20"/>
        </w:rPr>
        <w:footnoteRef/>
      </w:r>
      <w:r>
        <w:rPr>
          <w:rFonts w:cs="Times New Roman"/>
          <w:szCs w:val="20"/>
        </w:rPr>
        <w:t xml:space="preserve">- Surface traits </w:t>
      </w:r>
    </w:p>
  </w:footnote>
  <w:footnote w:id="175">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76">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Ability Traits </w:t>
      </w:r>
    </w:p>
  </w:footnote>
  <w:footnote w:id="177">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Temperament Traits </w:t>
      </w:r>
    </w:p>
  </w:footnote>
  <w:footnote w:id="17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Dynamic Traits </w:t>
      </w:r>
    </w:p>
  </w:footnote>
  <w:footnote w:id="17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Surface Traits </w:t>
      </w:r>
    </w:p>
  </w:footnote>
  <w:footnote w:id="18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Source Traits </w:t>
      </w:r>
    </w:p>
  </w:footnote>
  <w:footnote w:id="181">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2">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3">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4">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5">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6">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187">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Hanin</w:t>
      </w:r>
    </w:p>
  </w:footnote>
  <w:footnote w:id="18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Lane &amp; Terry</w:t>
      </w:r>
    </w:p>
  </w:footnote>
  <w:footnote w:id="18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Lazarus</w:t>
      </w:r>
    </w:p>
  </w:footnote>
  <w:footnote w:id="190">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Pydmont,Hill&amp;Blanco</w:t>
      </w:r>
    </w:p>
  </w:footnote>
  <w:footnote w:id="19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David&amp;Meg</w:t>
      </w:r>
    </w:p>
  </w:footnote>
  <w:footnote w:id="19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Nikkokam&amp;Boil</w:t>
      </w:r>
    </w:p>
  </w:footnote>
  <w:footnote w:id="193">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Empowerment</w:t>
      </w:r>
    </w:p>
  </w:footnote>
  <w:footnote w:id="194">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Cooke and Bates</w:t>
      </w:r>
    </w:p>
  </w:footnote>
  <w:footnote w:id="195">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Douglas Mc Gregor</w:t>
      </w:r>
    </w:p>
  </w:footnote>
  <w:footnote w:id="196">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Garvin</w:t>
      </w:r>
    </w:p>
  </w:footnote>
  <w:footnote w:id="197">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vertAlign w:val="superscript"/>
        </w:rPr>
        <w:t xml:space="preserve">- </w:t>
      </w:r>
      <w:r>
        <w:rPr>
          <w:rFonts w:cs="Times New Roman"/>
          <w:szCs w:val="20"/>
        </w:rPr>
        <w:t>Rensis Likert</w:t>
      </w:r>
    </w:p>
  </w:footnote>
  <w:footnote w:id="198">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Argyris</w:t>
      </w:r>
    </w:p>
  </w:footnote>
  <w:footnote w:id="199">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vertAlign w:val="superscript"/>
        </w:rPr>
        <w:t>-</w:t>
      </w:r>
      <w:r>
        <w:rPr>
          <w:rFonts w:cs="Times New Roman"/>
          <w:szCs w:val="20"/>
        </w:rPr>
        <w:t xml:space="preserve"> Kaiser Steel</w:t>
      </w:r>
    </w:p>
  </w:footnote>
  <w:footnote w:id="200">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Self- Managed Teams</w:t>
      </w:r>
    </w:p>
  </w:footnote>
  <w:footnote w:id="201">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Restructuring or Downsizing</w:t>
      </w:r>
    </w:p>
  </w:footnote>
  <w:footnote w:id="202">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rPr>
        <w:t>- Asea Brown Boveri (ABB)</w:t>
      </w:r>
    </w:p>
  </w:footnote>
  <w:footnote w:id="203">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Likert</w:t>
      </w:r>
    </w:p>
  </w:footnote>
  <w:footnote w:id="204">
    <w:p w:rsidR="008720B0" w:rsidRDefault="008720B0" w:rsidP="008720B0">
      <w:pPr>
        <w:pStyle w:val="Char1"/>
        <w:bidi w:val="0"/>
        <w:jc w:val="both"/>
        <w:rPr>
          <w:rFonts w:cs="Times New Roman" w:hint="cs"/>
          <w:szCs w:val="20"/>
          <w:rtl/>
        </w:rPr>
      </w:pPr>
      <w:r>
        <w:rPr>
          <w:rStyle w:val="FootnoteReference"/>
          <w:szCs w:val="20"/>
          <w:rtl/>
        </w:rPr>
        <w:footnoteRef/>
      </w:r>
      <w:r>
        <w:rPr>
          <w:rFonts w:cs="Times New Roman"/>
          <w:szCs w:val="20"/>
          <w:vertAlign w:val="superscript"/>
        </w:rPr>
        <w:t>-</w:t>
      </w:r>
      <w:r>
        <w:rPr>
          <w:rFonts w:cs="Times New Roman"/>
          <w:szCs w:val="20"/>
        </w:rPr>
        <w:t xml:space="preserve"> Hoffman</w:t>
      </w:r>
    </w:p>
  </w:footnote>
  <w:footnote w:id="205">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Kinlaw</w:t>
      </w:r>
    </w:p>
  </w:footnote>
  <w:footnote w:id="206">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207">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vertAlign w:val="superscript"/>
        </w:rPr>
        <w:t>-</w:t>
      </w:r>
      <w:r>
        <w:rPr>
          <w:rFonts w:cs="Times New Roman"/>
          <w:szCs w:val="20"/>
        </w:rPr>
        <w:t xml:space="preserve"> Oates </w:t>
      </w:r>
    </w:p>
  </w:footnote>
  <w:footnote w:id="208">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Self- Managed</w:t>
      </w:r>
    </w:p>
  </w:footnote>
  <w:footnote w:id="209">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Heider</w:t>
      </w:r>
    </w:p>
  </w:footnote>
  <w:footnote w:id="210">
    <w:p w:rsidR="008720B0" w:rsidRDefault="008720B0" w:rsidP="008720B0">
      <w:pPr>
        <w:jc w:val="both"/>
        <w:rPr>
          <w:rFonts w:cs="Times New Roman"/>
          <w:szCs w:val="20"/>
        </w:rPr>
      </w:pPr>
      <w:r>
        <w:rPr>
          <w:rStyle w:val="FootnoteReference"/>
          <w:szCs w:val="20"/>
        </w:rPr>
        <w:footnoteRef/>
      </w:r>
      <w:r>
        <w:rPr>
          <w:rFonts w:cs="Times New Roman"/>
          <w:szCs w:val="20"/>
        </w:rPr>
        <w:t xml:space="preserve">- Surface traits </w:t>
      </w:r>
    </w:p>
  </w:footnote>
  <w:footnote w:id="211">
    <w:p w:rsidR="008720B0" w:rsidRDefault="008720B0" w:rsidP="008720B0">
      <w:pPr>
        <w:pStyle w:val="Char1"/>
        <w:bidi w:val="0"/>
        <w:jc w:val="both"/>
        <w:rPr>
          <w:rFonts w:cs="Times New Roman"/>
          <w:szCs w:val="20"/>
        </w:rPr>
      </w:pPr>
      <w:r>
        <w:rPr>
          <w:rStyle w:val="FootnoteReference"/>
          <w:szCs w:val="20"/>
          <w:rtl/>
        </w:rPr>
        <w:footnoteRef/>
      </w:r>
      <w:r>
        <w:rPr>
          <w:rFonts w:cs="Times New Roman"/>
          <w:szCs w:val="20"/>
        </w:rPr>
        <w:t>- Varney</w:t>
      </w:r>
    </w:p>
  </w:footnote>
  <w:footnote w:id="21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Delegation</w:t>
      </w:r>
    </w:p>
  </w:footnote>
  <w:footnote w:id="21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Feministic Theory</w:t>
      </w:r>
    </w:p>
  </w:footnote>
  <w:footnote w:id="214">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Daft</w:t>
      </w:r>
    </w:p>
  </w:footnote>
  <w:footnote w:id="21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Social Psychological Theory</w:t>
      </w:r>
    </w:p>
  </w:footnote>
  <w:footnote w:id="21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Situational</w:t>
      </w:r>
    </w:p>
  </w:footnote>
  <w:footnote w:id="217">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Cloete</w:t>
      </w:r>
    </w:p>
  </w:footnote>
  <w:footnote w:id="21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Crous and Scheepers</w:t>
      </w:r>
    </w:p>
  </w:footnote>
  <w:footnote w:id="21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Greasley et al</w:t>
      </w:r>
    </w:p>
  </w:footnote>
  <w:footnote w:id="22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Leadership</w:t>
      </w:r>
    </w:p>
  </w:footnote>
  <w:footnote w:id="221">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Arnold</w:t>
      </w:r>
    </w:p>
  </w:footnote>
  <w:footnote w:id="22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Arad</w:t>
      </w:r>
    </w:p>
  </w:footnote>
  <w:footnote w:id="22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Rhoades</w:t>
      </w:r>
    </w:p>
  </w:footnote>
  <w:footnote w:id="22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Drasgow</w:t>
      </w:r>
    </w:p>
  </w:footnote>
  <w:footnote w:id="22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Konczak</w:t>
      </w:r>
    </w:p>
  </w:footnote>
  <w:footnote w:id="22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Stelly</w:t>
      </w:r>
    </w:p>
  </w:footnote>
  <w:footnote w:id="22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Trusty</w:t>
      </w:r>
    </w:p>
  </w:footnote>
  <w:footnote w:id="22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Laschinger</w:t>
      </w:r>
    </w:p>
  </w:footnote>
  <w:footnote w:id="22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Finegan</w:t>
      </w:r>
    </w:p>
  </w:footnote>
  <w:footnote w:id="23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Shamian</w:t>
      </w:r>
    </w:p>
  </w:footnote>
  <w:footnote w:id="23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Kanter</w:t>
      </w:r>
    </w:p>
  </w:footnote>
  <w:footnote w:id="232">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Clifford</w:t>
      </w:r>
    </w:p>
  </w:footnote>
  <w:footnote w:id="23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Gecas</w:t>
      </w:r>
    </w:p>
  </w:footnote>
  <w:footnote w:id="234">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Ashforth</w:t>
      </w:r>
    </w:p>
  </w:footnote>
  <w:footnote w:id="235">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Objective outcomes</w:t>
      </w:r>
    </w:p>
  </w:footnote>
  <w:footnote w:id="23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Subjective outcomes</w:t>
      </w:r>
    </w:p>
  </w:footnote>
  <w:footnote w:id="237">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Hanford and smith</w:t>
      </w:r>
    </w:p>
  </w:footnote>
  <w:footnote w:id="238">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Terry,Cox,Lane&amp;Karageorghis</w:t>
      </w:r>
    </w:p>
  </w:footnote>
  <w:footnote w:id="239">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Terry&amp;Slade</w:t>
      </w:r>
    </w:p>
  </w:footnote>
  <w:footnote w:id="240">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Jones&amp;Cale</w:t>
      </w:r>
    </w:p>
  </w:footnote>
  <w:footnote w:id="241">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Sonstroem &amp; Bernardo</w:t>
      </w:r>
    </w:p>
  </w:footnote>
  <w:footnote w:id="242">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-Parfitt &amp; Hardy</w:t>
      </w:r>
    </w:p>
  </w:footnote>
  <w:footnote w:id="24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Olympie </w:t>
      </w:r>
    </w:p>
  </w:footnote>
  <w:footnote w:id="244">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Delphes </w:t>
      </w:r>
    </w:p>
  </w:footnote>
  <w:footnote w:id="24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Corinthe </w:t>
      </w:r>
    </w:p>
  </w:footnote>
  <w:footnote w:id="24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Thomas. Ramond </w:t>
      </w:r>
    </w:p>
  </w:footnote>
  <w:footnote w:id="247">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Nerman Triplett </w:t>
      </w:r>
    </w:p>
  </w:footnote>
  <w:footnote w:id="248">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Coubertin </w:t>
      </w:r>
    </w:p>
  </w:footnote>
  <w:footnote w:id="249">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hint="cs"/>
          <w:szCs w:val="20"/>
          <w:rtl/>
        </w:rPr>
        <w:t>-</w:t>
      </w:r>
      <w:r>
        <w:rPr>
          <w:rFonts w:cs="Times New Roman"/>
          <w:szCs w:val="20"/>
        </w:rPr>
        <w:t>Coleman Griffith</w:t>
      </w:r>
    </w:p>
  </w:footnote>
  <w:footnote w:id="250">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hint="cs"/>
          <w:szCs w:val="20"/>
          <w:rtl/>
        </w:rPr>
        <w:t>-</w:t>
      </w:r>
      <w:r>
        <w:rPr>
          <w:rFonts w:cs="Times New Roman"/>
          <w:szCs w:val="20"/>
        </w:rPr>
        <w:t>Illinois</w:t>
      </w:r>
    </w:p>
  </w:footnote>
  <w:footnote w:id="25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Athletic Journal </w:t>
      </w:r>
    </w:p>
  </w:footnote>
  <w:footnote w:id="25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Psychology coaching </w:t>
      </w:r>
    </w:p>
  </w:footnote>
  <w:footnote w:id="25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Psychology &amp; Athletics </w:t>
      </w:r>
    </w:p>
  </w:footnote>
  <w:footnote w:id="25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General introduction to psychology </w:t>
      </w:r>
    </w:p>
  </w:footnote>
  <w:footnote w:id="25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An introduction to applied psychology </w:t>
      </w:r>
    </w:p>
  </w:footnote>
  <w:footnote w:id="25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Introduction to educational psychology    </w:t>
      </w:r>
    </w:p>
  </w:footnote>
  <w:footnote w:id="25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Psychology applied to teaching &amp; learning  </w:t>
      </w:r>
    </w:p>
  </w:footnote>
  <w:footnote w:id="25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Principles of systematic psyvhology </w:t>
      </w:r>
    </w:p>
  </w:footnote>
  <w:footnote w:id="25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Puni </w:t>
      </w:r>
    </w:p>
  </w:footnote>
  <w:footnote w:id="26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Rudik </w:t>
      </w:r>
    </w:p>
  </w:footnote>
  <w:footnote w:id="26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Tchouchmarev </w:t>
      </w:r>
    </w:p>
  </w:footnote>
  <w:footnote w:id="26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Psychology coaching </w:t>
      </w:r>
    </w:p>
  </w:footnote>
  <w:footnote w:id="26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Psychology coaching </w:t>
      </w:r>
    </w:p>
  </w:footnote>
  <w:footnote w:id="26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Prague </w:t>
      </w:r>
    </w:p>
  </w:footnote>
  <w:footnote w:id="26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Ottawa </w:t>
      </w:r>
    </w:p>
  </w:footnote>
  <w:footnote w:id="26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Federation Europeenne de Psychologie des sport et des activites corporelles </w:t>
      </w:r>
    </w:p>
  </w:footnote>
  <w:footnote w:id="26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Guigo schilling</w:t>
      </w:r>
    </w:p>
  </w:footnote>
  <w:footnote w:id="26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John Salmela</w:t>
      </w:r>
    </w:p>
  </w:footnote>
  <w:footnote w:id="269">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Sport Psychology in the URSS, coaching review 1, No: 5, septembre 1978.</w:t>
      </w:r>
    </w:p>
  </w:footnote>
  <w:footnote w:id="270">
    <w:p w:rsidR="008720B0" w:rsidRDefault="008720B0" w:rsidP="008720B0">
      <w:pPr>
        <w:pStyle w:val="Char1"/>
        <w:bidi w:val="0"/>
        <w:rPr>
          <w:rFonts w:cs="Times New Roman"/>
          <w:szCs w:val="20"/>
          <w:lang w:bidi="fa-IR"/>
        </w:rPr>
      </w:pPr>
      <w:r>
        <w:rPr>
          <w:rStyle w:val="FootnoteReference"/>
          <w:szCs w:val="20"/>
        </w:rPr>
        <w:footnoteRef/>
      </w:r>
      <w:r>
        <w:rPr>
          <w:rFonts w:cs="Times New Roman" w:hint="cs"/>
          <w:szCs w:val="20"/>
          <w:rtl/>
        </w:rPr>
        <w:t xml:space="preserve">- </w:t>
      </w:r>
      <w:r>
        <w:rPr>
          <w:rFonts w:cs="Times New Roman"/>
          <w:szCs w:val="20"/>
        </w:rPr>
        <w:t>Khudaaov</w:t>
      </w:r>
    </w:p>
  </w:footnote>
  <w:footnote w:id="271">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Bryant Cratty </w:t>
      </w:r>
    </w:p>
  </w:footnote>
  <w:footnote w:id="272">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xml:space="preserve">- Bruce Ogilvie </w:t>
      </w:r>
    </w:p>
  </w:footnote>
  <w:footnote w:id="27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San Jose </w:t>
      </w:r>
    </w:p>
  </w:footnote>
  <w:footnote w:id="27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Robert Singer </w:t>
      </w:r>
    </w:p>
  </w:footnote>
  <w:footnote w:id="27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Thomas Tutko </w:t>
      </w:r>
    </w:p>
  </w:footnote>
  <w:footnote w:id="27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Richard Alderman </w:t>
      </w:r>
    </w:p>
  </w:footnote>
  <w:footnote w:id="27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Bonnie Berger </w:t>
      </w:r>
    </w:p>
  </w:footnote>
  <w:footnote w:id="27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Brookly college </w:t>
      </w:r>
    </w:p>
  </w:footnote>
  <w:footnote w:id="27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Richard Suinn </w:t>
      </w:r>
    </w:p>
  </w:footnote>
  <w:footnote w:id="28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Colorado </w:t>
      </w:r>
    </w:p>
  </w:footnote>
  <w:footnote w:id="28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Bernard Guillemain </w:t>
      </w:r>
    </w:p>
  </w:footnote>
  <w:footnote w:id="28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Jacques Ulman </w:t>
      </w:r>
    </w:p>
  </w:footnote>
  <w:footnote w:id="28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Michel Bouet </w:t>
      </w:r>
    </w:p>
  </w:footnote>
  <w:footnote w:id="28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Rennes </w:t>
      </w:r>
    </w:p>
  </w:footnote>
  <w:footnote w:id="28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Dr. Henri Perie </w:t>
      </w:r>
    </w:p>
  </w:footnote>
  <w:footnote w:id="28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Raymond Chappuis </w:t>
      </w:r>
    </w:p>
  </w:footnote>
  <w:footnote w:id="28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Raymond Thomas </w:t>
      </w:r>
    </w:p>
  </w:footnote>
  <w:footnote w:id="28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Francois _ Rabelais </w:t>
      </w:r>
    </w:p>
  </w:footnote>
  <w:footnote w:id="28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Edgard Thill</w:t>
      </w:r>
    </w:p>
  </w:footnote>
  <w:footnote w:id="29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Clermont _ Ferrand </w:t>
      </w:r>
    </w:p>
  </w:footnote>
  <w:footnote w:id="29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Lille </w:t>
      </w:r>
    </w:p>
  </w:footnote>
  <w:footnote w:id="29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Dr. Rivolier</w:t>
      </w:r>
    </w:p>
  </w:footnote>
  <w:footnote w:id="29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Reims </w:t>
      </w:r>
    </w:p>
  </w:footnote>
  <w:footnote w:id="29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Claude Bayer </w:t>
      </w:r>
    </w:p>
  </w:footnote>
  <w:footnote w:id="29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Gerard Bruant </w:t>
      </w:r>
    </w:p>
  </w:footnote>
  <w:footnote w:id="29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Jeam _ Pierre Famose </w:t>
      </w:r>
    </w:p>
  </w:footnote>
  <w:footnote w:id="29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Gerard Gillot </w:t>
      </w:r>
    </w:p>
  </w:footnote>
  <w:footnote w:id="29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Alain Hebrard </w:t>
      </w:r>
    </w:p>
  </w:footnote>
  <w:footnote w:id="29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Jean Le Camus </w:t>
      </w:r>
    </w:p>
  </w:footnote>
  <w:footnote w:id="30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Marc Leveque </w:t>
      </w:r>
    </w:p>
  </w:footnote>
  <w:footnote w:id="30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Philippe Most</w:t>
      </w:r>
    </w:p>
  </w:footnote>
  <w:footnote w:id="30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Jeam _ Paul _ Preziosi </w:t>
      </w:r>
    </w:p>
  </w:footnote>
  <w:footnote w:id="30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Guy Missoum </w:t>
      </w:r>
    </w:p>
  </w:footnote>
  <w:footnote w:id="30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Daniel Revenu </w:t>
      </w:r>
    </w:p>
  </w:footnote>
  <w:footnote w:id="30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Jeam Segal </w:t>
      </w:r>
    </w:p>
  </w:footnote>
  <w:footnote w:id="30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Alain Von Hofe </w:t>
      </w:r>
    </w:p>
  </w:footnote>
  <w:footnote w:id="30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Eysneck Anger Inventory</w:t>
      </w:r>
      <w:r>
        <w:rPr>
          <w:rFonts w:cs="Times New Roman"/>
          <w:color w:val="000000"/>
          <w:szCs w:val="20"/>
          <w:lang w:bidi="fa-IR"/>
        </w:rPr>
        <w:t>(EAI)</w:t>
      </w:r>
    </w:p>
  </w:footnote>
  <w:footnote w:id="30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Objective outcomes</w:t>
      </w:r>
    </w:p>
  </w:footnote>
  <w:footnote w:id="30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Subjective outcomes</w:t>
      </w:r>
    </w:p>
  </w:footnote>
  <w:footnote w:id="31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Hanford and smith</w:t>
      </w:r>
    </w:p>
  </w:footnote>
  <w:footnote w:id="311">
    <w:p w:rsidR="008720B0" w:rsidRDefault="008720B0" w:rsidP="008720B0">
      <w:pPr>
        <w:pStyle w:val="Char1"/>
        <w:bidi w:val="0"/>
        <w:jc w:val="both"/>
        <w:rPr>
          <w:rFonts w:cs="Times New Roman"/>
          <w:szCs w:val="20"/>
        </w:rPr>
      </w:pPr>
      <w:r>
        <w:rPr>
          <w:rStyle w:val="FootnoteReference"/>
          <w:szCs w:val="20"/>
        </w:rPr>
        <w:footnoteRef/>
      </w:r>
      <w:r>
        <w:rPr>
          <w:rFonts w:cs="Times New Roman" w:hint="cs"/>
          <w:szCs w:val="20"/>
          <w:rtl/>
        </w:rPr>
        <w:t xml:space="preserve">- </w:t>
      </w:r>
      <w:r>
        <w:rPr>
          <w:rFonts w:cs="Times New Roman"/>
          <w:szCs w:val="20"/>
        </w:rPr>
        <w:t xml:space="preserve">Rotlette, Ganseder , Ojala, Billing </w:t>
      </w:r>
    </w:p>
  </w:footnote>
  <w:footnote w:id="312">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O’Connor , Sparling &amp; Rate</w:t>
      </w:r>
    </w:p>
  </w:footnote>
  <w:footnote w:id="31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Profile Of  Mood  State </w:t>
      </w:r>
      <w:r>
        <w:rPr>
          <w:rFonts w:cs="Times New Roman"/>
          <w:szCs w:val="20"/>
          <w:lang w:bidi="fa-IR"/>
        </w:rPr>
        <w:t>(POMS)</w:t>
      </w:r>
    </w:p>
  </w:footnote>
  <w:footnote w:id="314">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Vigour</w:t>
      </w:r>
    </w:p>
  </w:footnote>
  <w:footnote w:id="315">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Eysenck Personality Questionnaire(EPQ)</w:t>
      </w:r>
    </w:p>
  </w:footnote>
  <w:footnote w:id="316">
    <w:p w:rsidR="008720B0" w:rsidRDefault="008720B0" w:rsidP="008720B0">
      <w:pPr>
        <w:pStyle w:val="Char1"/>
        <w:bidi w:val="0"/>
        <w:jc w:val="both"/>
        <w:rPr>
          <w:rFonts w:cs="Times New Roman" w:hint="cs"/>
          <w:szCs w:val="20"/>
          <w:rtl/>
        </w:rPr>
      </w:pPr>
      <w:r>
        <w:rPr>
          <w:rStyle w:val="FootnoteReference"/>
          <w:szCs w:val="20"/>
        </w:rPr>
        <w:footnoteRef/>
      </w:r>
      <w:r>
        <w:rPr>
          <w:rFonts w:cs="Times New Roman"/>
          <w:szCs w:val="20"/>
        </w:rPr>
        <w:t>- Body Awareness Sclae(BAS)</w:t>
      </w:r>
    </w:p>
  </w:footnote>
  <w:footnote w:id="317">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Terry,Cox,Lane&amp;Karageorghis</w:t>
      </w:r>
    </w:p>
  </w:footnote>
  <w:footnote w:id="31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Terry&amp;Slade</w:t>
      </w:r>
    </w:p>
  </w:footnote>
  <w:footnote w:id="319">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Lindwall &amp; Lindgren </w:t>
      </w:r>
    </w:p>
  </w:footnote>
  <w:footnote w:id="320">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 Roberts </w:t>
      </w:r>
    </w:p>
  </w:footnote>
  <w:footnote w:id="321">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Openness </w:t>
      </w:r>
    </w:p>
  </w:footnote>
  <w:footnote w:id="322">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-Conscietionsness </w:t>
      </w:r>
    </w:p>
  </w:footnote>
  <w:footnote w:id="323">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Krishnan </w:t>
      </w:r>
    </w:p>
  </w:footnote>
  <w:footnote w:id="324">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color w:val="000000"/>
          <w:szCs w:val="20"/>
        </w:rPr>
        <w:t xml:space="preserve">Dobersek </w:t>
      </w:r>
      <w:r>
        <w:rPr>
          <w:rFonts w:cs="Times New Roman"/>
          <w:color w:val="000000"/>
          <w:szCs w:val="20"/>
          <w:rtl/>
        </w:rPr>
        <w:t xml:space="preserve"> </w:t>
      </w:r>
      <w:r>
        <w:rPr>
          <w:rFonts w:cs="Times New Roman"/>
          <w:color w:val="000000"/>
          <w:szCs w:val="20"/>
        </w:rPr>
        <w:t>&amp; Bartling</w:t>
      </w:r>
    </w:p>
  </w:footnote>
  <w:footnote w:id="32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Neurotic</w:t>
      </w:r>
    </w:p>
  </w:footnote>
  <w:footnote w:id="326">
    <w:p w:rsidR="008720B0" w:rsidRDefault="008720B0" w:rsidP="008720B0">
      <w:pPr>
        <w:pStyle w:val="Char1"/>
        <w:bidi w:val="0"/>
        <w:jc w:val="both"/>
        <w:rPr>
          <w:rFonts w:cs="Times New Roman"/>
          <w:szCs w:val="20"/>
          <w:lang w:bidi="fa-IR"/>
        </w:rPr>
      </w:pPr>
      <w:r>
        <w:rPr>
          <w:rStyle w:val="FootnoteReference"/>
          <w:szCs w:val="20"/>
        </w:rPr>
        <w:footnoteRef/>
      </w:r>
      <w:r>
        <w:rPr>
          <w:rFonts w:cs="Times New Roman"/>
          <w:szCs w:val="20"/>
        </w:rPr>
        <w:t xml:space="preserve">- </w:t>
      </w:r>
      <w:r>
        <w:rPr>
          <w:rFonts w:cs="Times New Roman"/>
          <w:szCs w:val="20"/>
          <w:lang w:bidi="fa-IR"/>
        </w:rPr>
        <w:t>Skewness</w:t>
      </w:r>
    </w:p>
  </w:footnote>
  <w:footnote w:id="327">
    <w:p w:rsidR="008720B0" w:rsidRDefault="008720B0" w:rsidP="008720B0">
      <w:pPr>
        <w:pStyle w:val="Char1"/>
        <w:bidi w:val="0"/>
        <w:jc w:val="both"/>
        <w:rPr>
          <w:rFonts w:cs="Times New Roman" w:hint="cs"/>
          <w:szCs w:val="20"/>
          <w:rtl/>
          <w:lang w:bidi="fa-IR"/>
        </w:rPr>
      </w:pPr>
      <w:r>
        <w:rPr>
          <w:rStyle w:val="FootnoteReference"/>
          <w:szCs w:val="20"/>
        </w:rPr>
        <w:footnoteRef/>
      </w:r>
      <w:r>
        <w:rPr>
          <w:rFonts w:cs="Times New Roman"/>
          <w:szCs w:val="20"/>
        </w:rPr>
        <w:t xml:space="preserve">- Dweck </w:t>
      </w:r>
    </w:p>
  </w:footnote>
  <w:footnote w:id="328">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w:t>
      </w:r>
      <w:r>
        <w:rPr>
          <w:rFonts w:cs="Times New Roman"/>
          <w:szCs w:val="20"/>
          <w:rtl/>
        </w:rPr>
        <w:t xml:space="preserve"> </w:t>
      </w:r>
      <w:r>
        <w:rPr>
          <w:rFonts w:cs="Times New Roman"/>
          <w:szCs w:val="20"/>
        </w:rPr>
        <w:t>Stefanos Perkos, Yannis theodorkis , and Stiliani Chroin</w:t>
      </w:r>
    </w:p>
  </w:footnote>
  <w:footnote w:id="329">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MANOVA-R  </w:t>
      </w:r>
    </w:p>
  </w:footnote>
  <w:footnote w:id="330">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xml:space="preserve">- Patsiaros </w:t>
      </w:r>
    </w:p>
  </w:footnote>
  <w:footnote w:id="331">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Nicholls&amp;Polman</w:t>
      </w:r>
    </w:p>
  </w:footnote>
  <w:footnote w:id="332">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Imagery interventions</w:t>
      </w:r>
    </w:p>
  </w:footnote>
  <w:footnote w:id="333">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Flow states</w:t>
      </w:r>
    </w:p>
  </w:footnote>
  <w:footnote w:id="334">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Flow State Scale-2</w:t>
      </w:r>
    </w:p>
  </w:footnote>
  <w:footnote w:id="335">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Dispositional Flow Scale-2</w:t>
      </w:r>
    </w:p>
  </w:footnote>
  <w:footnote w:id="336">
    <w:p w:rsidR="008720B0" w:rsidRDefault="008720B0" w:rsidP="008720B0">
      <w:pPr>
        <w:pStyle w:val="Char1"/>
        <w:bidi w:val="0"/>
        <w:jc w:val="both"/>
        <w:rPr>
          <w:rFonts w:cs="Times New Roman"/>
          <w:szCs w:val="20"/>
        </w:rPr>
      </w:pPr>
      <w:r>
        <w:rPr>
          <w:rStyle w:val="FootnoteReference"/>
          <w:szCs w:val="20"/>
        </w:rPr>
        <w:footnoteRef/>
      </w:r>
      <w:r>
        <w:rPr>
          <w:rFonts w:cs="Times New Roman"/>
          <w:szCs w:val="20"/>
        </w:rPr>
        <w:t>- Jackson&amp;Eklund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27703"/>
    <w:multiLevelType w:val="hybridMultilevel"/>
    <w:tmpl w:val="C94CDB60"/>
    <w:lvl w:ilvl="0" w:tplc="05920D84">
      <w:start w:val="4"/>
      <w:numFmt w:val="bullet"/>
      <w:lvlText w:val="-"/>
      <w:lvlJc w:val="left"/>
      <w:pPr>
        <w:ind w:left="926" w:hanging="360"/>
      </w:pPr>
      <w:rPr>
        <w:rFonts w:ascii="Calibri" w:eastAsia="Calibri" w:hAnsi="Calibri" w:cs="B Lotus"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1">
    <w:nsid w:val="28FA33BA"/>
    <w:multiLevelType w:val="hybridMultilevel"/>
    <w:tmpl w:val="B9AEEFF0"/>
    <w:lvl w:ilvl="0" w:tplc="0D9C8B34">
      <w:start w:val="1"/>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2">
    <w:nsid w:val="404C6BDE"/>
    <w:multiLevelType w:val="hybridMultilevel"/>
    <w:tmpl w:val="8B5E32C4"/>
    <w:lvl w:ilvl="0" w:tplc="C764DE80">
      <w:start w:val="1"/>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3">
    <w:nsid w:val="559322D1"/>
    <w:multiLevelType w:val="hybridMultilevel"/>
    <w:tmpl w:val="4FA001E0"/>
    <w:lvl w:ilvl="0" w:tplc="16225362">
      <w:start w:val="1"/>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4">
    <w:nsid w:val="73B830B6"/>
    <w:multiLevelType w:val="hybridMultilevel"/>
    <w:tmpl w:val="163A1B8A"/>
    <w:lvl w:ilvl="0" w:tplc="1C925408">
      <w:start w:val="1"/>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abstractNum w:abstractNumId="5">
    <w:nsid w:val="78F177C2"/>
    <w:multiLevelType w:val="hybridMultilevel"/>
    <w:tmpl w:val="905A479C"/>
    <w:lvl w:ilvl="0" w:tplc="2174C05E">
      <w:start w:val="1"/>
      <w:numFmt w:val="decimal"/>
      <w:lvlText w:val="%1-"/>
      <w:lvlJc w:val="left"/>
      <w:pPr>
        <w:ind w:left="926" w:hanging="360"/>
      </w:pPr>
    </w:lvl>
    <w:lvl w:ilvl="1" w:tplc="04090019">
      <w:start w:val="1"/>
      <w:numFmt w:val="lowerLetter"/>
      <w:lvlText w:val="%2."/>
      <w:lvlJc w:val="left"/>
      <w:pPr>
        <w:ind w:left="1646" w:hanging="360"/>
      </w:pPr>
    </w:lvl>
    <w:lvl w:ilvl="2" w:tplc="0409001B">
      <w:start w:val="1"/>
      <w:numFmt w:val="lowerRoman"/>
      <w:lvlText w:val="%3."/>
      <w:lvlJc w:val="right"/>
      <w:pPr>
        <w:ind w:left="2366" w:hanging="180"/>
      </w:pPr>
    </w:lvl>
    <w:lvl w:ilvl="3" w:tplc="0409000F">
      <w:start w:val="1"/>
      <w:numFmt w:val="decimal"/>
      <w:lvlText w:val="%4."/>
      <w:lvlJc w:val="left"/>
      <w:pPr>
        <w:ind w:left="3086" w:hanging="360"/>
      </w:pPr>
    </w:lvl>
    <w:lvl w:ilvl="4" w:tplc="04090019">
      <w:start w:val="1"/>
      <w:numFmt w:val="lowerLetter"/>
      <w:lvlText w:val="%5."/>
      <w:lvlJc w:val="left"/>
      <w:pPr>
        <w:ind w:left="3806" w:hanging="360"/>
      </w:pPr>
    </w:lvl>
    <w:lvl w:ilvl="5" w:tplc="0409001B">
      <w:start w:val="1"/>
      <w:numFmt w:val="lowerRoman"/>
      <w:lvlText w:val="%6."/>
      <w:lvlJc w:val="right"/>
      <w:pPr>
        <w:ind w:left="4526" w:hanging="180"/>
      </w:pPr>
    </w:lvl>
    <w:lvl w:ilvl="6" w:tplc="0409000F">
      <w:start w:val="1"/>
      <w:numFmt w:val="decimal"/>
      <w:lvlText w:val="%7."/>
      <w:lvlJc w:val="left"/>
      <w:pPr>
        <w:ind w:left="5246" w:hanging="360"/>
      </w:pPr>
    </w:lvl>
    <w:lvl w:ilvl="7" w:tplc="04090019">
      <w:start w:val="1"/>
      <w:numFmt w:val="lowerLetter"/>
      <w:lvlText w:val="%8."/>
      <w:lvlJc w:val="left"/>
      <w:pPr>
        <w:ind w:left="5966" w:hanging="360"/>
      </w:pPr>
    </w:lvl>
    <w:lvl w:ilvl="8" w:tplc="0409001B">
      <w:start w:val="1"/>
      <w:numFmt w:val="lowerRoman"/>
      <w:lvlText w:val="%9."/>
      <w:lvlJc w:val="right"/>
      <w:pPr>
        <w:ind w:left="6686" w:hanging="180"/>
      </w:p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74"/>
    <w:rsid w:val="00572674"/>
    <w:rsid w:val="005F6F9E"/>
    <w:rsid w:val="008720B0"/>
    <w:rsid w:val="00B45D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20B0"/>
    <w:pPr>
      <w:keepNext/>
      <w:bidi/>
      <w:spacing w:after="0" w:line="360" w:lineRule="auto"/>
      <w:jc w:val="center"/>
      <w:outlineLvl w:val="0"/>
    </w:pPr>
    <w:rPr>
      <w:rFonts w:ascii="Times New Roman" w:eastAsia="Times New Roman" w:hAnsi="Times New Roman" w:cs="Yagut"/>
      <w:b/>
      <w:bCs/>
      <w:i/>
      <w:iCs/>
      <w:sz w:val="20"/>
      <w:szCs w:val="40"/>
    </w:rPr>
  </w:style>
  <w:style w:type="paragraph" w:styleId="Heading2">
    <w:name w:val="heading 2"/>
    <w:basedOn w:val="Normal"/>
    <w:next w:val="Normal"/>
    <w:link w:val="Heading2Char"/>
    <w:uiPriority w:val="9"/>
    <w:semiHidden/>
    <w:unhideWhenUsed/>
    <w:qFormat/>
    <w:rsid w:val="008720B0"/>
    <w:pPr>
      <w:keepNext/>
      <w:bidi/>
      <w:spacing w:after="0" w:line="264" w:lineRule="auto"/>
      <w:jc w:val="center"/>
      <w:outlineLvl w:val="1"/>
    </w:pPr>
    <w:rPr>
      <w:rFonts w:ascii="Times New Roman" w:eastAsia="Times New Roman" w:hAnsi="Times New Roman" w:cs="Yagut"/>
      <w:b/>
      <w:bCs/>
      <w:i/>
      <w:iCs/>
      <w:sz w:val="20"/>
      <w:szCs w:val="38"/>
    </w:rPr>
  </w:style>
  <w:style w:type="paragraph" w:styleId="Heading3">
    <w:name w:val="heading 3"/>
    <w:basedOn w:val="Normal"/>
    <w:next w:val="Normal"/>
    <w:link w:val="Heading3Char"/>
    <w:semiHidden/>
    <w:unhideWhenUsed/>
    <w:qFormat/>
    <w:rsid w:val="008720B0"/>
    <w:pPr>
      <w:keepNext/>
      <w:bidi/>
      <w:spacing w:after="0" w:line="240" w:lineRule="auto"/>
      <w:jc w:val="lowKashida"/>
      <w:outlineLvl w:val="2"/>
    </w:pPr>
    <w:rPr>
      <w:rFonts w:ascii="Times New Roman" w:eastAsia="Times New Roman" w:hAnsi="Times New Roman" w:cs="Yagut"/>
      <w:sz w:val="18"/>
      <w:szCs w:val="34"/>
    </w:rPr>
  </w:style>
  <w:style w:type="paragraph" w:styleId="Heading4">
    <w:name w:val="heading 4"/>
    <w:basedOn w:val="Normal"/>
    <w:next w:val="Normal"/>
    <w:link w:val="Heading4Char"/>
    <w:semiHidden/>
    <w:unhideWhenUsed/>
    <w:qFormat/>
    <w:rsid w:val="008720B0"/>
    <w:pPr>
      <w:keepNext/>
      <w:tabs>
        <w:tab w:val="left" w:pos="226"/>
      </w:tabs>
      <w:bidi/>
      <w:snapToGrid w:val="0"/>
      <w:spacing w:after="0" w:line="240" w:lineRule="auto"/>
      <w:jc w:val="center"/>
      <w:outlineLvl w:val="3"/>
    </w:pPr>
    <w:rPr>
      <w:rFonts w:ascii="Times New Roman" w:eastAsia="Times New Roman" w:hAnsi="Times New Roman" w:cs="Yagut"/>
      <w:sz w:val="20"/>
      <w:szCs w:val="40"/>
    </w:rPr>
  </w:style>
  <w:style w:type="paragraph" w:styleId="Heading5">
    <w:name w:val="heading 5"/>
    <w:basedOn w:val="Normal"/>
    <w:next w:val="Normal"/>
    <w:link w:val="Heading5Char"/>
    <w:uiPriority w:val="9"/>
    <w:semiHidden/>
    <w:unhideWhenUsed/>
    <w:qFormat/>
    <w:rsid w:val="008720B0"/>
    <w:pPr>
      <w:keepNext/>
      <w:bidi/>
      <w:spacing w:after="0" w:line="240" w:lineRule="auto"/>
      <w:jc w:val="center"/>
      <w:outlineLvl w:val="4"/>
    </w:pPr>
    <w:rPr>
      <w:rFonts w:ascii="Times New Roman" w:eastAsia="Times New Roman" w:hAnsi="Times New Roman" w:cs="Titr"/>
      <w:sz w:val="20"/>
      <w:szCs w:val="36"/>
    </w:rPr>
  </w:style>
  <w:style w:type="paragraph" w:styleId="Heading6">
    <w:name w:val="heading 6"/>
    <w:basedOn w:val="Normal"/>
    <w:next w:val="Normal"/>
    <w:link w:val="Heading6Char"/>
    <w:semiHidden/>
    <w:unhideWhenUsed/>
    <w:qFormat/>
    <w:rsid w:val="008720B0"/>
    <w:pPr>
      <w:keepNext/>
      <w:bidi/>
      <w:spacing w:after="0" w:line="384" w:lineRule="auto"/>
      <w:jc w:val="lowKashida"/>
      <w:outlineLvl w:val="5"/>
    </w:pPr>
    <w:rPr>
      <w:rFonts w:ascii="Times New Roman" w:eastAsia="Times New Roman" w:hAnsi="Times New Roman" w:cs="Yagut"/>
      <w:b/>
      <w:bCs/>
      <w:sz w:val="28"/>
      <w:szCs w:val="28"/>
    </w:rPr>
  </w:style>
  <w:style w:type="paragraph" w:styleId="Heading7">
    <w:name w:val="heading 7"/>
    <w:basedOn w:val="Normal"/>
    <w:next w:val="Normal"/>
    <w:link w:val="Heading7Char"/>
    <w:uiPriority w:val="99"/>
    <w:semiHidden/>
    <w:unhideWhenUsed/>
    <w:qFormat/>
    <w:rsid w:val="008720B0"/>
    <w:pPr>
      <w:keepNext/>
      <w:bidi/>
      <w:spacing w:after="0" w:line="240" w:lineRule="auto"/>
      <w:jc w:val="right"/>
      <w:outlineLvl w:val="6"/>
    </w:pPr>
    <w:rPr>
      <w:rFonts w:ascii="Times New Roman" w:eastAsia="Times New Roman" w:hAnsi="Times New Roman" w:cs="Titr"/>
      <w:sz w:val="20"/>
      <w:szCs w:val="36"/>
    </w:rPr>
  </w:style>
  <w:style w:type="paragraph" w:styleId="Heading8">
    <w:name w:val="heading 8"/>
    <w:basedOn w:val="Normal"/>
    <w:next w:val="Normal"/>
    <w:link w:val="Heading8Char"/>
    <w:uiPriority w:val="9"/>
    <w:semiHidden/>
    <w:unhideWhenUsed/>
    <w:qFormat/>
    <w:rsid w:val="008720B0"/>
    <w:pPr>
      <w:keepNext/>
      <w:bidi/>
      <w:spacing w:after="0" w:line="360" w:lineRule="auto"/>
      <w:jc w:val="lowKashida"/>
      <w:outlineLvl w:val="7"/>
    </w:pPr>
    <w:rPr>
      <w:rFonts w:ascii="Times New Roman" w:eastAsia="Times New Roman" w:hAnsi="Times New Roman" w:cs="Farnaz"/>
      <w:sz w:val="20"/>
      <w:szCs w:val="50"/>
    </w:rPr>
  </w:style>
  <w:style w:type="paragraph" w:styleId="Heading9">
    <w:name w:val="heading 9"/>
    <w:basedOn w:val="Normal"/>
    <w:next w:val="Normal"/>
    <w:link w:val="Heading9Char"/>
    <w:uiPriority w:val="99"/>
    <w:semiHidden/>
    <w:unhideWhenUsed/>
    <w:qFormat/>
    <w:rsid w:val="008720B0"/>
    <w:pPr>
      <w:keepNext/>
      <w:bidi/>
      <w:spacing w:after="0" w:line="720" w:lineRule="auto"/>
      <w:ind w:firstLine="567"/>
      <w:jc w:val="lowKashida"/>
      <w:outlineLvl w:val="8"/>
    </w:pPr>
    <w:rPr>
      <w:rFonts w:ascii="Times New Roman" w:eastAsia="Times New Roman" w:hAnsi="Times New Roman" w:cs="Elham"/>
      <w:sz w:val="2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20B0"/>
  </w:style>
  <w:style w:type="character" w:styleId="Hyperlink">
    <w:name w:val="Hyperlink"/>
    <w:basedOn w:val="DefaultParagraphFont"/>
    <w:uiPriority w:val="99"/>
    <w:semiHidden/>
    <w:unhideWhenUsed/>
    <w:rsid w:val="008720B0"/>
    <w:rPr>
      <w:strike w:val="0"/>
      <w:dstrike w:val="0"/>
      <w:color w:val="753E43"/>
      <w:u w:val="none"/>
      <w:effect w:val="none"/>
    </w:rPr>
  </w:style>
  <w:style w:type="character" w:customStyle="1" w:styleId="FollowedHyperlink1">
    <w:name w:val="FollowedHyperlink1"/>
    <w:basedOn w:val="DefaultParagraphFont"/>
    <w:uiPriority w:val="99"/>
    <w:semiHidden/>
    <w:unhideWhenUsed/>
    <w:rsid w:val="008720B0"/>
    <w:rPr>
      <w:color w:val="800080"/>
      <w:u w:val="single"/>
    </w:rPr>
  </w:style>
  <w:style w:type="paragraph" w:styleId="TOC1">
    <w:name w:val="toc 1"/>
    <w:basedOn w:val="Normal"/>
    <w:next w:val="Normal"/>
    <w:autoRedefine/>
    <w:uiPriority w:val="39"/>
    <w:semiHidden/>
    <w:unhideWhenUsed/>
    <w:qFormat/>
    <w:rsid w:val="008720B0"/>
    <w:pPr>
      <w:bidi/>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8720B0"/>
    <w:pPr>
      <w:tabs>
        <w:tab w:val="right" w:leader="dot" w:pos="8493"/>
      </w:tabs>
      <w:bidi/>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8720B0"/>
    <w:rPr>
      <w:color w:val="800080" w:themeColor="followedHyperlink"/>
      <w:u w:val="single"/>
    </w:rPr>
  </w:style>
  <w:style w:type="character" w:customStyle="1" w:styleId="Heading1Char">
    <w:name w:val="Heading 1 Char"/>
    <w:basedOn w:val="DefaultParagraphFont"/>
    <w:link w:val="Heading1"/>
    <w:rsid w:val="008720B0"/>
    <w:rPr>
      <w:rFonts w:ascii="Times New Roman" w:eastAsia="Times New Roman" w:hAnsi="Times New Roman" w:cs="Yagut"/>
      <w:b/>
      <w:bCs/>
      <w:i/>
      <w:iCs/>
      <w:sz w:val="20"/>
      <w:szCs w:val="40"/>
    </w:rPr>
  </w:style>
  <w:style w:type="character" w:customStyle="1" w:styleId="Heading2Char">
    <w:name w:val="Heading 2 Char"/>
    <w:basedOn w:val="DefaultParagraphFont"/>
    <w:link w:val="Heading2"/>
    <w:uiPriority w:val="9"/>
    <w:semiHidden/>
    <w:rsid w:val="008720B0"/>
    <w:rPr>
      <w:rFonts w:ascii="Times New Roman" w:eastAsia="Times New Roman" w:hAnsi="Times New Roman" w:cs="Yagut"/>
      <w:b/>
      <w:bCs/>
      <w:i/>
      <w:iCs/>
      <w:sz w:val="20"/>
      <w:szCs w:val="38"/>
    </w:rPr>
  </w:style>
  <w:style w:type="character" w:customStyle="1" w:styleId="Heading3Char">
    <w:name w:val="Heading 3 Char"/>
    <w:basedOn w:val="DefaultParagraphFont"/>
    <w:link w:val="Heading3"/>
    <w:semiHidden/>
    <w:rsid w:val="008720B0"/>
    <w:rPr>
      <w:rFonts w:ascii="Times New Roman" w:eastAsia="Times New Roman" w:hAnsi="Times New Roman" w:cs="Yagut"/>
      <w:sz w:val="18"/>
      <w:szCs w:val="34"/>
    </w:rPr>
  </w:style>
  <w:style w:type="character" w:customStyle="1" w:styleId="Heading4Char">
    <w:name w:val="Heading 4 Char"/>
    <w:basedOn w:val="DefaultParagraphFont"/>
    <w:link w:val="Heading4"/>
    <w:semiHidden/>
    <w:rsid w:val="008720B0"/>
    <w:rPr>
      <w:rFonts w:ascii="Times New Roman" w:eastAsia="Times New Roman" w:hAnsi="Times New Roman" w:cs="Yagut"/>
      <w:sz w:val="20"/>
      <w:szCs w:val="40"/>
    </w:rPr>
  </w:style>
  <w:style w:type="character" w:customStyle="1" w:styleId="Heading5Char">
    <w:name w:val="Heading 5 Char"/>
    <w:basedOn w:val="DefaultParagraphFont"/>
    <w:link w:val="Heading5"/>
    <w:uiPriority w:val="9"/>
    <w:semiHidden/>
    <w:rsid w:val="008720B0"/>
    <w:rPr>
      <w:rFonts w:ascii="Times New Roman" w:eastAsia="Times New Roman" w:hAnsi="Times New Roman" w:cs="Titr"/>
      <w:sz w:val="20"/>
      <w:szCs w:val="36"/>
    </w:rPr>
  </w:style>
  <w:style w:type="character" w:customStyle="1" w:styleId="Heading6Char">
    <w:name w:val="Heading 6 Char"/>
    <w:basedOn w:val="DefaultParagraphFont"/>
    <w:link w:val="Heading6"/>
    <w:semiHidden/>
    <w:rsid w:val="008720B0"/>
    <w:rPr>
      <w:rFonts w:ascii="Times New Roman" w:eastAsia="Times New Roman" w:hAnsi="Times New Roman" w:cs="Yagut"/>
      <w:b/>
      <w:bCs/>
      <w:sz w:val="28"/>
      <w:szCs w:val="28"/>
    </w:rPr>
  </w:style>
  <w:style w:type="character" w:customStyle="1" w:styleId="Heading7Char">
    <w:name w:val="Heading 7 Char"/>
    <w:basedOn w:val="DefaultParagraphFont"/>
    <w:link w:val="Heading7"/>
    <w:uiPriority w:val="99"/>
    <w:semiHidden/>
    <w:rsid w:val="008720B0"/>
    <w:rPr>
      <w:rFonts w:ascii="Times New Roman" w:eastAsia="Times New Roman" w:hAnsi="Times New Roman" w:cs="Titr"/>
      <w:sz w:val="20"/>
      <w:szCs w:val="36"/>
    </w:rPr>
  </w:style>
  <w:style w:type="character" w:customStyle="1" w:styleId="Heading8Char">
    <w:name w:val="Heading 8 Char"/>
    <w:basedOn w:val="DefaultParagraphFont"/>
    <w:link w:val="Heading8"/>
    <w:uiPriority w:val="9"/>
    <w:semiHidden/>
    <w:rsid w:val="008720B0"/>
    <w:rPr>
      <w:rFonts w:ascii="Times New Roman" w:eastAsia="Times New Roman" w:hAnsi="Times New Roman" w:cs="Farnaz"/>
      <w:sz w:val="20"/>
      <w:szCs w:val="50"/>
    </w:rPr>
  </w:style>
  <w:style w:type="character" w:customStyle="1" w:styleId="Heading9Char">
    <w:name w:val="Heading 9 Char"/>
    <w:basedOn w:val="DefaultParagraphFont"/>
    <w:link w:val="Heading9"/>
    <w:uiPriority w:val="99"/>
    <w:semiHidden/>
    <w:rsid w:val="008720B0"/>
    <w:rPr>
      <w:rFonts w:ascii="Times New Roman" w:eastAsia="Times New Roman" w:hAnsi="Times New Roman" w:cs="Elham"/>
      <w:sz w:val="20"/>
      <w:szCs w:val="60"/>
    </w:rPr>
  </w:style>
  <w:style w:type="numbering" w:customStyle="1" w:styleId="NoList2">
    <w:name w:val="No List2"/>
    <w:next w:val="NoList"/>
    <w:uiPriority w:val="99"/>
    <w:semiHidden/>
    <w:unhideWhenUsed/>
    <w:rsid w:val="008720B0"/>
  </w:style>
  <w:style w:type="paragraph" w:styleId="NormalWeb">
    <w:name w:val="Normal (Web)"/>
    <w:basedOn w:val="Normal"/>
    <w:uiPriority w:val="99"/>
    <w:semiHidden/>
    <w:unhideWhenUsed/>
    <w:rsid w:val="008720B0"/>
    <w:pPr>
      <w:spacing w:before="100" w:beforeAutospacing="1" w:after="100" w:afterAutospacing="1" w:line="240" w:lineRule="auto"/>
    </w:pPr>
    <w:rPr>
      <w:rFonts w:ascii="Tahoma" w:eastAsia="Times New Roman" w:hAnsi="Tahoma" w:cs="Tahoma"/>
      <w:sz w:val="20"/>
      <w:szCs w:val="20"/>
      <w:lang w:bidi="fa-IR"/>
    </w:rPr>
  </w:style>
  <w:style w:type="paragraph" w:styleId="TOC3">
    <w:name w:val="toc 3"/>
    <w:basedOn w:val="Normal"/>
    <w:next w:val="Normal"/>
    <w:autoRedefine/>
    <w:uiPriority w:val="39"/>
    <w:semiHidden/>
    <w:unhideWhenUsed/>
    <w:qFormat/>
    <w:rsid w:val="008720B0"/>
    <w:pPr>
      <w:spacing w:after="100"/>
      <w:ind w:left="440"/>
    </w:pPr>
    <w:rPr>
      <w:rFonts w:ascii="Calibri" w:eastAsia="Times New Roman" w:hAnsi="Calibri" w:cs="Arial"/>
      <w:lang w:val="en-GB" w:eastAsia="en-GB"/>
    </w:rPr>
  </w:style>
  <w:style w:type="paragraph" w:styleId="TOC4">
    <w:name w:val="toc 4"/>
    <w:basedOn w:val="Normal"/>
    <w:next w:val="Normal"/>
    <w:autoRedefine/>
    <w:uiPriority w:val="39"/>
    <w:semiHidden/>
    <w:unhideWhenUsed/>
    <w:rsid w:val="008720B0"/>
    <w:pPr>
      <w:spacing w:after="100"/>
      <w:ind w:left="660"/>
    </w:pPr>
    <w:rPr>
      <w:rFonts w:ascii="Calibri" w:eastAsia="Times New Roman" w:hAnsi="Calibri" w:cs="Arial"/>
      <w:lang w:val="en-GB" w:eastAsia="en-GB"/>
    </w:rPr>
  </w:style>
  <w:style w:type="paragraph" w:styleId="TOC5">
    <w:name w:val="toc 5"/>
    <w:basedOn w:val="Normal"/>
    <w:next w:val="Normal"/>
    <w:autoRedefine/>
    <w:uiPriority w:val="39"/>
    <w:semiHidden/>
    <w:unhideWhenUsed/>
    <w:rsid w:val="008720B0"/>
    <w:pPr>
      <w:spacing w:after="100"/>
      <w:ind w:left="880"/>
    </w:pPr>
    <w:rPr>
      <w:rFonts w:ascii="Calibri" w:eastAsia="Times New Roman" w:hAnsi="Calibri" w:cs="Arial"/>
      <w:lang w:val="en-GB" w:eastAsia="en-GB"/>
    </w:rPr>
  </w:style>
  <w:style w:type="paragraph" w:styleId="TOC6">
    <w:name w:val="toc 6"/>
    <w:basedOn w:val="Normal"/>
    <w:next w:val="Normal"/>
    <w:autoRedefine/>
    <w:uiPriority w:val="39"/>
    <w:semiHidden/>
    <w:unhideWhenUsed/>
    <w:rsid w:val="008720B0"/>
    <w:pPr>
      <w:spacing w:after="100"/>
      <w:ind w:left="1100"/>
    </w:pPr>
    <w:rPr>
      <w:rFonts w:ascii="Calibri" w:eastAsia="Times New Roman" w:hAnsi="Calibri" w:cs="Arial"/>
      <w:lang w:val="en-GB" w:eastAsia="en-GB"/>
    </w:rPr>
  </w:style>
  <w:style w:type="paragraph" w:styleId="TOC7">
    <w:name w:val="toc 7"/>
    <w:basedOn w:val="Normal"/>
    <w:next w:val="Normal"/>
    <w:autoRedefine/>
    <w:uiPriority w:val="39"/>
    <w:semiHidden/>
    <w:unhideWhenUsed/>
    <w:rsid w:val="008720B0"/>
    <w:pPr>
      <w:spacing w:after="100"/>
      <w:ind w:left="1320"/>
    </w:pPr>
    <w:rPr>
      <w:rFonts w:ascii="Calibri" w:eastAsia="Times New Roman" w:hAnsi="Calibri" w:cs="Arial"/>
      <w:lang w:val="en-GB" w:eastAsia="en-GB"/>
    </w:rPr>
  </w:style>
  <w:style w:type="paragraph" w:styleId="TOC8">
    <w:name w:val="toc 8"/>
    <w:basedOn w:val="Normal"/>
    <w:next w:val="Normal"/>
    <w:autoRedefine/>
    <w:uiPriority w:val="39"/>
    <w:semiHidden/>
    <w:unhideWhenUsed/>
    <w:rsid w:val="008720B0"/>
    <w:pPr>
      <w:spacing w:after="100"/>
      <w:ind w:left="1540"/>
    </w:pPr>
    <w:rPr>
      <w:rFonts w:ascii="Calibri" w:eastAsia="Times New Roman" w:hAnsi="Calibri" w:cs="Arial"/>
      <w:lang w:val="en-GB" w:eastAsia="en-GB"/>
    </w:rPr>
  </w:style>
  <w:style w:type="paragraph" w:styleId="TOC9">
    <w:name w:val="toc 9"/>
    <w:basedOn w:val="Normal"/>
    <w:next w:val="Normal"/>
    <w:autoRedefine/>
    <w:uiPriority w:val="39"/>
    <w:semiHidden/>
    <w:unhideWhenUsed/>
    <w:rsid w:val="008720B0"/>
    <w:pPr>
      <w:spacing w:after="100"/>
      <w:ind w:left="1760"/>
    </w:pPr>
    <w:rPr>
      <w:rFonts w:ascii="Calibri" w:eastAsia="Times New Roman" w:hAnsi="Calibri" w:cs="Arial"/>
      <w:lang w:val="en-GB" w:eastAsia="en-GB"/>
    </w:rPr>
  </w:style>
  <w:style w:type="character" w:customStyle="1" w:styleId="FootnoteTextChar">
    <w:name w:val="Footnote Text Char"/>
    <w:aliases w:val="متن زيرنويس Char,Char Char"/>
    <w:basedOn w:val="DefaultParagraphFont"/>
    <w:link w:val="FootnoteText"/>
    <w:uiPriority w:val="99"/>
    <w:semiHidden/>
    <w:locked/>
    <w:rsid w:val="008720B0"/>
    <w:rPr>
      <w:szCs w:val="24"/>
    </w:rPr>
  </w:style>
  <w:style w:type="paragraph" w:customStyle="1" w:styleId="Char1">
    <w:name w:val="Char1"/>
    <w:basedOn w:val="Normal"/>
    <w:next w:val="FootnoteText"/>
    <w:uiPriority w:val="99"/>
    <w:semiHidden/>
    <w:unhideWhenUsed/>
    <w:rsid w:val="008720B0"/>
    <w:pPr>
      <w:bidi/>
      <w:spacing w:after="0" w:line="240" w:lineRule="auto"/>
      <w:jc w:val="lowKashida"/>
    </w:pPr>
    <w:rPr>
      <w:szCs w:val="24"/>
    </w:rPr>
  </w:style>
  <w:style w:type="character" w:customStyle="1" w:styleId="FootnoteTextChar1">
    <w:name w:val="Footnote Text Char1"/>
    <w:aliases w:val="متن زيرنويس Char1,Char Char1"/>
    <w:basedOn w:val="DefaultParagraphFont"/>
    <w:uiPriority w:val="99"/>
    <w:semiHidden/>
    <w:rsid w:val="008720B0"/>
    <w:rPr>
      <w:rFonts w:ascii="Times New Roman" w:eastAsia="Times New Roman" w:hAnsi="Times New Roman" w:cs="Traditional Arabic"/>
      <w:sz w:val="20"/>
      <w:szCs w:val="20"/>
    </w:rPr>
  </w:style>
  <w:style w:type="paragraph" w:styleId="CommentText">
    <w:name w:val="annotation text"/>
    <w:basedOn w:val="Normal"/>
    <w:link w:val="CommentTextChar"/>
    <w:uiPriority w:val="99"/>
    <w:semiHidden/>
    <w:unhideWhenUsed/>
    <w:rsid w:val="008720B0"/>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720B0"/>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8720B0"/>
    <w:pPr>
      <w:tabs>
        <w:tab w:val="center" w:pos="4153"/>
        <w:tab w:val="right" w:pos="8306"/>
      </w:tabs>
      <w:bidi/>
      <w:spacing w:after="0" w:line="240" w:lineRule="auto"/>
      <w:jc w:val="lowKashida"/>
    </w:pPr>
    <w:rPr>
      <w:rFonts w:ascii="Times New Roman" w:eastAsia="Times New Roman" w:hAnsi="Times New Roman" w:cs="Traditional Arabic"/>
      <w:sz w:val="20"/>
      <w:szCs w:val="24"/>
    </w:rPr>
  </w:style>
  <w:style w:type="character" w:customStyle="1" w:styleId="HeaderChar">
    <w:name w:val="Header Char"/>
    <w:basedOn w:val="DefaultParagraphFont"/>
    <w:link w:val="Header"/>
    <w:uiPriority w:val="99"/>
    <w:semiHidden/>
    <w:rsid w:val="008720B0"/>
    <w:rPr>
      <w:rFonts w:ascii="Times New Roman" w:eastAsia="Times New Roman" w:hAnsi="Times New Roman" w:cs="Traditional Arabic"/>
      <w:sz w:val="20"/>
      <w:szCs w:val="24"/>
    </w:rPr>
  </w:style>
  <w:style w:type="paragraph" w:styleId="Footer">
    <w:name w:val="footer"/>
    <w:basedOn w:val="Normal"/>
    <w:link w:val="FooterChar"/>
    <w:uiPriority w:val="99"/>
    <w:semiHidden/>
    <w:unhideWhenUsed/>
    <w:rsid w:val="008720B0"/>
    <w:pPr>
      <w:tabs>
        <w:tab w:val="center" w:pos="4153"/>
        <w:tab w:val="right" w:pos="8306"/>
      </w:tabs>
      <w:bidi/>
      <w:spacing w:after="0" w:line="240" w:lineRule="auto"/>
      <w:jc w:val="lowKashida"/>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semiHidden/>
    <w:rsid w:val="008720B0"/>
    <w:rPr>
      <w:rFonts w:ascii="Times New Roman" w:eastAsia="Times New Roman" w:hAnsi="Times New Roman" w:cs="Traditional Arabic"/>
      <w:sz w:val="20"/>
      <w:szCs w:val="24"/>
    </w:rPr>
  </w:style>
  <w:style w:type="paragraph" w:styleId="Caption">
    <w:name w:val="caption"/>
    <w:basedOn w:val="Normal"/>
    <w:next w:val="Normal"/>
    <w:uiPriority w:val="99"/>
    <w:semiHidden/>
    <w:unhideWhenUsed/>
    <w:qFormat/>
    <w:rsid w:val="008720B0"/>
    <w:pPr>
      <w:bidi/>
      <w:spacing w:after="0" w:line="312" w:lineRule="auto"/>
      <w:jc w:val="lowKashida"/>
    </w:pPr>
    <w:rPr>
      <w:rFonts w:ascii="Times New Roman" w:eastAsia="Times New Roman" w:hAnsi="Times New Roman" w:cs="Yagut"/>
      <w:sz w:val="20"/>
      <w:szCs w:val="28"/>
    </w:rPr>
  </w:style>
  <w:style w:type="paragraph" w:styleId="EndnoteText">
    <w:name w:val="endnote text"/>
    <w:basedOn w:val="Normal"/>
    <w:link w:val="EndnoteTextChar"/>
    <w:uiPriority w:val="99"/>
    <w:semiHidden/>
    <w:unhideWhenUsed/>
    <w:rsid w:val="008720B0"/>
    <w:pPr>
      <w:spacing w:after="0" w:line="300" w:lineRule="auto"/>
      <w:jc w:val="both"/>
    </w:pPr>
    <w:rPr>
      <w:rFonts w:ascii="Times New Romane" w:eastAsia="Times New Roman" w:hAnsi="Times New Romane" w:cs="B Nazanin"/>
      <w:sz w:val="20"/>
      <w:szCs w:val="20"/>
    </w:rPr>
  </w:style>
  <w:style w:type="character" w:customStyle="1" w:styleId="EndnoteTextChar">
    <w:name w:val="Endnote Text Char"/>
    <w:basedOn w:val="DefaultParagraphFont"/>
    <w:link w:val="EndnoteText"/>
    <w:uiPriority w:val="99"/>
    <w:semiHidden/>
    <w:rsid w:val="008720B0"/>
    <w:rPr>
      <w:rFonts w:ascii="Times New Romane" w:eastAsia="Times New Roman" w:hAnsi="Times New Romane" w:cs="B Nazanin"/>
      <w:sz w:val="20"/>
      <w:szCs w:val="20"/>
    </w:rPr>
  </w:style>
  <w:style w:type="paragraph" w:styleId="Title">
    <w:name w:val="Title"/>
    <w:basedOn w:val="Normal"/>
    <w:link w:val="TitleChar"/>
    <w:uiPriority w:val="10"/>
    <w:qFormat/>
    <w:rsid w:val="008720B0"/>
    <w:pPr>
      <w:bidi/>
      <w:spacing w:after="0" w:line="216" w:lineRule="auto"/>
      <w:jc w:val="center"/>
    </w:pPr>
    <w:rPr>
      <w:rFonts w:ascii="Times New Roman" w:eastAsia="Times New Roman" w:hAnsi="Times New Roman" w:cs="Farnaz"/>
      <w:b/>
      <w:bCs/>
      <w:sz w:val="20"/>
      <w:szCs w:val="40"/>
    </w:rPr>
  </w:style>
  <w:style w:type="character" w:customStyle="1" w:styleId="TitleChar">
    <w:name w:val="Title Char"/>
    <w:basedOn w:val="DefaultParagraphFont"/>
    <w:link w:val="Title"/>
    <w:uiPriority w:val="10"/>
    <w:rsid w:val="008720B0"/>
    <w:rPr>
      <w:rFonts w:ascii="Times New Roman" w:eastAsia="Times New Roman" w:hAnsi="Times New Roman" w:cs="Farnaz"/>
      <w:b/>
      <w:bCs/>
      <w:sz w:val="20"/>
      <w:szCs w:val="40"/>
    </w:rPr>
  </w:style>
  <w:style w:type="paragraph" w:styleId="BodyText">
    <w:name w:val="Body Text"/>
    <w:basedOn w:val="Normal"/>
    <w:link w:val="BodyTextChar"/>
    <w:uiPriority w:val="99"/>
    <w:semiHidden/>
    <w:unhideWhenUsed/>
    <w:rsid w:val="008720B0"/>
    <w:pPr>
      <w:bidi/>
      <w:spacing w:after="0" w:line="264" w:lineRule="auto"/>
      <w:jc w:val="center"/>
    </w:pPr>
    <w:rPr>
      <w:rFonts w:ascii="Times New Roman" w:eastAsia="Times New Roman" w:hAnsi="Times New Roman" w:cs="Yagut"/>
      <w:b/>
      <w:bCs/>
      <w:i/>
      <w:iCs/>
      <w:sz w:val="20"/>
      <w:szCs w:val="38"/>
    </w:rPr>
  </w:style>
  <w:style w:type="character" w:customStyle="1" w:styleId="BodyTextChar">
    <w:name w:val="Body Text Char"/>
    <w:basedOn w:val="DefaultParagraphFont"/>
    <w:link w:val="BodyText"/>
    <w:uiPriority w:val="99"/>
    <w:semiHidden/>
    <w:rsid w:val="008720B0"/>
    <w:rPr>
      <w:rFonts w:ascii="Times New Roman" w:eastAsia="Times New Roman" w:hAnsi="Times New Roman" w:cs="Yagut"/>
      <w:b/>
      <w:bCs/>
      <w:i/>
      <w:iCs/>
      <w:sz w:val="20"/>
      <w:szCs w:val="38"/>
    </w:rPr>
  </w:style>
  <w:style w:type="paragraph" w:styleId="BodyTextIndent">
    <w:name w:val="Body Text Indent"/>
    <w:basedOn w:val="Normal"/>
    <w:link w:val="BodyTextIndentChar"/>
    <w:uiPriority w:val="99"/>
    <w:semiHidden/>
    <w:unhideWhenUsed/>
    <w:rsid w:val="008720B0"/>
    <w:pPr>
      <w:bidi/>
      <w:spacing w:after="0" w:line="360" w:lineRule="auto"/>
      <w:ind w:firstLine="567"/>
      <w:jc w:val="lowKashida"/>
    </w:pPr>
    <w:rPr>
      <w:rFonts w:ascii="Times New Roman" w:eastAsia="Times New Roman" w:hAnsi="Times New Roman" w:cs="Yagut"/>
      <w:sz w:val="20"/>
      <w:szCs w:val="28"/>
    </w:rPr>
  </w:style>
  <w:style w:type="character" w:customStyle="1" w:styleId="BodyTextIndentChar">
    <w:name w:val="Body Text Indent Char"/>
    <w:basedOn w:val="DefaultParagraphFont"/>
    <w:link w:val="BodyTextIndent"/>
    <w:uiPriority w:val="99"/>
    <w:semiHidden/>
    <w:rsid w:val="008720B0"/>
    <w:rPr>
      <w:rFonts w:ascii="Times New Roman" w:eastAsia="Times New Roman" w:hAnsi="Times New Roman" w:cs="Yagut"/>
      <w:sz w:val="20"/>
      <w:szCs w:val="28"/>
    </w:rPr>
  </w:style>
  <w:style w:type="paragraph" w:styleId="Subtitle">
    <w:name w:val="Subtitle"/>
    <w:basedOn w:val="Normal"/>
    <w:link w:val="SubtitleChar"/>
    <w:uiPriority w:val="99"/>
    <w:qFormat/>
    <w:rsid w:val="008720B0"/>
    <w:pPr>
      <w:tabs>
        <w:tab w:val="left" w:pos="0"/>
      </w:tabs>
      <w:bidi/>
      <w:spacing w:after="0" w:line="240" w:lineRule="auto"/>
      <w:jc w:val="lowKashida"/>
    </w:pPr>
    <w:rPr>
      <w:rFonts w:ascii="Times New Roman" w:eastAsia="Times New Roman" w:hAnsi="Times New Roman" w:cs="Zar"/>
      <w:b/>
      <w:bCs/>
      <w:sz w:val="16"/>
      <w:szCs w:val="20"/>
    </w:rPr>
  </w:style>
  <w:style w:type="character" w:customStyle="1" w:styleId="SubtitleChar">
    <w:name w:val="Subtitle Char"/>
    <w:basedOn w:val="DefaultParagraphFont"/>
    <w:link w:val="Subtitle"/>
    <w:uiPriority w:val="99"/>
    <w:rsid w:val="008720B0"/>
    <w:rPr>
      <w:rFonts w:ascii="Times New Roman" w:eastAsia="Times New Roman" w:hAnsi="Times New Roman" w:cs="Zar"/>
      <w:b/>
      <w:bCs/>
      <w:sz w:val="16"/>
      <w:szCs w:val="20"/>
    </w:rPr>
  </w:style>
  <w:style w:type="paragraph" w:styleId="BodyText2">
    <w:name w:val="Body Text 2"/>
    <w:basedOn w:val="Normal"/>
    <w:link w:val="BodyText2Char"/>
    <w:uiPriority w:val="99"/>
    <w:semiHidden/>
    <w:unhideWhenUsed/>
    <w:rsid w:val="008720B0"/>
    <w:pPr>
      <w:bidi/>
      <w:spacing w:after="0" w:line="240" w:lineRule="auto"/>
      <w:jc w:val="lowKashida"/>
    </w:pPr>
    <w:rPr>
      <w:rFonts w:ascii="Times New Roman" w:eastAsia="Times New Roman" w:hAnsi="Times New Roman" w:cs="Traffic"/>
      <w:sz w:val="20"/>
      <w:szCs w:val="32"/>
    </w:rPr>
  </w:style>
  <w:style w:type="character" w:customStyle="1" w:styleId="BodyText2Char">
    <w:name w:val="Body Text 2 Char"/>
    <w:basedOn w:val="DefaultParagraphFont"/>
    <w:link w:val="BodyText2"/>
    <w:uiPriority w:val="99"/>
    <w:semiHidden/>
    <w:rsid w:val="008720B0"/>
    <w:rPr>
      <w:rFonts w:ascii="Times New Roman" w:eastAsia="Times New Roman" w:hAnsi="Times New Roman" w:cs="Traffic"/>
      <w:sz w:val="20"/>
      <w:szCs w:val="32"/>
    </w:rPr>
  </w:style>
  <w:style w:type="paragraph" w:styleId="BodyText3">
    <w:name w:val="Body Text 3"/>
    <w:basedOn w:val="Normal"/>
    <w:link w:val="BodyText3Char"/>
    <w:uiPriority w:val="99"/>
    <w:semiHidden/>
    <w:unhideWhenUsed/>
    <w:rsid w:val="008720B0"/>
    <w:pPr>
      <w:bidi/>
      <w:spacing w:after="0" w:line="240" w:lineRule="auto"/>
      <w:jc w:val="lowKashida"/>
    </w:pPr>
    <w:rPr>
      <w:rFonts w:ascii="Times New Roman" w:eastAsia="Times New Roman" w:hAnsi="Times New Roman" w:cs="Homa"/>
      <w:sz w:val="20"/>
      <w:szCs w:val="36"/>
    </w:rPr>
  </w:style>
  <w:style w:type="character" w:customStyle="1" w:styleId="BodyText3Char">
    <w:name w:val="Body Text 3 Char"/>
    <w:basedOn w:val="DefaultParagraphFont"/>
    <w:link w:val="BodyText3"/>
    <w:uiPriority w:val="99"/>
    <w:semiHidden/>
    <w:rsid w:val="008720B0"/>
    <w:rPr>
      <w:rFonts w:ascii="Times New Roman" w:eastAsia="Times New Roman" w:hAnsi="Times New Roman" w:cs="Homa"/>
      <w:sz w:val="20"/>
      <w:szCs w:val="36"/>
    </w:rPr>
  </w:style>
  <w:style w:type="paragraph" w:styleId="BodyTextIndent2">
    <w:name w:val="Body Text Indent 2"/>
    <w:basedOn w:val="Normal"/>
    <w:link w:val="BodyTextIndent2Char"/>
    <w:uiPriority w:val="99"/>
    <w:semiHidden/>
    <w:unhideWhenUsed/>
    <w:rsid w:val="008720B0"/>
    <w:pPr>
      <w:bidi/>
      <w:spacing w:after="0" w:line="360" w:lineRule="auto"/>
      <w:ind w:firstLine="567"/>
      <w:jc w:val="lowKashida"/>
    </w:pPr>
    <w:rPr>
      <w:rFonts w:ascii="Times New Roman" w:eastAsia="Times New Roman" w:hAnsi="Times New Roman" w:cs="Homa"/>
      <w:sz w:val="20"/>
      <w:szCs w:val="40"/>
    </w:rPr>
  </w:style>
  <w:style w:type="character" w:customStyle="1" w:styleId="BodyTextIndent2Char">
    <w:name w:val="Body Text Indent 2 Char"/>
    <w:basedOn w:val="DefaultParagraphFont"/>
    <w:link w:val="BodyTextIndent2"/>
    <w:uiPriority w:val="99"/>
    <w:semiHidden/>
    <w:rsid w:val="008720B0"/>
    <w:rPr>
      <w:rFonts w:ascii="Times New Roman" w:eastAsia="Times New Roman" w:hAnsi="Times New Roman" w:cs="Homa"/>
      <w:sz w:val="20"/>
      <w:szCs w:val="40"/>
    </w:rPr>
  </w:style>
  <w:style w:type="paragraph" w:styleId="BodyTextIndent3">
    <w:name w:val="Body Text Indent 3"/>
    <w:basedOn w:val="Normal"/>
    <w:link w:val="BodyTextIndent3Char"/>
    <w:uiPriority w:val="99"/>
    <w:semiHidden/>
    <w:unhideWhenUsed/>
    <w:rsid w:val="008720B0"/>
    <w:pPr>
      <w:bidi/>
      <w:spacing w:after="0" w:line="360" w:lineRule="auto"/>
      <w:ind w:firstLine="567"/>
      <w:jc w:val="lowKashida"/>
    </w:pPr>
    <w:rPr>
      <w:rFonts w:ascii="Times New Roman" w:eastAsia="Times New Roman" w:hAnsi="Times New Roman" w:cs="Elham"/>
      <w:sz w:val="20"/>
      <w:szCs w:val="60"/>
    </w:rPr>
  </w:style>
  <w:style w:type="character" w:customStyle="1" w:styleId="BodyTextIndent3Char">
    <w:name w:val="Body Text Indent 3 Char"/>
    <w:basedOn w:val="DefaultParagraphFont"/>
    <w:link w:val="BodyTextIndent3"/>
    <w:uiPriority w:val="99"/>
    <w:semiHidden/>
    <w:rsid w:val="008720B0"/>
    <w:rPr>
      <w:rFonts w:ascii="Times New Roman" w:eastAsia="Times New Roman" w:hAnsi="Times New Roman" w:cs="Elham"/>
      <w:sz w:val="20"/>
      <w:szCs w:val="60"/>
    </w:rPr>
  </w:style>
  <w:style w:type="paragraph" w:styleId="BlockText">
    <w:name w:val="Block Text"/>
    <w:basedOn w:val="Normal"/>
    <w:uiPriority w:val="99"/>
    <w:semiHidden/>
    <w:unhideWhenUsed/>
    <w:rsid w:val="008720B0"/>
    <w:pPr>
      <w:bidi/>
      <w:spacing w:after="0" w:line="384" w:lineRule="auto"/>
      <w:ind w:left="707" w:firstLine="13"/>
      <w:jc w:val="lowKashida"/>
    </w:pPr>
    <w:rPr>
      <w:rFonts w:ascii="Times New Roman" w:eastAsia="Times New Roman" w:hAnsi="Times New Roman" w:cs="Yagut"/>
      <w:sz w:val="20"/>
      <w:szCs w:val="28"/>
    </w:rPr>
  </w:style>
  <w:style w:type="paragraph" w:styleId="CommentSubject">
    <w:name w:val="annotation subject"/>
    <w:basedOn w:val="CommentText"/>
    <w:next w:val="CommentText"/>
    <w:link w:val="CommentSubjectChar"/>
    <w:uiPriority w:val="99"/>
    <w:semiHidden/>
    <w:unhideWhenUsed/>
    <w:rsid w:val="008720B0"/>
    <w:pPr>
      <w:bidi w:val="0"/>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8720B0"/>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8720B0"/>
    <w:pPr>
      <w:bidi/>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720B0"/>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20B0"/>
    <w:rPr>
      <w:rFonts w:ascii="Calibri" w:eastAsia="Calibri" w:hAnsi="Calibri" w:cs="B Yagut"/>
      <w:sz w:val="24"/>
      <w:szCs w:val="28"/>
    </w:rPr>
  </w:style>
  <w:style w:type="paragraph" w:styleId="NoSpacing">
    <w:name w:val="No Spacing"/>
    <w:link w:val="NoSpacingChar"/>
    <w:uiPriority w:val="1"/>
    <w:qFormat/>
    <w:rsid w:val="008720B0"/>
    <w:pPr>
      <w:bidi/>
      <w:spacing w:after="0" w:line="240" w:lineRule="auto"/>
      <w:ind w:firstLine="284"/>
      <w:jc w:val="both"/>
    </w:pPr>
    <w:rPr>
      <w:rFonts w:ascii="Calibri" w:eastAsia="Calibri" w:hAnsi="Calibri" w:cs="B Yagut"/>
      <w:sz w:val="24"/>
      <w:szCs w:val="28"/>
    </w:rPr>
  </w:style>
  <w:style w:type="paragraph" w:styleId="ListParagraph">
    <w:name w:val="List Paragraph"/>
    <w:basedOn w:val="Normal"/>
    <w:uiPriority w:val="34"/>
    <w:qFormat/>
    <w:rsid w:val="008720B0"/>
    <w:pPr>
      <w:bidi/>
      <w:spacing w:after="0" w:line="360" w:lineRule="auto"/>
      <w:ind w:left="720" w:firstLine="567"/>
      <w:contextualSpacing/>
      <w:jc w:val="both"/>
    </w:pPr>
    <w:rPr>
      <w:rFonts w:ascii="Calibri" w:eastAsia="Calibri" w:hAnsi="Calibri" w:cs="Arial"/>
      <w:lang w:bidi="fa-IR"/>
    </w:rPr>
  </w:style>
  <w:style w:type="paragraph" w:styleId="TOCHeading">
    <w:name w:val="TOC Heading"/>
    <w:basedOn w:val="Heading1"/>
    <w:next w:val="Normal"/>
    <w:uiPriority w:val="39"/>
    <w:semiHidden/>
    <w:unhideWhenUsed/>
    <w:qFormat/>
    <w:rsid w:val="008720B0"/>
    <w:pPr>
      <w:keepLines/>
      <w:bidi w:val="0"/>
      <w:spacing w:before="480" w:line="276" w:lineRule="auto"/>
      <w:ind w:firstLine="397"/>
      <w:jc w:val="left"/>
      <w:outlineLvl w:val="9"/>
    </w:pPr>
    <w:rPr>
      <w:rFonts w:ascii="Cambria" w:hAnsi="Cambria" w:cs="Times New Roman"/>
      <w:b w:val="0"/>
      <w:bCs w:val="0"/>
      <w:i w:val="0"/>
      <w:iCs w:val="0"/>
      <w:color w:val="365F91"/>
      <w:sz w:val="28"/>
      <w:szCs w:val="28"/>
    </w:rPr>
  </w:style>
  <w:style w:type="paragraph" w:customStyle="1" w:styleId="a">
    <w:name w:val="اصلي"/>
    <w:basedOn w:val="Normal"/>
    <w:uiPriority w:val="99"/>
    <w:rsid w:val="008720B0"/>
    <w:pPr>
      <w:bidi/>
      <w:spacing w:after="0" w:line="360" w:lineRule="auto"/>
      <w:ind w:firstLine="397"/>
      <w:jc w:val="mediumKashida"/>
    </w:pPr>
    <w:rPr>
      <w:rFonts w:ascii="Times New Roman" w:eastAsia="Times New Roman" w:hAnsi="Times New Roman" w:cs="Yagut"/>
      <w:i/>
      <w:sz w:val="24"/>
      <w:szCs w:val="28"/>
    </w:rPr>
  </w:style>
  <w:style w:type="paragraph" w:customStyle="1" w:styleId="1">
    <w:name w:val="تيتر 1"/>
    <w:basedOn w:val="Normal"/>
    <w:uiPriority w:val="99"/>
    <w:rsid w:val="008720B0"/>
    <w:pPr>
      <w:bidi/>
      <w:spacing w:after="0" w:line="360" w:lineRule="auto"/>
      <w:jc w:val="lowKashida"/>
    </w:pPr>
    <w:rPr>
      <w:rFonts w:ascii="Times New Roman" w:eastAsia="Times New Roman" w:hAnsi="Times New Roman" w:cs="Yagut"/>
      <w:i/>
      <w:sz w:val="32"/>
      <w:szCs w:val="36"/>
    </w:rPr>
  </w:style>
  <w:style w:type="paragraph" w:customStyle="1" w:styleId="2">
    <w:name w:val="تيتر 2"/>
    <w:basedOn w:val="Normal"/>
    <w:uiPriority w:val="99"/>
    <w:rsid w:val="008720B0"/>
    <w:pPr>
      <w:bidi/>
      <w:spacing w:after="0" w:line="360" w:lineRule="auto"/>
      <w:jc w:val="lowKashida"/>
    </w:pPr>
    <w:rPr>
      <w:rFonts w:ascii="Times New Roman" w:eastAsia="Times New Roman" w:hAnsi="Times New Roman" w:cs="Yagut"/>
      <w:i/>
      <w:sz w:val="28"/>
      <w:szCs w:val="32"/>
    </w:rPr>
  </w:style>
  <w:style w:type="paragraph" w:customStyle="1" w:styleId="a0">
    <w:name w:val="تيتر جدول"/>
    <w:basedOn w:val="a"/>
    <w:uiPriority w:val="99"/>
    <w:rsid w:val="008720B0"/>
    <w:pPr>
      <w:ind w:firstLine="0"/>
      <w:jc w:val="center"/>
    </w:pPr>
    <w:rPr>
      <w:iCs/>
    </w:rPr>
  </w:style>
  <w:style w:type="paragraph" w:customStyle="1" w:styleId="mojtext">
    <w:name w:val="mojtext"/>
    <w:basedOn w:val="Normal"/>
    <w:uiPriority w:val="99"/>
    <w:rsid w:val="008720B0"/>
    <w:pPr>
      <w:spacing w:before="100" w:beforeAutospacing="1" w:after="100" w:afterAutospacing="1" w:line="240" w:lineRule="auto"/>
    </w:pPr>
    <w:rPr>
      <w:rFonts w:ascii="Tahoma" w:eastAsia="Times New Roman" w:hAnsi="Tahoma" w:cs="Tahoma"/>
      <w:color w:val="000000"/>
      <w:sz w:val="18"/>
      <w:szCs w:val="18"/>
      <w:lang w:bidi="fa-IR"/>
    </w:rPr>
  </w:style>
  <w:style w:type="character" w:customStyle="1" w:styleId="titr1Char">
    <w:name w:val="titr1 Char"/>
    <w:basedOn w:val="DefaultParagraphFont"/>
    <w:link w:val="titr1"/>
    <w:locked/>
    <w:rsid w:val="008720B0"/>
    <w:rPr>
      <w:rFonts w:cs="B Yagut"/>
      <w:sz w:val="32"/>
      <w:szCs w:val="32"/>
    </w:rPr>
  </w:style>
  <w:style w:type="paragraph" w:customStyle="1" w:styleId="titr1">
    <w:name w:val="titr1"/>
    <w:basedOn w:val="Normal"/>
    <w:link w:val="titr1Char"/>
    <w:qFormat/>
    <w:rsid w:val="008720B0"/>
    <w:pPr>
      <w:bidi/>
      <w:spacing w:before="240" w:after="0" w:line="288" w:lineRule="auto"/>
      <w:jc w:val="lowKashida"/>
    </w:pPr>
    <w:rPr>
      <w:rFonts w:cs="B Yagut"/>
      <w:sz w:val="32"/>
      <w:szCs w:val="32"/>
    </w:rPr>
  </w:style>
  <w:style w:type="character" w:customStyle="1" w:styleId="titr2Char">
    <w:name w:val="titr2 Char"/>
    <w:basedOn w:val="DefaultParagraphFont"/>
    <w:link w:val="titr2"/>
    <w:locked/>
    <w:rsid w:val="008720B0"/>
    <w:rPr>
      <w:rFonts w:cs="B Lotus"/>
      <w:b/>
      <w:bCs/>
      <w:i/>
      <w:sz w:val="28"/>
      <w:szCs w:val="28"/>
    </w:rPr>
  </w:style>
  <w:style w:type="paragraph" w:customStyle="1" w:styleId="titr2">
    <w:name w:val="titr2"/>
    <w:basedOn w:val="Normal"/>
    <w:link w:val="titr2Char"/>
    <w:qFormat/>
    <w:rsid w:val="008720B0"/>
    <w:pPr>
      <w:autoSpaceDE w:val="0"/>
      <w:autoSpaceDN w:val="0"/>
      <w:bidi/>
      <w:adjustRightInd w:val="0"/>
      <w:spacing w:after="0" w:line="288" w:lineRule="auto"/>
      <w:jc w:val="lowKashida"/>
    </w:pPr>
    <w:rPr>
      <w:rFonts w:cs="B Lotus"/>
      <w:b/>
      <w:bCs/>
      <w:i/>
      <w:sz w:val="28"/>
      <w:szCs w:val="28"/>
    </w:rPr>
  </w:style>
  <w:style w:type="character" w:customStyle="1" w:styleId="titrAsliChar">
    <w:name w:val="titr Asli Char"/>
    <w:link w:val="titrAsli"/>
    <w:locked/>
    <w:rsid w:val="008720B0"/>
    <w:rPr>
      <w:rFonts w:cs="B Yagut"/>
      <w:color w:val="000000"/>
      <w:sz w:val="32"/>
      <w:szCs w:val="32"/>
    </w:rPr>
  </w:style>
  <w:style w:type="paragraph" w:customStyle="1" w:styleId="titrAsli">
    <w:name w:val="titr Asli"/>
    <w:basedOn w:val="Normal"/>
    <w:link w:val="titrAsliChar"/>
    <w:rsid w:val="008720B0"/>
    <w:pPr>
      <w:bidi/>
      <w:spacing w:after="0" w:line="360" w:lineRule="auto"/>
    </w:pPr>
    <w:rPr>
      <w:rFonts w:cs="B Yagut"/>
      <w:color w:val="000000"/>
      <w:sz w:val="32"/>
      <w:szCs w:val="32"/>
    </w:rPr>
  </w:style>
  <w:style w:type="character" w:customStyle="1" w:styleId="titre2Char">
    <w:name w:val="titre 2 Char"/>
    <w:link w:val="titre2"/>
    <w:locked/>
    <w:rsid w:val="008720B0"/>
    <w:rPr>
      <w:rFonts w:cs="B Lotus"/>
      <w:b/>
      <w:bCs/>
      <w:color w:val="000000"/>
      <w:sz w:val="28"/>
      <w:szCs w:val="28"/>
    </w:rPr>
  </w:style>
  <w:style w:type="paragraph" w:customStyle="1" w:styleId="titre2">
    <w:name w:val="titre 2"/>
    <w:basedOn w:val="Normal"/>
    <w:link w:val="titre2Char"/>
    <w:rsid w:val="008720B0"/>
    <w:pPr>
      <w:bidi/>
      <w:spacing w:after="0" w:line="288" w:lineRule="auto"/>
      <w:jc w:val="lowKashida"/>
    </w:pPr>
    <w:rPr>
      <w:rFonts w:cs="B Lotus"/>
      <w:b/>
      <w:bCs/>
      <w:color w:val="000000"/>
      <w:sz w:val="28"/>
      <w:szCs w:val="28"/>
    </w:rPr>
  </w:style>
  <w:style w:type="character" w:customStyle="1" w:styleId="jadvalChar">
    <w:name w:val="jadval Char"/>
    <w:link w:val="jadval"/>
    <w:locked/>
    <w:rsid w:val="008720B0"/>
    <w:rPr>
      <w:rFonts w:cs="B Lotus"/>
      <w:color w:val="000000"/>
      <w:sz w:val="24"/>
      <w:szCs w:val="24"/>
    </w:rPr>
  </w:style>
  <w:style w:type="paragraph" w:customStyle="1" w:styleId="jadval">
    <w:name w:val="jadval"/>
    <w:basedOn w:val="Normal"/>
    <w:link w:val="jadvalChar"/>
    <w:qFormat/>
    <w:rsid w:val="008720B0"/>
    <w:pPr>
      <w:bidi/>
      <w:spacing w:after="0" w:line="288" w:lineRule="auto"/>
      <w:jc w:val="center"/>
    </w:pPr>
    <w:rPr>
      <w:rFonts w:cs="B Lotus"/>
      <w:color w:val="000000"/>
      <w:sz w:val="24"/>
      <w:szCs w:val="24"/>
    </w:rPr>
  </w:style>
  <w:style w:type="character" w:customStyle="1" w:styleId="sheklChar">
    <w:name w:val="shekl Char"/>
    <w:basedOn w:val="jadvalChar"/>
    <w:link w:val="shekl"/>
    <w:locked/>
    <w:rsid w:val="008720B0"/>
    <w:rPr>
      <w:rFonts w:cs="B Lotus"/>
      <w:color w:val="000000"/>
      <w:sz w:val="24"/>
      <w:szCs w:val="24"/>
    </w:rPr>
  </w:style>
  <w:style w:type="paragraph" w:customStyle="1" w:styleId="shekl">
    <w:name w:val="shekl"/>
    <w:basedOn w:val="jadval"/>
    <w:link w:val="sheklChar"/>
    <w:qFormat/>
    <w:rsid w:val="008720B0"/>
  </w:style>
  <w:style w:type="character" w:customStyle="1" w:styleId="bodyChar">
    <w:name w:val="body Char"/>
    <w:basedOn w:val="DefaultParagraphFont"/>
    <w:link w:val="body"/>
    <w:locked/>
    <w:rsid w:val="008720B0"/>
    <w:rPr>
      <w:rFonts w:cs="B Lotus"/>
      <w:sz w:val="24"/>
      <w:szCs w:val="28"/>
    </w:rPr>
  </w:style>
  <w:style w:type="paragraph" w:customStyle="1" w:styleId="body">
    <w:name w:val="body"/>
    <w:basedOn w:val="Normal"/>
    <w:link w:val="bodyChar"/>
    <w:qFormat/>
    <w:rsid w:val="008720B0"/>
    <w:pPr>
      <w:bidi/>
      <w:spacing w:after="0" w:line="288" w:lineRule="auto"/>
      <w:ind w:firstLine="284"/>
      <w:jc w:val="lowKashida"/>
    </w:pPr>
    <w:rPr>
      <w:rFonts w:cs="B Lotus"/>
      <w:sz w:val="24"/>
      <w:szCs w:val="28"/>
    </w:rPr>
  </w:style>
  <w:style w:type="paragraph" w:customStyle="1" w:styleId="Default">
    <w:name w:val="Default"/>
    <w:uiPriority w:val="99"/>
    <w:rsid w:val="008720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16">
    <w:name w:val="Normal (Web)16"/>
    <w:basedOn w:val="Normal"/>
    <w:uiPriority w:val="99"/>
    <w:rsid w:val="008720B0"/>
    <w:pPr>
      <w:spacing w:before="100" w:beforeAutospacing="1" w:after="100" w:afterAutospacing="1" w:line="300" w:lineRule="auto"/>
      <w:jc w:val="both"/>
    </w:pPr>
    <w:rPr>
      <w:rFonts w:ascii="Verdana" w:eastAsia="Times New Roman" w:hAnsi="Verdana" w:cs="Tahoma"/>
      <w:b/>
      <w:color w:val="000000"/>
      <w:sz w:val="20"/>
      <w:szCs w:val="20"/>
      <w:lang w:bidi="fa-IR"/>
    </w:rPr>
  </w:style>
  <w:style w:type="paragraph" w:customStyle="1" w:styleId="10">
    <w:name w:val="تیتر 1"/>
    <w:basedOn w:val="Normal"/>
    <w:uiPriority w:val="99"/>
    <w:rsid w:val="008720B0"/>
    <w:pPr>
      <w:widowControl w:val="0"/>
      <w:spacing w:after="0" w:line="384" w:lineRule="auto"/>
      <w:jc w:val="lowKashida"/>
    </w:pPr>
    <w:rPr>
      <w:rFonts w:ascii="Times New Romane" w:eastAsia="Times New Roman" w:hAnsi="Times New Romane" w:cs="B Yagut"/>
      <w:bCs/>
      <w:i/>
      <w:sz w:val="30"/>
      <w:szCs w:val="30"/>
    </w:rPr>
  </w:style>
  <w:style w:type="paragraph" w:customStyle="1" w:styleId="20">
    <w:name w:val="تیتر 2"/>
    <w:basedOn w:val="Normal"/>
    <w:uiPriority w:val="99"/>
    <w:rsid w:val="008720B0"/>
    <w:pPr>
      <w:widowControl w:val="0"/>
      <w:spacing w:after="0" w:line="384" w:lineRule="auto"/>
      <w:jc w:val="lowKashida"/>
    </w:pPr>
    <w:rPr>
      <w:rFonts w:ascii="Times New Romane" w:eastAsia="Times New Roman" w:hAnsi="Times New Romane" w:cs="B Yagut"/>
      <w:bCs/>
      <w:i/>
      <w:sz w:val="28"/>
      <w:szCs w:val="28"/>
    </w:rPr>
  </w:style>
  <w:style w:type="paragraph" w:customStyle="1" w:styleId="a1">
    <w:name w:val="سر پاراگراف"/>
    <w:basedOn w:val="Normal"/>
    <w:uiPriority w:val="99"/>
    <w:rsid w:val="008720B0"/>
    <w:pPr>
      <w:widowControl w:val="0"/>
      <w:tabs>
        <w:tab w:val="right" w:pos="8505"/>
      </w:tabs>
      <w:spacing w:after="0" w:line="384" w:lineRule="auto"/>
      <w:ind w:firstLine="284"/>
      <w:jc w:val="lowKashida"/>
    </w:pPr>
    <w:rPr>
      <w:rFonts w:ascii="Times New Romane" w:eastAsia="Times New Roman" w:hAnsi="Times New Romane" w:cs="B Yagut"/>
      <w:b/>
      <w:i/>
      <w:sz w:val="28"/>
      <w:szCs w:val="28"/>
    </w:rPr>
  </w:style>
  <w:style w:type="character" w:customStyle="1" w:styleId="Style1Char">
    <w:name w:val="Style1 Char"/>
    <w:link w:val="Style1"/>
    <w:locked/>
    <w:rsid w:val="008720B0"/>
    <w:rPr>
      <w:rFonts w:ascii="Arial" w:eastAsia="SimSun" w:hAnsi="Arial" w:cs="Times New Roman"/>
      <w:sz w:val="26"/>
      <w:szCs w:val="26"/>
      <w:lang w:eastAsia="zh-CN"/>
    </w:rPr>
  </w:style>
  <w:style w:type="paragraph" w:customStyle="1" w:styleId="Style1">
    <w:name w:val="Style1"/>
    <w:basedOn w:val="Heading2"/>
    <w:link w:val="Style1Char"/>
    <w:rsid w:val="008720B0"/>
    <w:pPr>
      <w:spacing w:before="240" w:after="60" w:line="300" w:lineRule="auto"/>
      <w:ind w:left="720"/>
      <w:jc w:val="left"/>
    </w:pPr>
    <w:rPr>
      <w:rFonts w:ascii="Arial" w:eastAsia="SimSun" w:hAnsi="Arial" w:cs="Times New Roman"/>
      <w:b w:val="0"/>
      <w:bCs w:val="0"/>
      <w:i w:val="0"/>
      <w:iCs w:val="0"/>
      <w:sz w:val="26"/>
      <w:szCs w:val="26"/>
      <w:lang w:eastAsia="zh-CN"/>
    </w:rPr>
  </w:style>
  <w:style w:type="paragraph" w:customStyle="1" w:styleId="ptdocpara">
    <w:name w:val="ptdocpara"/>
    <w:basedOn w:val="Normal"/>
    <w:uiPriority w:val="99"/>
    <w:rsid w:val="008720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شماره زيرنويس,پاورقی"/>
    <w:basedOn w:val="DefaultParagraphFont"/>
    <w:semiHidden/>
    <w:unhideWhenUsed/>
    <w:rsid w:val="008720B0"/>
    <w:rPr>
      <w:vertAlign w:val="superscript"/>
    </w:rPr>
  </w:style>
  <w:style w:type="character" w:styleId="CommentReference">
    <w:name w:val="annotation reference"/>
    <w:uiPriority w:val="99"/>
    <w:semiHidden/>
    <w:unhideWhenUsed/>
    <w:rsid w:val="008720B0"/>
    <w:rPr>
      <w:sz w:val="16"/>
      <w:szCs w:val="16"/>
    </w:rPr>
  </w:style>
  <w:style w:type="character" w:styleId="EndnoteReference">
    <w:name w:val="endnote reference"/>
    <w:semiHidden/>
    <w:unhideWhenUsed/>
    <w:rsid w:val="008720B0"/>
    <w:rPr>
      <w:vertAlign w:val="superscript"/>
    </w:rPr>
  </w:style>
  <w:style w:type="character" w:styleId="PlaceholderText">
    <w:name w:val="Placeholder Text"/>
    <w:basedOn w:val="DefaultParagraphFont"/>
    <w:uiPriority w:val="99"/>
    <w:semiHidden/>
    <w:rsid w:val="008720B0"/>
    <w:rPr>
      <w:color w:val="808080"/>
    </w:rPr>
  </w:style>
  <w:style w:type="character" w:customStyle="1" w:styleId="text">
    <w:name w:val="text"/>
    <w:basedOn w:val="DefaultParagraphFont"/>
    <w:rsid w:val="008720B0"/>
  </w:style>
  <w:style w:type="character" w:customStyle="1" w:styleId="hps">
    <w:name w:val="hps"/>
    <w:basedOn w:val="DefaultParagraphFont"/>
    <w:rsid w:val="008720B0"/>
  </w:style>
  <w:style w:type="character" w:customStyle="1" w:styleId="shorttext">
    <w:name w:val="short_text"/>
    <w:basedOn w:val="DefaultParagraphFont"/>
    <w:rsid w:val="008720B0"/>
  </w:style>
  <w:style w:type="paragraph" w:styleId="z-TopofForm">
    <w:name w:val="HTML Top of Form"/>
    <w:basedOn w:val="Normal"/>
    <w:next w:val="Normal"/>
    <w:link w:val="z-TopofFormChar"/>
    <w:hidden/>
    <w:semiHidden/>
    <w:unhideWhenUsed/>
    <w:rsid w:val="008720B0"/>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8720B0"/>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8720B0"/>
    <w:pPr>
      <w:pBdr>
        <w:top w:val="single" w:sz="6" w:space="1" w:color="auto"/>
      </w:pBdr>
      <w:bidi/>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8720B0"/>
    <w:rPr>
      <w:rFonts w:ascii="Arial" w:eastAsia="Times New Roman" w:hAnsi="Arial" w:cs="Arial"/>
      <w:vanish/>
      <w:sz w:val="16"/>
      <w:szCs w:val="16"/>
    </w:rPr>
  </w:style>
  <w:style w:type="character" w:customStyle="1" w:styleId="Hyperlink1">
    <w:name w:val="Hyperlink1"/>
    <w:rsid w:val="008720B0"/>
    <w:rPr>
      <w:strike w:val="0"/>
      <w:dstrike w:val="0"/>
      <w:color w:val="333399"/>
      <w:u w:val="none"/>
      <w:effect w:val="none"/>
    </w:rPr>
  </w:style>
  <w:style w:type="character" w:customStyle="1" w:styleId="CharCharChar">
    <w:name w:val="Char Char Char"/>
    <w:rsid w:val="008720B0"/>
    <w:rPr>
      <w:rFonts w:ascii="Times New Roman" w:eastAsia="Times New Roman" w:hAnsi="Times New Roman" w:cs="B Kamran" w:hint="default"/>
      <w:sz w:val="20"/>
      <w:szCs w:val="24"/>
    </w:rPr>
  </w:style>
  <w:style w:type="character" w:customStyle="1" w:styleId="longtext">
    <w:name w:val="long_text"/>
    <w:basedOn w:val="DefaultParagraphFont"/>
    <w:rsid w:val="008720B0"/>
  </w:style>
  <w:style w:type="character" w:customStyle="1" w:styleId="bindingblock1">
    <w:name w:val="bindingblock1"/>
    <w:basedOn w:val="DefaultParagraphFont"/>
    <w:rsid w:val="008720B0"/>
  </w:style>
  <w:style w:type="character" w:customStyle="1" w:styleId="binding1">
    <w:name w:val="binding1"/>
    <w:basedOn w:val="DefaultParagraphFont"/>
    <w:rsid w:val="008720B0"/>
  </w:style>
  <w:style w:type="character" w:customStyle="1" w:styleId="formattext1">
    <w:name w:val="formattext1"/>
    <w:basedOn w:val="DefaultParagraphFont"/>
    <w:rsid w:val="008720B0"/>
  </w:style>
  <w:style w:type="character" w:customStyle="1" w:styleId="mediumtext">
    <w:name w:val="medium_text"/>
    <w:basedOn w:val="DefaultParagraphFont"/>
    <w:rsid w:val="008720B0"/>
  </w:style>
  <w:style w:type="character" w:customStyle="1" w:styleId="StyleComplexBNazanin13pt">
    <w:name w:val="Style (Complex) B Nazanin 13 pt"/>
    <w:rsid w:val="008720B0"/>
    <w:rPr>
      <w:rFonts w:ascii="B Nazanin" w:hAnsi="B Nazanin" w:cs="B Nazanin" w:hint="cs"/>
      <w:b/>
      <w:bCs w:val="0"/>
      <w:sz w:val="26"/>
      <w:szCs w:val="26"/>
    </w:rPr>
  </w:style>
  <w:style w:type="character" w:customStyle="1" w:styleId="A2">
    <w:name w:val="A2"/>
    <w:uiPriority w:val="99"/>
    <w:rsid w:val="008720B0"/>
    <w:rPr>
      <w:color w:val="000000"/>
      <w:sz w:val="18"/>
      <w:szCs w:val="18"/>
    </w:rPr>
  </w:style>
  <w:style w:type="character" w:customStyle="1" w:styleId="ti">
    <w:name w:val="ti"/>
    <w:basedOn w:val="DefaultParagraphFont"/>
    <w:rsid w:val="008720B0"/>
  </w:style>
  <w:style w:type="character" w:customStyle="1" w:styleId="linkbar">
    <w:name w:val="linkbar"/>
    <w:basedOn w:val="DefaultParagraphFont"/>
    <w:rsid w:val="008720B0"/>
  </w:style>
  <w:style w:type="character" w:customStyle="1" w:styleId="featuredlinkouts">
    <w:name w:val="featured_linkouts"/>
    <w:basedOn w:val="DefaultParagraphFont"/>
    <w:rsid w:val="008720B0"/>
  </w:style>
  <w:style w:type="character" w:customStyle="1" w:styleId="txthidden">
    <w:name w:val="txthidden"/>
    <w:basedOn w:val="DefaultParagraphFont"/>
    <w:rsid w:val="008720B0"/>
  </w:style>
  <w:style w:type="character" w:customStyle="1" w:styleId="ptdocpublication">
    <w:name w:val="ptdocpublication"/>
    <w:basedOn w:val="DefaultParagraphFont"/>
    <w:rsid w:val="008720B0"/>
  </w:style>
  <w:style w:type="character" w:customStyle="1" w:styleId="ptdocissuevolume">
    <w:name w:val="ptdocissuevolume"/>
    <w:basedOn w:val="DefaultParagraphFont"/>
    <w:rsid w:val="008720B0"/>
  </w:style>
  <w:style w:type="character" w:customStyle="1" w:styleId="ptdocissuedate">
    <w:name w:val="ptdocissuedate"/>
    <w:basedOn w:val="DefaultParagraphFont"/>
    <w:rsid w:val="008720B0"/>
  </w:style>
  <w:style w:type="character" w:customStyle="1" w:styleId="ptdocissuepage">
    <w:name w:val="ptdocissuepage"/>
    <w:basedOn w:val="DefaultParagraphFont"/>
    <w:rsid w:val="008720B0"/>
  </w:style>
  <w:style w:type="character" w:customStyle="1" w:styleId="ti2">
    <w:name w:val="ti2"/>
    <w:rsid w:val="008720B0"/>
    <w:rPr>
      <w:sz w:val="22"/>
      <w:szCs w:val="22"/>
    </w:rPr>
  </w:style>
  <w:style w:type="character" w:customStyle="1" w:styleId="reference-text">
    <w:name w:val="reference-text"/>
    <w:basedOn w:val="DefaultParagraphFont"/>
    <w:rsid w:val="008720B0"/>
  </w:style>
  <w:style w:type="character" w:customStyle="1" w:styleId="citation">
    <w:name w:val="citation"/>
    <w:basedOn w:val="DefaultParagraphFont"/>
    <w:rsid w:val="008720B0"/>
  </w:style>
  <w:style w:type="character" w:customStyle="1" w:styleId="reference-accessdate">
    <w:name w:val="reference-accessdate"/>
    <w:basedOn w:val="DefaultParagraphFont"/>
    <w:rsid w:val="008720B0"/>
  </w:style>
  <w:style w:type="character" w:customStyle="1" w:styleId="EndnoteTextChar1">
    <w:name w:val="Endnote Text Char1"/>
    <w:uiPriority w:val="99"/>
    <w:semiHidden/>
    <w:rsid w:val="008720B0"/>
    <w:rPr>
      <w:sz w:val="20"/>
      <w:szCs w:val="20"/>
    </w:rPr>
  </w:style>
  <w:style w:type="table" w:styleId="TableGrid1">
    <w:name w:val="Table Grid 1"/>
    <w:basedOn w:val="TableNormal"/>
    <w:semiHidden/>
    <w:unhideWhenUsed/>
    <w:rsid w:val="008720B0"/>
    <w:pPr>
      <w:spacing w:after="0" w:line="240" w:lineRule="auto"/>
      <w:jc w:val="right"/>
    </w:pPr>
    <w:rPr>
      <w:rFonts w:ascii="Times New Romane" w:eastAsia="Times New Roman" w:hAnsi="Times New Romane" w:cs="B Nazanin"/>
      <w:sz w:val="20"/>
      <w:szCs w:val="20"/>
      <w:lang w:val="en-GB" w:eastAsia="en-GB"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semiHidden/>
    <w:unhideWhenUsed/>
    <w:rsid w:val="008720B0"/>
    <w:pPr>
      <w:spacing w:after="0" w:line="240" w:lineRule="auto"/>
      <w:jc w:val="right"/>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720B0"/>
    <w:pPr>
      <w:spacing w:after="0" w:line="240" w:lineRule="auto"/>
    </w:pPr>
    <w:rPr>
      <w:rFonts w:ascii="Times New Roman" w:eastAsia="Calibri" w:hAnsi="Times New Roman" w:cs="B Yagut"/>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uiPriority w:val="60"/>
    <w:rsid w:val="008720B0"/>
    <w:pPr>
      <w:spacing w:after="0" w:line="240" w:lineRule="auto"/>
    </w:pPr>
    <w:rPr>
      <w:rFonts w:ascii="Times New Roman" w:eastAsia="Times New Roman" w:hAnsi="Times New Roman" w:cs="Traditional Arabic"/>
      <w:color w:val="76923C"/>
      <w:sz w:val="20"/>
      <w:szCs w:val="20"/>
      <w:lang w:bidi="fa-IR"/>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720B0"/>
    <w:pPr>
      <w:spacing w:after="0" w:line="240" w:lineRule="auto"/>
    </w:pPr>
    <w:rPr>
      <w:rFonts w:ascii="Calibri" w:eastAsia="Calibri" w:hAnsi="Calibri" w:cs="Arial"/>
      <w:color w:val="5F497A"/>
      <w:sz w:val="20"/>
      <w:szCs w:val="20"/>
      <w:lang w:bidi="fa-IR"/>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
    <w:name w:val="Light Shading1"/>
    <w:basedOn w:val="TableNormal"/>
    <w:uiPriority w:val="60"/>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List1">
    <w:name w:val="Colorful List1"/>
    <w:basedOn w:val="TableNormal"/>
    <w:uiPriority w:val="72"/>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21">
    <w:name w:val="Medium List 21"/>
    <w:basedOn w:val="TableNormal"/>
    <w:uiPriority w:val="66"/>
    <w:rsid w:val="008720B0"/>
    <w:pPr>
      <w:spacing w:after="0" w:line="240" w:lineRule="auto"/>
    </w:pPr>
    <w:rPr>
      <w:rFonts w:ascii="Cambria" w:eastAsia="Times New Roman" w:hAnsi="Cambria" w:cs="Times New Roman"/>
      <w:color w:val="000000"/>
      <w:sz w:val="20"/>
      <w:szCs w:val="20"/>
      <w:lang w:val="en-GB" w:eastAsia="en-GB" w:bidi="fa-I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1">
    <w:name w:val="Light Grid1"/>
    <w:basedOn w:val="TableNormal"/>
    <w:uiPriority w:val="62"/>
    <w:rsid w:val="008720B0"/>
    <w:pPr>
      <w:spacing w:after="0" w:line="240" w:lineRule="auto"/>
    </w:pPr>
    <w:rPr>
      <w:rFonts w:ascii="Times New Romane" w:eastAsia="Calibri" w:hAnsi="Times New Romane" w:cs="Times New Roman"/>
      <w:sz w:val="20"/>
      <w:szCs w:val="20"/>
      <w:lang w:val="en-GB" w:eastAsia="en-GB"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8720B0"/>
    <w:pPr>
      <w:spacing w:after="0" w:line="240" w:lineRule="auto"/>
    </w:pPr>
    <w:rPr>
      <w:rFonts w:ascii="Calibri" w:eastAsia="Calibri" w:hAnsi="Calibri" w:cs="Arial"/>
      <w:color w:val="365F91"/>
      <w:sz w:val="20"/>
      <w:lang w:val="en-GB" w:eastAsia="en-GB" w:bidi="fa-IR"/>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0">
    <w:name w:val="Table Grid1"/>
    <w:basedOn w:val="TableNormal"/>
    <w:uiPriority w:val="59"/>
    <w:rsid w:val="008720B0"/>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20B0"/>
    <w:pPr>
      <w:spacing w:after="0" w:line="240" w:lineRule="auto"/>
    </w:pPr>
    <w:rPr>
      <w:szCs w:val="24"/>
    </w:rPr>
  </w:style>
  <w:style w:type="character" w:customStyle="1" w:styleId="FootnoteTextChar2">
    <w:name w:val="Footnote Text Char2"/>
    <w:basedOn w:val="DefaultParagraphFont"/>
    <w:link w:val="FootnoteText"/>
    <w:uiPriority w:val="99"/>
    <w:semiHidden/>
    <w:rsid w:val="008720B0"/>
    <w:rPr>
      <w:sz w:val="20"/>
      <w:szCs w:val="20"/>
    </w:rPr>
  </w:style>
  <w:style w:type="table" w:styleId="LightShading-Accent3">
    <w:name w:val="Light Shading Accent 3"/>
    <w:basedOn w:val="TableNormal"/>
    <w:uiPriority w:val="60"/>
    <w:rsid w:val="008720B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endnote reference" w:uiPriority="0"/>
    <w:lsdException w:name="Title" w:semiHidden="0" w:uiPriority="10" w:unhideWhenUsed="0" w:qFormat="1"/>
    <w:lsdException w:name="Default Paragraph Font" w:uiPriority="1"/>
    <w:lsdException w:name="Subtitle" w:semiHidden="0" w:unhideWhenUsed="0" w:qFormat="1"/>
    <w:lsdException w:name="FollowedHyperlink" w:uiPriority="0"/>
    <w:lsdException w:name="Strong" w:semiHidden="0" w:uiPriority="22" w:unhideWhenUsed="0" w:qFormat="1"/>
    <w:lsdException w:name="Emphasis" w:semiHidden="0" w:uiPriority="20" w:unhideWhenUsed="0" w:qFormat="1"/>
    <w:lsdException w:name="HTML Top of Form" w:uiPriority="0"/>
    <w:lsdException w:name="HTML Bottom of Form" w:uiPriority="0"/>
    <w:lsdException w:name="Table Grid 1" w:uiPriority="0"/>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720B0"/>
    <w:pPr>
      <w:keepNext/>
      <w:bidi/>
      <w:spacing w:after="0" w:line="360" w:lineRule="auto"/>
      <w:jc w:val="center"/>
      <w:outlineLvl w:val="0"/>
    </w:pPr>
    <w:rPr>
      <w:rFonts w:ascii="Times New Roman" w:eastAsia="Times New Roman" w:hAnsi="Times New Roman" w:cs="Yagut"/>
      <w:b/>
      <w:bCs/>
      <w:i/>
      <w:iCs/>
      <w:sz w:val="20"/>
      <w:szCs w:val="40"/>
    </w:rPr>
  </w:style>
  <w:style w:type="paragraph" w:styleId="Heading2">
    <w:name w:val="heading 2"/>
    <w:basedOn w:val="Normal"/>
    <w:next w:val="Normal"/>
    <w:link w:val="Heading2Char"/>
    <w:uiPriority w:val="9"/>
    <w:semiHidden/>
    <w:unhideWhenUsed/>
    <w:qFormat/>
    <w:rsid w:val="008720B0"/>
    <w:pPr>
      <w:keepNext/>
      <w:bidi/>
      <w:spacing w:after="0" w:line="264" w:lineRule="auto"/>
      <w:jc w:val="center"/>
      <w:outlineLvl w:val="1"/>
    </w:pPr>
    <w:rPr>
      <w:rFonts w:ascii="Times New Roman" w:eastAsia="Times New Roman" w:hAnsi="Times New Roman" w:cs="Yagut"/>
      <w:b/>
      <w:bCs/>
      <w:i/>
      <w:iCs/>
      <w:sz w:val="20"/>
      <w:szCs w:val="38"/>
    </w:rPr>
  </w:style>
  <w:style w:type="paragraph" w:styleId="Heading3">
    <w:name w:val="heading 3"/>
    <w:basedOn w:val="Normal"/>
    <w:next w:val="Normal"/>
    <w:link w:val="Heading3Char"/>
    <w:semiHidden/>
    <w:unhideWhenUsed/>
    <w:qFormat/>
    <w:rsid w:val="008720B0"/>
    <w:pPr>
      <w:keepNext/>
      <w:bidi/>
      <w:spacing w:after="0" w:line="240" w:lineRule="auto"/>
      <w:jc w:val="lowKashida"/>
      <w:outlineLvl w:val="2"/>
    </w:pPr>
    <w:rPr>
      <w:rFonts w:ascii="Times New Roman" w:eastAsia="Times New Roman" w:hAnsi="Times New Roman" w:cs="Yagut"/>
      <w:sz w:val="18"/>
      <w:szCs w:val="34"/>
    </w:rPr>
  </w:style>
  <w:style w:type="paragraph" w:styleId="Heading4">
    <w:name w:val="heading 4"/>
    <w:basedOn w:val="Normal"/>
    <w:next w:val="Normal"/>
    <w:link w:val="Heading4Char"/>
    <w:semiHidden/>
    <w:unhideWhenUsed/>
    <w:qFormat/>
    <w:rsid w:val="008720B0"/>
    <w:pPr>
      <w:keepNext/>
      <w:tabs>
        <w:tab w:val="left" w:pos="226"/>
      </w:tabs>
      <w:bidi/>
      <w:snapToGrid w:val="0"/>
      <w:spacing w:after="0" w:line="240" w:lineRule="auto"/>
      <w:jc w:val="center"/>
      <w:outlineLvl w:val="3"/>
    </w:pPr>
    <w:rPr>
      <w:rFonts w:ascii="Times New Roman" w:eastAsia="Times New Roman" w:hAnsi="Times New Roman" w:cs="Yagut"/>
      <w:sz w:val="20"/>
      <w:szCs w:val="40"/>
    </w:rPr>
  </w:style>
  <w:style w:type="paragraph" w:styleId="Heading5">
    <w:name w:val="heading 5"/>
    <w:basedOn w:val="Normal"/>
    <w:next w:val="Normal"/>
    <w:link w:val="Heading5Char"/>
    <w:uiPriority w:val="9"/>
    <w:semiHidden/>
    <w:unhideWhenUsed/>
    <w:qFormat/>
    <w:rsid w:val="008720B0"/>
    <w:pPr>
      <w:keepNext/>
      <w:bidi/>
      <w:spacing w:after="0" w:line="240" w:lineRule="auto"/>
      <w:jc w:val="center"/>
      <w:outlineLvl w:val="4"/>
    </w:pPr>
    <w:rPr>
      <w:rFonts w:ascii="Times New Roman" w:eastAsia="Times New Roman" w:hAnsi="Times New Roman" w:cs="Titr"/>
      <w:sz w:val="20"/>
      <w:szCs w:val="36"/>
    </w:rPr>
  </w:style>
  <w:style w:type="paragraph" w:styleId="Heading6">
    <w:name w:val="heading 6"/>
    <w:basedOn w:val="Normal"/>
    <w:next w:val="Normal"/>
    <w:link w:val="Heading6Char"/>
    <w:semiHidden/>
    <w:unhideWhenUsed/>
    <w:qFormat/>
    <w:rsid w:val="008720B0"/>
    <w:pPr>
      <w:keepNext/>
      <w:bidi/>
      <w:spacing w:after="0" w:line="384" w:lineRule="auto"/>
      <w:jc w:val="lowKashida"/>
      <w:outlineLvl w:val="5"/>
    </w:pPr>
    <w:rPr>
      <w:rFonts w:ascii="Times New Roman" w:eastAsia="Times New Roman" w:hAnsi="Times New Roman" w:cs="Yagut"/>
      <w:b/>
      <w:bCs/>
      <w:sz w:val="28"/>
      <w:szCs w:val="28"/>
    </w:rPr>
  </w:style>
  <w:style w:type="paragraph" w:styleId="Heading7">
    <w:name w:val="heading 7"/>
    <w:basedOn w:val="Normal"/>
    <w:next w:val="Normal"/>
    <w:link w:val="Heading7Char"/>
    <w:uiPriority w:val="99"/>
    <w:semiHidden/>
    <w:unhideWhenUsed/>
    <w:qFormat/>
    <w:rsid w:val="008720B0"/>
    <w:pPr>
      <w:keepNext/>
      <w:bidi/>
      <w:spacing w:after="0" w:line="240" w:lineRule="auto"/>
      <w:jc w:val="right"/>
      <w:outlineLvl w:val="6"/>
    </w:pPr>
    <w:rPr>
      <w:rFonts w:ascii="Times New Roman" w:eastAsia="Times New Roman" w:hAnsi="Times New Roman" w:cs="Titr"/>
      <w:sz w:val="20"/>
      <w:szCs w:val="36"/>
    </w:rPr>
  </w:style>
  <w:style w:type="paragraph" w:styleId="Heading8">
    <w:name w:val="heading 8"/>
    <w:basedOn w:val="Normal"/>
    <w:next w:val="Normal"/>
    <w:link w:val="Heading8Char"/>
    <w:uiPriority w:val="9"/>
    <w:semiHidden/>
    <w:unhideWhenUsed/>
    <w:qFormat/>
    <w:rsid w:val="008720B0"/>
    <w:pPr>
      <w:keepNext/>
      <w:bidi/>
      <w:spacing w:after="0" w:line="360" w:lineRule="auto"/>
      <w:jc w:val="lowKashida"/>
      <w:outlineLvl w:val="7"/>
    </w:pPr>
    <w:rPr>
      <w:rFonts w:ascii="Times New Roman" w:eastAsia="Times New Roman" w:hAnsi="Times New Roman" w:cs="Farnaz"/>
      <w:sz w:val="20"/>
      <w:szCs w:val="50"/>
    </w:rPr>
  </w:style>
  <w:style w:type="paragraph" w:styleId="Heading9">
    <w:name w:val="heading 9"/>
    <w:basedOn w:val="Normal"/>
    <w:next w:val="Normal"/>
    <w:link w:val="Heading9Char"/>
    <w:uiPriority w:val="99"/>
    <w:semiHidden/>
    <w:unhideWhenUsed/>
    <w:qFormat/>
    <w:rsid w:val="008720B0"/>
    <w:pPr>
      <w:keepNext/>
      <w:bidi/>
      <w:spacing w:after="0" w:line="720" w:lineRule="auto"/>
      <w:ind w:firstLine="567"/>
      <w:jc w:val="lowKashida"/>
      <w:outlineLvl w:val="8"/>
    </w:pPr>
    <w:rPr>
      <w:rFonts w:ascii="Times New Roman" w:eastAsia="Times New Roman" w:hAnsi="Times New Roman" w:cs="Elham"/>
      <w:sz w:val="2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720B0"/>
  </w:style>
  <w:style w:type="character" w:styleId="Hyperlink">
    <w:name w:val="Hyperlink"/>
    <w:basedOn w:val="DefaultParagraphFont"/>
    <w:uiPriority w:val="99"/>
    <w:semiHidden/>
    <w:unhideWhenUsed/>
    <w:rsid w:val="008720B0"/>
    <w:rPr>
      <w:strike w:val="0"/>
      <w:dstrike w:val="0"/>
      <w:color w:val="753E43"/>
      <w:u w:val="none"/>
      <w:effect w:val="none"/>
    </w:rPr>
  </w:style>
  <w:style w:type="character" w:customStyle="1" w:styleId="FollowedHyperlink1">
    <w:name w:val="FollowedHyperlink1"/>
    <w:basedOn w:val="DefaultParagraphFont"/>
    <w:uiPriority w:val="99"/>
    <w:semiHidden/>
    <w:unhideWhenUsed/>
    <w:rsid w:val="008720B0"/>
    <w:rPr>
      <w:color w:val="800080"/>
      <w:u w:val="single"/>
    </w:rPr>
  </w:style>
  <w:style w:type="paragraph" w:styleId="TOC1">
    <w:name w:val="toc 1"/>
    <w:basedOn w:val="Normal"/>
    <w:next w:val="Normal"/>
    <w:autoRedefine/>
    <w:uiPriority w:val="39"/>
    <w:semiHidden/>
    <w:unhideWhenUsed/>
    <w:qFormat/>
    <w:rsid w:val="008720B0"/>
    <w:pPr>
      <w:bidi/>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qFormat/>
    <w:rsid w:val="008720B0"/>
    <w:pPr>
      <w:tabs>
        <w:tab w:val="right" w:leader="dot" w:pos="8493"/>
      </w:tabs>
      <w:bidi/>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semiHidden/>
    <w:unhideWhenUsed/>
    <w:rsid w:val="008720B0"/>
    <w:rPr>
      <w:color w:val="800080" w:themeColor="followedHyperlink"/>
      <w:u w:val="single"/>
    </w:rPr>
  </w:style>
  <w:style w:type="character" w:customStyle="1" w:styleId="Heading1Char">
    <w:name w:val="Heading 1 Char"/>
    <w:basedOn w:val="DefaultParagraphFont"/>
    <w:link w:val="Heading1"/>
    <w:rsid w:val="008720B0"/>
    <w:rPr>
      <w:rFonts w:ascii="Times New Roman" w:eastAsia="Times New Roman" w:hAnsi="Times New Roman" w:cs="Yagut"/>
      <w:b/>
      <w:bCs/>
      <w:i/>
      <w:iCs/>
      <w:sz w:val="20"/>
      <w:szCs w:val="40"/>
    </w:rPr>
  </w:style>
  <w:style w:type="character" w:customStyle="1" w:styleId="Heading2Char">
    <w:name w:val="Heading 2 Char"/>
    <w:basedOn w:val="DefaultParagraphFont"/>
    <w:link w:val="Heading2"/>
    <w:uiPriority w:val="9"/>
    <w:semiHidden/>
    <w:rsid w:val="008720B0"/>
    <w:rPr>
      <w:rFonts w:ascii="Times New Roman" w:eastAsia="Times New Roman" w:hAnsi="Times New Roman" w:cs="Yagut"/>
      <w:b/>
      <w:bCs/>
      <w:i/>
      <w:iCs/>
      <w:sz w:val="20"/>
      <w:szCs w:val="38"/>
    </w:rPr>
  </w:style>
  <w:style w:type="character" w:customStyle="1" w:styleId="Heading3Char">
    <w:name w:val="Heading 3 Char"/>
    <w:basedOn w:val="DefaultParagraphFont"/>
    <w:link w:val="Heading3"/>
    <w:semiHidden/>
    <w:rsid w:val="008720B0"/>
    <w:rPr>
      <w:rFonts w:ascii="Times New Roman" w:eastAsia="Times New Roman" w:hAnsi="Times New Roman" w:cs="Yagut"/>
      <w:sz w:val="18"/>
      <w:szCs w:val="34"/>
    </w:rPr>
  </w:style>
  <w:style w:type="character" w:customStyle="1" w:styleId="Heading4Char">
    <w:name w:val="Heading 4 Char"/>
    <w:basedOn w:val="DefaultParagraphFont"/>
    <w:link w:val="Heading4"/>
    <w:semiHidden/>
    <w:rsid w:val="008720B0"/>
    <w:rPr>
      <w:rFonts w:ascii="Times New Roman" w:eastAsia="Times New Roman" w:hAnsi="Times New Roman" w:cs="Yagut"/>
      <w:sz w:val="20"/>
      <w:szCs w:val="40"/>
    </w:rPr>
  </w:style>
  <w:style w:type="character" w:customStyle="1" w:styleId="Heading5Char">
    <w:name w:val="Heading 5 Char"/>
    <w:basedOn w:val="DefaultParagraphFont"/>
    <w:link w:val="Heading5"/>
    <w:uiPriority w:val="9"/>
    <w:semiHidden/>
    <w:rsid w:val="008720B0"/>
    <w:rPr>
      <w:rFonts w:ascii="Times New Roman" w:eastAsia="Times New Roman" w:hAnsi="Times New Roman" w:cs="Titr"/>
      <w:sz w:val="20"/>
      <w:szCs w:val="36"/>
    </w:rPr>
  </w:style>
  <w:style w:type="character" w:customStyle="1" w:styleId="Heading6Char">
    <w:name w:val="Heading 6 Char"/>
    <w:basedOn w:val="DefaultParagraphFont"/>
    <w:link w:val="Heading6"/>
    <w:semiHidden/>
    <w:rsid w:val="008720B0"/>
    <w:rPr>
      <w:rFonts w:ascii="Times New Roman" w:eastAsia="Times New Roman" w:hAnsi="Times New Roman" w:cs="Yagut"/>
      <w:b/>
      <w:bCs/>
      <w:sz w:val="28"/>
      <w:szCs w:val="28"/>
    </w:rPr>
  </w:style>
  <w:style w:type="character" w:customStyle="1" w:styleId="Heading7Char">
    <w:name w:val="Heading 7 Char"/>
    <w:basedOn w:val="DefaultParagraphFont"/>
    <w:link w:val="Heading7"/>
    <w:uiPriority w:val="99"/>
    <w:semiHidden/>
    <w:rsid w:val="008720B0"/>
    <w:rPr>
      <w:rFonts w:ascii="Times New Roman" w:eastAsia="Times New Roman" w:hAnsi="Times New Roman" w:cs="Titr"/>
      <w:sz w:val="20"/>
      <w:szCs w:val="36"/>
    </w:rPr>
  </w:style>
  <w:style w:type="character" w:customStyle="1" w:styleId="Heading8Char">
    <w:name w:val="Heading 8 Char"/>
    <w:basedOn w:val="DefaultParagraphFont"/>
    <w:link w:val="Heading8"/>
    <w:uiPriority w:val="9"/>
    <w:semiHidden/>
    <w:rsid w:val="008720B0"/>
    <w:rPr>
      <w:rFonts w:ascii="Times New Roman" w:eastAsia="Times New Roman" w:hAnsi="Times New Roman" w:cs="Farnaz"/>
      <w:sz w:val="20"/>
      <w:szCs w:val="50"/>
    </w:rPr>
  </w:style>
  <w:style w:type="character" w:customStyle="1" w:styleId="Heading9Char">
    <w:name w:val="Heading 9 Char"/>
    <w:basedOn w:val="DefaultParagraphFont"/>
    <w:link w:val="Heading9"/>
    <w:uiPriority w:val="99"/>
    <w:semiHidden/>
    <w:rsid w:val="008720B0"/>
    <w:rPr>
      <w:rFonts w:ascii="Times New Roman" w:eastAsia="Times New Roman" w:hAnsi="Times New Roman" w:cs="Elham"/>
      <w:sz w:val="20"/>
      <w:szCs w:val="60"/>
    </w:rPr>
  </w:style>
  <w:style w:type="numbering" w:customStyle="1" w:styleId="NoList2">
    <w:name w:val="No List2"/>
    <w:next w:val="NoList"/>
    <w:uiPriority w:val="99"/>
    <w:semiHidden/>
    <w:unhideWhenUsed/>
    <w:rsid w:val="008720B0"/>
  </w:style>
  <w:style w:type="paragraph" w:styleId="NormalWeb">
    <w:name w:val="Normal (Web)"/>
    <w:basedOn w:val="Normal"/>
    <w:uiPriority w:val="99"/>
    <w:semiHidden/>
    <w:unhideWhenUsed/>
    <w:rsid w:val="008720B0"/>
    <w:pPr>
      <w:spacing w:before="100" w:beforeAutospacing="1" w:after="100" w:afterAutospacing="1" w:line="240" w:lineRule="auto"/>
    </w:pPr>
    <w:rPr>
      <w:rFonts w:ascii="Tahoma" w:eastAsia="Times New Roman" w:hAnsi="Tahoma" w:cs="Tahoma"/>
      <w:sz w:val="20"/>
      <w:szCs w:val="20"/>
      <w:lang w:bidi="fa-IR"/>
    </w:rPr>
  </w:style>
  <w:style w:type="paragraph" w:styleId="TOC3">
    <w:name w:val="toc 3"/>
    <w:basedOn w:val="Normal"/>
    <w:next w:val="Normal"/>
    <w:autoRedefine/>
    <w:uiPriority w:val="39"/>
    <w:semiHidden/>
    <w:unhideWhenUsed/>
    <w:qFormat/>
    <w:rsid w:val="008720B0"/>
    <w:pPr>
      <w:spacing w:after="100"/>
      <w:ind w:left="440"/>
    </w:pPr>
    <w:rPr>
      <w:rFonts w:ascii="Calibri" w:eastAsia="Times New Roman" w:hAnsi="Calibri" w:cs="Arial"/>
      <w:lang w:val="en-GB" w:eastAsia="en-GB"/>
    </w:rPr>
  </w:style>
  <w:style w:type="paragraph" w:styleId="TOC4">
    <w:name w:val="toc 4"/>
    <w:basedOn w:val="Normal"/>
    <w:next w:val="Normal"/>
    <w:autoRedefine/>
    <w:uiPriority w:val="39"/>
    <w:semiHidden/>
    <w:unhideWhenUsed/>
    <w:rsid w:val="008720B0"/>
    <w:pPr>
      <w:spacing w:after="100"/>
      <w:ind w:left="660"/>
    </w:pPr>
    <w:rPr>
      <w:rFonts w:ascii="Calibri" w:eastAsia="Times New Roman" w:hAnsi="Calibri" w:cs="Arial"/>
      <w:lang w:val="en-GB" w:eastAsia="en-GB"/>
    </w:rPr>
  </w:style>
  <w:style w:type="paragraph" w:styleId="TOC5">
    <w:name w:val="toc 5"/>
    <w:basedOn w:val="Normal"/>
    <w:next w:val="Normal"/>
    <w:autoRedefine/>
    <w:uiPriority w:val="39"/>
    <w:semiHidden/>
    <w:unhideWhenUsed/>
    <w:rsid w:val="008720B0"/>
    <w:pPr>
      <w:spacing w:after="100"/>
      <w:ind w:left="880"/>
    </w:pPr>
    <w:rPr>
      <w:rFonts w:ascii="Calibri" w:eastAsia="Times New Roman" w:hAnsi="Calibri" w:cs="Arial"/>
      <w:lang w:val="en-GB" w:eastAsia="en-GB"/>
    </w:rPr>
  </w:style>
  <w:style w:type="paragraph" w:styleId="TOC6">
    <w:name w:val="toc 6"/>
    <w:basedOn w:val="Normal"/>
    <w:next w:val="Normal"/>
    <w:autoRedefine/>
    <w:uiPriority w:val="39"/>
    <w:semiHidden/>
    <w:unhideWhenUsed/>
    <w:rsid w:val="008720B0"/>
    <w:pPr>
      <w:spacing w:after="100"/>
      <w:ind w:left="1100"/>
    </w:pPr>
    <w:rPr>
      <w:rFonts w:ascii="Calibri" w:eastAsia="Times New Roman" w:hAnsi="Calibri" w:cs="Arial"/>
      <w:lang w:val="en-GB" w:eastAsia="en-GB"/>
    </w:rPr>
  </w:style>
  <w:style w:type="paragraph" w:styleId="TOC7">
    <w:name w:val="toc 7"/>
    <w:basedOn w:val="Normal"/>
    <w:next w:val="Normal"/>
    <w:autoRedefine/>
    <w:uiPriority w:val="39"/>
    <w:semiHidden/>
    <w:unhideWhenUsed/>
    <w:rsid w:val="008720B0"/>
    <w:pPr>
      <w:spacing w:after="100"/>
      <w:ind w:left="1320"/>
    </w:pPr>
    <w:rPr>
      <w:rFonts w:ascii="Calibri" w:eastAsia="Times New Roman" w:hAnsi="Calibri" w:cs="Arial"/>
      <w:lang w:val="en-GB" w:eastAsia="en-GB"/>
    </w:rPr>
  </w:style>
  <w:style w:type="paragraph" w:styleId="TOC8">
    <w:name w:val="toc 8"/>
    <w:basedOn w:val="Normal"/>
    <w:next w:val="Normal"/>
    <w:autoRedefine/>
    <w:uiPriority w:val="39"/>
    <w:semiHidden/>
    <w:unhideWhenUsed/>
    <w:rsid w:val="008720B0"/>
    <w:pPr>
      <w:spacing w:after="100"/>
      <w:ind w:left="1540"/>
    </w:pPr>
    <w:rPr>
      <w:rFonts w:ascii="Calibri" w:eastAsia="Times New Roman" w:hAnsi="Calibri" w:cs="Arial"/>
      <w:lang w:val="en-GB" w:eastAsia="en-GB"/>
    </w:rPr>
  </w:style>
  <w:style w:type="paragraph" w:styleId="TOC9">
    <w:name w:val="toc 9"/>
    <w:basedOn w:val="Normal"/>
    <w:next w:val="Normal"/>
    <w:autoRedefine/>
    <w:uiPriority w:val="39"/>
    <w:semiHidden/>
    <w:unhideWhenUsed/>
    <w:rsid w:val="008720B0"/>
    <w:pPr>
      <w:spacing w:after="100"/>
      <w:ind w:left="1760"/>
    </w:pPr>
    <w:rPr>
      <w:rFonts w:ascii="Calibri" w:eastAsia="Times New Roman" w:hAnsi="Calibri" w:cs="Arial"/>
      <w:lang w:val="en-GB" w:eastAsia="en-GB"/>
    </w:rPr>
  </w:style>
  <w:style w:type="character" w:customStyle="1" w:styleId="FootnoteTextChar">
    <w:name w:val="Footnote Text Char"/>
    <w:aliases w:val="متن زيرنويس Char,Char Char"/>
    <w:basedOn w:val="DefaultParagraphFont"/>
    <w:link w:val="FootnoteText"/>
    <w:uiPriority w:val="99"/>
    <w:semiHidden/>
    <w:locked/>
    <w:rsid w:val="008720B0"/>
    <w:rPr>
      <w:szCs w:val="24"/>
    </w:rPr>
  </w:style>
  <w:style w:type="paragraph" w:customStyle="1" w:styleId="Char1">
    <w:name w:val="Char1"/>
    <w:basedOn w:val="Normal"/>
    <w:next w:val="FootnoteText"/>
    <w:uiPriority w:val="99"/>
    <w:semiHidden/>
    <w:unhideWhenUsed/>
    <w:rsid w:val="008720B0"/>
    <w:pPr>
      <w:bidi/>
      <w:spacing w:after="0" w:line="240" w:lineRule="auto"/>
      <w:jc w:val="lowKashida"/>
    </w:pPr>
    <w:rPr>
      <w:szCs w:val="24"/>
    </w:rPr>
  </w:style>
  <w:style w:type="character" w:customStyle="1" w:styleId="FootnoteTextChar1">
    <w:name w:val="Footnote Text Char1"/>
    <w:aliases w:val="متن زيرنويس Char1,Char Char1"/>
    <w:basedOn w:val="DefaultParagraphFont"/>
    <w:uiPriority w:val="99"/>
    <w:semiHidden/>
    <w:rsid w:val="008720B0"/>
    <w:rPr>
      <w:rFonts w:ascii="Times New Roman" w:eastAsia="Times New Roman" w:hAnsi="Times New Roman" w:cs="Traditional Arabic"/>
      <w:sz w:val="20"/>
      <w:szCs w:val="20"/>
    </w:rPr>
  </w:style>
  <w:style w:type="paragraph" w:styleId="CommentText">
    <w:name w:val="annotation text"/>
    <w:basedOn w:val="Normal"/>
    <w:link w:val="CommentTextChar"/>
    <w:uiPriority w:val="99"/>
    <w:semiHidden/>
    <w:unhideWhenUsed/>
    <w:rsid w:val="008720B0"/>
    <w:pPr>
      <w:bidi/>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8720B0"/>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8720B0"/>
    <w:pPr>
      <w:tabs>
        <w:tab w:val="center" w:pos="4153"/>
        <w:tab w:val="right" w:pos="8306"/>
      </w:tabs>
      <w:bidi/>
      <w:spacing w:after="0" w:line="240" w:lineRule="auto"/>
      <w:jc w:val="lowKashida"/>
    </w:pPr>
    <w:rPr>
      <w:rFonts w:ascii="Times New Roman" w:eastAsia="Times New Roman" w:hAnsi="Times New Roman" w:cs="Traditional Arabic"/>
      <w:sz w:val="20"/>
      <w:szCs w:val="24"/>
    </w:rPr>
  </w:style>
  <w:style w:type="character" w:customStyle="1" w:styleId="HeaderChar">
    <w:name w:val="Header Char"/>
    <w:basedOn w:val="DefaultParagraphFont"/>
    <w:link w:val="Header"/>
    <w:uiPriority w:val="99"/>
    <w:semiHidden/>
    <w:rsid w:val="008720B0"/>
    <w:rPr>
      <w:rFonts w:ascii="Times New Roman" w:eastAsia="Times New Roman" w:hAnsi="Times New Roman" w:cs="Traditional Arabic"/>
      <w:sz w:val="20"/>
      <w:szCs w:val="24"/>
    </w:rPr>
  </w:style>
  <w:style w:type="paragraph" w:styleId="Footer">
    <w:name w:val="footer"/>
    <w:basedOn w:val="Normal"/>
    <w:link w:val="FooterChar"/>
    <w:uiPriority w:val="99"/>
    <w:semiHidden/>
    <w:unhideWhenUsed/>
    <w:rsid w:val="008720B0"/>
    <w:pPr>
      <w:tabs>
        <w:tab w:val="center" w:pos="4153"/>
        <w:tab w:val="right" w:pos="8306"/>
      </w:tabs>
      <w:bidi/>
      <w:spacing w:after="0" w:line="240" w:lineRule="auto"/>
      <w:jc w:val="lowKashida"/>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semiHidden/>
    <w:rsid w:val="008720B0"/>
    <w:rPr>
      <w:rFonts w:ascii="Times New Roman" w:eastAsia="Times New Roman" w:hAnsi="Times New Roman" w:cs="Traditional Arabic"/>
      <w:sz w:val="20"/>
      <w:szCs w:val="24"/>
    </w:rPr>
  </w:style>
  <w:style w:type="paragraph" w:styleId="Caption">
    <w:name w:val="caption"/>
    <w:basedOn w:val="Normal"/>
    <w:next w:val="Normal"/>
    <w:uiPriority w:val="99"/>
    <w:semiHidden/>
    <w:unhideWhenUsed/>
    <w:qFormat/>
    <w:rsid w:val="008720B0"/>
    <w:pPr>
      <w:bidi/>
      <w:spacing w:after="0" w:line="312" w:lineRule="auto"/>
      <w:jc w:val="lowKashida"/>
    </w:pPr>
    <w:rPr>
      <w:rFonts w:ascii="Times New Roman" w:eastAsia="Times New Roman" w:hAnsi="Times New Roman" w:cs="Yagut"/>
      <w:sz w:val="20"/>
      <w:szCs w:val="28"/>
    </w:rPr>
  </w:style>
  <w:style w:type="paragraph" w:styleId="EndnoteText">
    <w:name w:val="endnote text"/>
    <w:basedOn w:val="Normal"/>
    <w:link w:val="EndnoteTextChar"/>
    <w:uiPriority w:val="99"/>
    <w:semiHidden/>
    <w:unhideWhenUsed/>
    <w:rsid w:val="008720B0"/>
    <w:pPr>
      <w:spacing w:after="0" w:line="300" w:lineRule="auto"/>
      <w:jc w:val="both"/>
    </w:pPr>
    <w:rPr>
      <w:rFonts w:ascii="Times New Romane" w:eastAsia="Times New Roman" w:hAnsi="Times New Romane" w:cs="B Nazanin"/>
      <w:sz w:val="20"/>
      <w:szCs w:val="20"/>
    </w:rPr>
  </w:style>
  <w:style w:type="character" w:customStyle="1" w:styleId="EndnoteTextChar">
    <w:name w:val="Endnote Text Char"/>
    <w:basedOn w:val="DefaultParagraphFont"/>
    <w:link w:val="EndnoteText"/>
    <w:uiPriority w:val="99"/>
    <w:semiHidden/>
    <w:rsid w:val="008720B0"/>
    <w:rPr>
      <w:rFonts w:ascii="Times New Romane" w:eastAsia="Times New Roman" w:hAnsi="Times New Romane" w:cs="B Nazanin"/>
      <w:sz w:val="20"/>
      <w:szCs w:val="20"/>
    </w:rPr>
  </w:style>
  <w:style w:type="paragraph" w:styleId="Title">
    <w:name w:val="Title"/>
    <w:basedOn w:val="Normal"/>
    <w:link w:val="TitleChar"/>
    <w:uiPriority w:val="10"/>
    <w:qFormat/>
    <w:rsid w:val="008720B0"/>
    <w:pPr>
      <w:bidi/>
      <w:spacing w:after="0" w:line="216" w:lineRule="auto"/>
      <w:jc w:val="center"/>
    </w:pPr>
    <w:rPr>
      <w:rFonts w:ascii="Times New Roman" w:eastAsia="Times New Roman" w:hAnsi="Times New Roman" w:cs="Farnaz"/>
      <w:b/>
      <w:bCs/>
      <w:sz w:val="20"/>
      <w:szCs w:val="40"/>
    </w:rPr>
  </w:style>
  <w:style w:type="character" w:customStyle="1" w:styleId="TitleChar">
    <w:name w:val="Title Char"/>
    <w:basedOn w:val="DefaultParagraphFont"/>
    <w:link w:val="Title"/>
    <w:uiPriority w:val="10"/>
    <w:rsid w:val="008720B0"/>
    <w:rPr>
      <w:rFonts w:ascii="Times New Roman" w:eastAsia="Times New Roman" w:hAnsi="Times New Roman" w:cs="Farnaz"/>
      <w:b/>
      <w:bCs/>
      <w:sz w:val="20"/>
      <w:szCs w:val="40"/>
    </w:rPr>
  </w:style>
  <w:style w:type="paragraph" w:styleId="BodyText">
    <w:name w:val="Body Text"/>
    <w:basedOn w:val="Normal"/>
    <w:link w:val="BodyTextChar"/>
    <w:uiPriority w:val="99"/>
    <w:semiHidden/>
    <w:unhideWhenUsed/>
    <w:rsid w:val="008720B0"/>
    <w:pPr>
      <w:bidi/>
      <w:spacing w:after="0" w:line="264" w:lineRule="auto"/>
      <w:jc w:val="center"/>
    </w:pPr>
    <w:rPr>
      <w:rFonts w:ascii="Times New Roman" w:eastAsia="Times New Roman" w:hAnsi="Times New Roman" w:cs="Yagut"/>
      <w:b/>
      <w:bCs/>
      <w:i/>
      <w:iCs/>
      <w:sz w:val="20"/>
      <w:szCs w:val="38"/>
    </w:rPr>
  </w:style>
  <w:style w:type="character" w:customStyle="1" w:styleId="BodyTextChar">
    <w:name w:val="Body Text Char"/>
    <w:basedOn w:val="DefaultParagraphFont"/>
    <w:link w:val="BodyText"/>
    <w:uiPriority w:val="99"/>
    <w:semiHidden/>
    <w:rsid w:val="008720B0"/>
    <w:rPr>
      <w:rFonts w:ascii="Times New Roman" w:eastAsia="Times New Roman" w:hAnsi="Times New Roman" w:cs="Yagut"/>
      <w:b/>
      <w:bCs/>
      <w:i/>
      <w:iCs/>
      <w:sz w:val="20"/>
      <w:szCs w:val="38"/>
    </w:rPr>
  </w:style>
  <w:style w:type="paragraph" w:styleId="BodyTextIndent">
    <w:name w:val="Body Text Indent"/>
    <w:basedOn w:val="Normal"/>
    <w:link w:val="BodyTextIndentChar"/>
    <w:uiPriority w:val="99"/>
    <w:semiHidden/>
    <w:unhideWhenUsed/>
    <w:rsid w:val="008720B0"/>
    <w:pPr>
      <w:bidi/>
      <w:spacing w:after="0" w:line="360" w:lineRule="auto"/>
      <w:ind w:firstLine="567"/>
      <w:jc w:val="lowKashida"/>
    </w:pPr>
    <w:rPr>
      <w:rFonts w:ascii="Times New Roman" w:eastAsia="Times New Roman" w:hAnsi="Times New Roman" w:cs="Yagut"/>
      <w:sz w:val="20"/>
      <w:szCs w:val="28"/>
    </w:rPr>
  </w:style>
  <w:style w:type="character" w:customStyle="1" w:styleId="BodyTextIndentChar">
    <w:name w:val="Body Text Indent Char"/>
    <w:basedOn w:val="DefaultParagraphFont"/>
    <w:link w:val="BodyTextIndent"/>
    <w:uiPriority w:val="99"/>
    <w:semiHidden/>
    <w:rsid w:val="008720B0"/>
    <w:rPr>
      <w:rFonts w:ascii="Times New Roman" w:eastAsia="Times New Roman" w:hAnsi="Times New Roman" w:cs="Yagut"/>
      <w:sz w:val="20"/>
      <w:szCs w:val="28"/>
    </w:rPr>
  </w:style>
  <w:style w:type="paragraph" w:styleId="Subtitle">
    <w:name w:val="Subtitle"/>
    <w:basedOn w:val="Normal"/>
    <w:link w:val="SubtitleChar"/>
    <w:uiPriority w:val="99"/>
    <w:qFormat/>
    <w:rsid w:val="008720B0"/>
    <w:pPr>
      <w:tabs>
        <w:tab w:val="left" w:pos="0"/>
      </w:tabs>
      <w:bidi/>
      <w:spacing w:after="0" w:line="240" w:lineRule="auto"/>
      <w:jc w:val="lowKashida"/>
    </w:pPr>
    <w:rPr>
      <w:rFonts w:ascii="Times New Roman" w:eastAsia="Times New Roman" w:hAnsi="Times New Roman" w:cs="Zar"/>
      <w:b/>
      <w:bCs/>
      <w:sz w:val="16"/>
      <w:szCs w:val="20"/>
    </w:rPr>
  </w:style>
  <w:style w:type="character" w:customStyle="1" w:styleId="SubtitleChar">
    <w:name w:val="Subtitle Char"/>
    <w:basedOn w:val="DefaultParagraphFont"/>
    <w:link w:val="Subtitle"/>
    <w:uiPriority w:val="99"/>
    <w:rsid w:val="008720B0"/>
    <w:rPr>
      <w:rFonts w:ascii="Times New Roman" w:eastAsia="Times New Roman" w:hAnsi="Times New Roman" w:cs="Zar"/>
      <w:b/>
      <w:bCs/>
      <w:sz w:val="16"/>
      <w:szCs w:val="20"/>
    </w:rPr>
  </w:style>
  <w:style w:type="paragraph" w:styleId="BodyText2">
    <w:name w:val="Body Text 2"/>
    <w:basedOn w:val="Normal"/>
    <w:link w:val="BodyText2Char"/>
    <w:uiPriority w:val="99"/>
    <w:semiHidden/>
    <w:unhideWhenUsed/>
    <w:rsid w:val="008720B0"/>
    <w:pPr>
      <w:bidi/>
      <w:spacing w:after="0" w:line="240" w:lineRule="auto"/>
      <w:jc w:val="lowKashida"/>
    </w:pPr>
    <w:rPr>
      <w:rFonts w:ascii="Times New Roman" w:eastAsia="Times New Roman" w:hAnsi="Times New Roman" w:cs="Traffic"/>
      <w:sz w:val="20"/>
      <w:szCs w:val="32"/>
    </w:rPr>
  </w:style>
  <w:style w:type="character" w:customStyle="1" w:styleId="BodyText2Char">
    <w:name w:val="Body Text 2 Char"/>
    <w:basedOn w:val="DefaultParagraphFont"/>
    <w:link w:val="BodyText2"/>
    <w:uiPriority w:val="99"/>
    <w:semiHidden/>
    <w:rsid w:val="008720B0"/>
    <w:rPr>
      <w:rFonts w:ascii="Times New Roman" w:eastAsia="Times New Roman" w:hAnsi="Times New Roman" w:cs="Traffic"/>
      <w:sz w:val="20"/>
      <w:szCs w:val="32"/>
    </w:rPr>
  </w:style>
  <w:style w:type="paragraph" w:styleId="BodyText3">
    <w:name w:val="Body Text 3"/>
    <w:basedOn w:val="Normal"/>
    <w:link w:val="BodyText3Char"/>
    <w:uiPriority w:val="99"/>
    <w:semiHidden/>
    <w:unhideWhenUsed/>
    <w:rsid w:val="008720B0"/>
    <w:pPr>
      <w:bidi/>
      <w:spacing w:after="0" w:line="240" w:lineRule="auto"/>
      <w:jc w:val="lowKashida"/>
    </w:pPr>
    <w:rPr>
      <w:rFonts w:ascii="Times New Roman" w:eastAsia="Times New Roman" w:hAnsi="Times New Roman" w:cs="Homa"/>
      <w:sz w:val="20"/>
      <w:szCs w:val="36"/>
    </w:rPr>
  </w:style>
  <w:style w:type="character" w:customStyle="1" w:styleId="BodyText3Char">
    <w:name w:val="Body Text 3 Char"/>
    <w:basedOn w:val="DefaultParagraphFont"/>
    <w:link w:val="BodyText3"/>
    <w:uiPriority w:val="99"/>
    <w:semiHidden/>
    <w:rsid w:val="008720B0"/>
    <w:rPr>
      <w:rFonts w:ascii="Times New Roman" w:eastAsia="Times New Roman" w:hAnsi="Times New Roman" w:cs="Homa"/>
      <w:sz w:val="20"/>
      <w:szCs w:val="36"/>
    </w:rPr>
  </w:style>
  <w:style w:type="paragraph" w:styleId="BodyTextIndent2">
    <w:name w:val="Body Text Indent 2"/>
    <w:basedOn w:val="Normal"/>
    <w:link w:val="BodyTextIndent2Char"/>
    <w:uiPriority w:val="99"/>
    <w:semiHidden/>
    <w:unhideWhenUsed/>
    <w:rsid w:val="008720B0"/>
    <w:pPr>
      <w:bidi/>
      <w:spacing w:after="0" w:line="360" w:lineRule="auto"/>
      <w:ind w:firstLine="567"/>
      <w:jc w:val="lowKashida"/>
    </w:pPr>
    <w:rPr>
      <w:rFonts w:ascii="Times New Roman" w:eastAsia="Times New Roman" w:hAnsi="Times New Roman" w:cs="Homa"/>
      <w:sz w:val="20"/>
      <w:szCs w:val="40"/>
    </w:rPr>
  </w:style>
  <w:style w:type="character" w:customStyle="1" w:styleId="BodyTextIndent2Char">
    <w:name w:val="Body Text Indent 2 Char"/>
    <w:basedOn w:val="DefaultParagraphFont"/>
    <w:link w:val="BodyTextIndent2"/>
    <w:uiPriority w:val="99"/>
    <w:semiHidden/>
    <w:rsid w:val="008720B0"/>
    <w:rPr>
      <w:rFonts w:ascii="Times New Roman" w:eastAsia="Times New Roman" w:hAnsi="Times New Roman" w:cs="Homa"/>
      <w:sz w:val="20"/>
      <w:szCs w:val="40"/>
    </w:rPr>
  </w:style>
  <w:style w:type="paragraph" w:styleId="BodyTextIndent3">
    <w:name w:val="Body Text Indent 3"/>
    <w:basedOn w:val="Normal"/>
    <w:link w:val="BodyTextIndent3Char"/>
    <w:uiPriority w:val="99"/>
    <w:semiHidden/>
    <w:unhideWhenUsed/>
    <w:rsid w:val="008720B0"/>
    <w:pPr>
      <w:bidi/>
      <w:spacing w:after="0" w:line="360" w:lineRule="auto"/>
      <w:ind w:firstLine="567"/>
      <w:jc w:val="lowKashida"/>
    </w:pPr>
    <w:rPr>
      <w:rFonts w:ascii="Times New Roman" w:eastAsia="Times New Roman" w:hAnsi="Times New Roman" w:cs="Elham"/>
      <w:sz w:val="20"/>
      <w:szCs w:val="60"/>
    </w:rPr>
  </w:style>
  <w:style w:type="character" w:customStyle="1" w:styleId="BodyTextIndent3Char">
    <w:name w:val="Body Text Indent 3 Char"/>
    <w:basedOn w:val="DefaultParagraphFont"/>
    <w:link w:val="BodyTextIndent3"/>
    <w:uiPriority w:val="99"/>
    <w:semiHidden/>
    <w:rsid w:val="008720B0"/>
    <w:rPr>
      <w:rFonts w:ascii="Times New Roman" w:eastAsia="Times New Roman" w:hAnsi="Times New Roman" w:cs="Elham"/>
      <w:sz w:val="20"/>
      <w:szCs w:val="60"/>
    </w:rPr>
  </w:style>
  <w:style w:type="paragraph" w:styleId="BlockText">
    <w:name w:val="Block Text"/>
    <w:basedOn w:val="Normal"/>
    <w:uiPriority w:val="99"/>
    <w:semiHidden/>
    <w:unhideWhenUsed/>
    <w:rsid w:val="008720B0"/>
    <w:pPr>
      <w:bidi/>
      <w:spacing w:after="0" w:line="384" w:lineRule="auto"/>
      <w:ind w:left="707" w:firstLine="13"/>
      <w:jc w:val="lowKashida"/>
    </w:pPr>
    <w:rPr>
      <w:rFonts w:ascii="Times New Roman" w:eastAsia="Times New Roman" w:hAnsi="Times New Roman" w:cs="Yagut"/>
      <w:sz w:val="20"/>
      <w:szCs w:val="28"/>
    </w:rPr>
  </w:style>
  <w:style w:type="paragraph" w:styleId="CommentSubject">
    <w:name w:val="annotation subject"/>
    <w:basedOn w:val="CommentText"/>
    <w:next w:val="CommentText"/>
    <w:link w:val="CommentSubjectChar"/>
    <w:uiPriority w:val="99"/>
    <w:semiHidden/>
    <w:unhideWhenUsed/>
    <w:rsid w:val="008720B0"/>
    <w:pPr>
      <w:bidi w:val="0"/>
      <w:spacing w:after="200"/>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8720B0"/>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8720B0"/>
    <w:pPr>
      <w:bidi/>
      <w:spacing w:after="0" w:line="240" w:lineRule="auto"/>
      <w:jc w:val="lowKashida"/>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720B0"/>
    <w:rPr>
      <w:rFonts w:ascii="Tahoma" w:eastAsia="Times New Roman" w:hAnsi="Tahoma" w:cs="Tahoma"/>
      <w:sz w:val="16"/>
      <w:szCs w:val="16"/>
    </w:rPr>
  </w:style>
  <w:style w:type="character" w:customStyle="1" w:styleId="NoSpacingChar">
    <w:name w:val="No Spacing Char"/>
    <w:basedOn w:val="DefaultParagraphFont"/>
    <w:link w:val="NoSpacing"/>
    <w:uiPriority w:val="1"/>
    <w:locked/>
    <w:rsid w:val="008720B0"/>
    <w:rPr>
      <w:rFonts w:ascii="Calibri" w:eastAsia="Calibri" w:hAnsi="Calibri" w:cs="B Yagut"/>
      <w:sz w:val="24"/>
      <w:szCs w:val="28"/>
    </w:rPr>
  </w:style>
  <w:style w:type="paragraph" w:styleId="NoSpacing">
    <w:name w:val="No Spacing"/>
    <w:link w:val="NoSpacingChar"/>
    <w:uiPriority w:val="1"/>
    <w:qFormat/>
    <w:rsid w:val="008720B0"/>
    <w:pPr>
      <w:bidi/>
      <w:spacing w:after="0" w:line="240" w:lineRule="auto"/>
      <w:ind w:firstLine="284"/>
      <w:jc w:val="both"/>
    </w:pPr>
    <w:rPr>
      <w:rFonts w:ascii="Calibri" w:eastAsia="Calibri" w:hAnsi="Calibri" w:cs="B Yagut"/>
      <w:sz w:val="24"/>
      <w:szCs w:val="28"/>
    </w:rPr>
  </w:style>
  <w:style w:type="paragraph" w:styleId="ListParagraph">
    <w:name w:val="List Paragraph"/>
    <w:basedOn w:val="Normal"/>
    <w:uiPriority w:val="34"/>
    <w:qFormat/>
    <w:rsid w:val="008720B0"/>
    <w:pPr>
      <w:bidi/>
      <w:spacing w:after="0" w:line="360" w:lineRule="auto"/>
      <w:ind w:left="720" w:firstLine="567"/>
      <w:contextualSpacing/>
      <w:jc w:val="both"/>
    </w:pPr>
    <w:rPr>
      <w:rFonts w:ascii="Calibri" w:eastAsia="Calibri" w:hAnsi="Calibri" w:cs="Arial"/>
      <w:lang w:bidi="fa-IR"/>
    </w:rPr>
  </w:style>
  <w:style w:type="paragraph" w:styleId="TOCHeading">
    <w:name w:val="TOC Heading"/>
    <w:basedOn w:val="Heading1"/>
    <w:next w:val="Normal"/>
    <w:uiPriority w:val="39"/>
    <w:semiHidden/>
    <w:unhideWhenUsed/>
    <w:qFormat/>
    <w:rsid w:val="008720B0"/>
    <w:pPr>
      <w:keepLines/>
      <w:bidi w:val="0"/>
      <w:spacing w:before="480" w:line="276" w:lineRule="auto"/>
      <w:ind w:firstLine="397"/>
      <w:jc w:val="left"/>
      <w:outlineLvl w:val="9"/>
    </w:pPr>
    <w:rPr>
      <w:rFonts w:ascii="Cambria" w:hAnsi="Cambria" w:cs="Times New Roman"/>
      <w:b w:val="0"/>
      <w:bCs w:val="0"/>
      <w:i w:val="0"/>
      <w:iCs w:val="0"/>
      <w:color w:val="365F91"/>
      <w:sz w:val="28"/>
      <w:szCs w:val="28"/>
    </w:rPr>
  </w:style>
  <w:style w:type="paragraph" w:customStyle="1" w:styleId="a">
    <w:name w:val="اصلي"/>
    <w:basedOn w:val="Normal"/>
    <w:uiPriority w:val="99"/>
    <w:rsid w:val="008720B0"/>
    <w:pPr>
      <w:bidi/>
      <w:spacing w:after="0" w:line="360" w:lineRule="auto"/>
      <w:ind w:firstLine="397"/>
      <w:jc w:val="mediumKashida"/>
    </w:pPr>
    <w:rPr>
      <w:rFonts w:ascii="Times New Roman" w:eastAsia="Times New Roman" w:hAnsi="Times New Roman" w:cs="Yagut"/>
      <w:i/>
      <w:sz w:val="24"/>
      <w:szCs w:val="28"/>
    </w:rPr>
  </w:style>
  <w:style w:type="paragraph" w:customStyle="1" w:styleId="1">
    <w:name w:val="تيتر 1"/>
    <w:basedOn w:val="Normal"/>
    <w:uiPriority w:val="99"/>
    <w:rsid w:val="008720B0"/>
    <w:pPr>
      <w:bidi/>
      <w:spacing w:after="0" w:line="360" w:lineRule="auto"/>
      <w:jc w:val="lowKashida"/>
    </w:pPr>
    <w:rPr>
      <w:rFonts w:ascii="Times New Roman" w:eastAsia="Times New Roman" w:hAnsi="Times New Roman" w:cs="Yagut"/>
      <w:i/>
      <w:sz w:val="32"/>
      <w:szCs w:val="36"/>
    </w:rPr>
  </w:style>
  <w:style w:type="paragraph" w:customStyle="1" w:styleId="2">
    <w:name w:val="تيتر 2"/>
    <w:basedOn w:val="Normal"/>
    <w:uiPriority w:val="99"/>
    <w:rsid w:val="008720B0"/>
    <w:pPr>
      <w:bidi/>
      <w:spacing w:after="0" w:line="360" w:lineRule="auto"/>
      <w:jc w:val="lowKashida"/>
    </w:pPr>
    <w:rPr>
      <w:rFonts w:ascii="Times New Roman" w:eastAsia="Times New Roman" w:hAnsi="Times New Roman" w:cs="Yagut"/>
      <w:i/>
      <w:sz w:val="28"/>
      <w:szCs w:val="32"/>
    </w:rPr>
  </w:style>
  <w:style w:type="paragraph" w:customStyle="1" w:styleId="a0">
    <w:name w:val="تيتر جدول"/>
    <w:basedOn w:val="a"/>
    <w:uiPriority w:val="99"/>
    <w:rsid w:val="008720B0"/>
    <w:pPr>
      <w:ind w:firstLine="0"/>
      <w:jc w:val="center"/>
    </w:pPr>
    <w:rPr>
      <w:iCs/>
    </w:rPr>
  </w:style>
  <w:style w:type="paragraph" w:customStyle="1" w:styleId="mojtext">
    <w:name w:val="mojtext"/>
    <w:basedOn w:val="Normal"/>
    <w:uiPriority w:val="99"/>
    <w:rsid w:val="008720B0"/>
    <w:pPr>
      <w:spacing w:before="100" w:beforeAutospacing="1" w:after="100" w:afterAutospacing="1" w:line="240" w:lineRule="auto"/>
    </w:pPr>
    <w:rPr>
      <w:rFonts w:ascii="Tahoma" w:eastAsia="Times New Roman" w:hAnsi="Tahoma" w:cs="Tahoma"/>
      <w:color w:val="000000"/>
      <w:sz w:val="18"/>
      <w:szCs w:val="18"/>
      <w:lang w:bidi="fa-IR"/>
    </w:rPr>
  </w:style>
  <w:style w:type="character" w:customStyle="1" w:styleId="titr1Char">
    <w:name w:val="titr1 Char"/>
    <w:basedOn w:val="DefaultParagraphFont"/>
    <w:link w:val="titr1"/>
    <w:locked/>
    <w:rsid w:val="008720B0"/>
    <w:rPr>
      <w:rFonts w:cs="B Yagut"/>
      <w:sz w:val="32"/>
      <w:szCs w:val="32"/>
    </w:rPr>
  </w:style>
  <w:style w:type="paragraph" w:customStyle="1" w:styleId="titr1">
    <w:name w:val="titr1"/>
    <w:basedOn w:val="Normal"/>
    <w:link w:val="titr1Char"/>
    <w:qFormat/>
    <w:rsid w:val="008720B0"/>
    <w:pPr>
      <w:bidi/>
      <w:spacing w:before="240" w:after="0" w:line="288" w:lineRule="auto"/>
      <w:jc w:val="lowKashida"/>
    </w:pPr>
    <w:rPr>
      <w:rFonts w:cs="B Yagut"/>
      <w:sz w:val="32"/>
      <w:szCs w:val="32"/>
    </w:rPr>
  </w:style>
  <w:style w:type="character" w:customStyle="1" w:styleId="titr2Char">
    <w:name w:val="titr2 Char"/>
    <w:basedOn w:val="DefaultParagraphFont"/>
    <w:link w:val="titr2"/>
    <w:locked/>
    <w:rsid w:val="008720B0"/>
    <w:rPr>
      <w:rFonts w:cs="B Lotus"/>
      <w:b/>
      <w:bCs/>
      <w:i/>
      <w:sz w:val="28"/>
      <w:szCs w:val="28"/>
    </w:rPr>
  </w:style>
  <w:style w:type="paragraph" w:customStyle="1" w:styleId="titr2">
    <w:name w:val="titr2"/>
    <w:basedOn w:val="Normal"/>
    <w:link w:val="titr2Char"/>
    <w:qFormat/>
    <w:rsid w:val="008720B0"/>
    <w:pPr>
      <w:autoSpaceDE w:val="0"/>
      <w:autoSpaceDN w:val="0"/>
      <w:bidi/>
      <w:adjustRightInd w:val="0"/>
      <w:spacing w:after="0" w:line="288" w:lineRule="auto"/>
      <w:jc w:val="lowKashida"/>
    </w:pPr>
    <w:rPr>
      <w:rFonts w:cs="B Lotus"/>
      <w:b/>
      <w:bCs/>
      <w:i/>
      <w:sz w:val="28"/>
      <w:szCs w:val="28"/>
    </w:rPr>
  </w:style>
  <w:style w:type="character" w:customStyle="1" w:styleId="titrAsliChar">
    <w:name w:val="titr Asli Char"/>
    <w:link w:val="titrAsli"/>
    <w:locked/>
    <w:rsid w:val="008720B0"/>
    <w:rPr>
      <w:rFonts w:cs="B Yagut"/>
      <w:color w:val="000000"/>
      <w:sz w:val="32"/>
      <w:szCs w:val="32"/>
    </w:rPr>
  </w:style>
  <w:style w:type="paragraph" w:customStyle="1" w:styleId="titrAsli">
    <w:name w:val="titr Asli"/>
    <w:basedOn w:val="Normal"/>
    <w:link w:val="titrAsliChar"/>
    <w:rsid w:val="008720B0"/>
    <w:pPr>
      <w:bidi/>
      <w:spacing w:after="0" w:line="360" w:lineRule="auto"/>
    </w:pPr>
    <w:rPr>
      <w:rFonts w:cs="B Yagut"/>
      <w:color w:val="000000"/>
      <w:sz w:val="32"/>
      <w:szCs w:val="32"/>
    </w:rPr>
  </w:style>
  <w:style w:type="character" w:customStyle="1" w:styleId="titre2Char">
    <w:name w:val="titre 2 Char"/>
    <w:link w:val="titre2"/>
    <w:locked/>
    <w:rsid w:val="008720B0"/>
    <w:rPr>
      <w:rFonts w:cs="B Lotus"/>
      <w:b/>
      <w:bCs/>
      <w:color w:val="000000"/>
      <w:sz w:val="28"/>
      <w:szCs w:val="28"/>
    </w:rPr>
  </w:style>
  <w:style w:type="paragraph" w:customStyle="1" w:styleId="titre2">
    <w:name w:val="titre 2"/>
    <w:basedOn w:val="Normal"/>
    <w:link w:val="titre2Char"/>
    <w:rsid w:val="008720B0"/>
    <w:pPr>
      <w:bidi/>
      <w:spacing w:after="0" w:line="288" w:lineRule="auto"/>
      <w:jc w:val="lowKashida"/>
    </w:pPr>
    <w:rPr>
      <w:rFonts w:cs="B Lotus"/>
      <w:b/>
      <w:bCs/>
      <w:color w:val="000000"/>
      <w:sz w:val="28"/>
      <w:szCs w:val="28"/>
    </w:rPr>
  </w:style>
  <w:style w:type="character" w:customStyle="1" w:styleId="jadvalChar">
    <w:name w:val="jadval Char"/>
    <w:link w:val="jadval"/>
    <w:locked/>
    <w:rsid w:val="008720B0"/>
    <w:rPr>
      <w:rFonts w:cs="B Lotus"/>
      <w:color w:val="000000"/>
      <w:sz w:val="24"/>
      <w:szCs w:val="24"/>
    </w:rPr>
  </w:style>
  <w:style w:type="paragraph" w:customStyle="1" w:styleId="jadval">
    <w:name w:val="jadval"/>
    <w:basedOn w:val="Normal"/>
    <w:link w:val="jadvalChar"/>
    <w:qFormat/>
    <w:rsid w:val="008720B0"/>
    <w:pPr>
      <w:bidi/>
      <w:spacing w:after="0" w:line="288" w:lineRule="auto"/>
      <w:jc w:val="center"/>
    </w:pPr>
    <w:rPr>
      <w:rFonts w:cs="B Lotus"/>
      <w:color w:val="000000"/>
      <w:sz w:val="24"/>
      <w:szCs w:val="24"/>
    </w:rPr>
  </w:style>
  <w:style w:type="character" w:customStyle="1" w:styleId="sheklChar">
    <w:name w:val="shekl Char"/>
    <w:basedOn w:val="jadvalChar"/>
    <w:link w:val="shekl"/>
    <w:locked/>
    <w:rsid w:val="008720B0"/>
    <w:rPr>
      <w:rFonts w:cs="B Lotus"/>
      <w:color w:val="000000"/>
      <w:sz w:val="24"/>
      <w:szCs w:val="24"/>
    </w:rPr>
  </w:style>
  <w:style w:type="paragraph" w:customStyle="1" w:styleId="shekl">
    <w:name w:val="shekl"/>
    <w:basedOn w:val="jadval"/>
    <w:link w:val="sheklChar"/>
    <w:qFormat/>
    <w:rsid w:val="008720B0"/>
  </w:style>
  <w:style w:type="character" w:customStyle="1" w:styleId="bodyChar">
    <w:name w:val="body Char"/>
    <w:basedOn w:val="DefaultParagraphFont"/>
    <w:link w:val="body"/>
    <w:locked/>
    <w:rsid w:val="008720B0"/>
    <w:rPr>
      <w:rFonts w:cs="B Lotus"/>
      <w:sz w:val="24"/>
      <w:szCs w:val="28"/>
    </w:rPr>
  </w:style>
  <w:style w:type="paragraph" w:customStyle="1" w:styleId="body">
    <w:name w:val="body"/>
    <w:basedOn w:val="Normal"/>
    <w:link w:val="bodyChar"/>
    <w:qFormat/>
    <w:rsid w:val="008720B0"/>
    <w:pPr>
      <w:bidi/>
      <w:spacing w:after="0" w:line="288" w:lineRule="auto"/>
      <w:ind w:firstLine="284"/>
      <w:jc w:val="lowKashida"/>
    </w:pPr>
    <w:rPr>
      <w:rFonts w:cs="B Lotus"/>
      <w:sz w:val="24"/>
      <w:szCs w:val="28"/>
    </w:rPr>
  </w:style>
  <w:style w:type="paragraph" w:customStyle="1" w:styleId="Default">
    <w:name w:val="Default"/>
    <w:uiPriority w:val="99"/>
    <w:rsid w:val="008720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Web16">
    <w:name w:val="Normal (Web)16"/>
    <w:basedOn w:val="Normal"/>
    <w:uiPriority w:val="99"/>
    <w:rsid w:val="008720B0"/>
    <w:pPr>
      <w:spacing w:before="100" w:beforeAutospacing="1" w:after="100" w:afterAutospacing="1" w:line="300" w:lineRule="auto"/>
      <w:jc w:val="both"/>
    </w:pPr>
    <w:rPr>
      <w:rFonts w:ascii="Verdana" w:eastAsia="Times New Roman" w:hAnsi="Verdana" w:cs="Tahoma"/>
      <w:b/>
      <w:color w:val="000000"/>
      <w:sz w:val="20"/>
      <w:szCs w:val="20"/>
      <w:lang w:bidi="fa-IR"/>
    </w:rPr>
  </w:style>
  <w:style w:type="paragraph" w:customStyle="1" w:styleId="10">
    <w:name w:val="تیتر 1"/>
    <w:basedOn w:val="Normal"/>
    <w:uiPriority w:val="99"/>
    <w:rsid w:val="008720B0"/>
    <w:pPr>
      <w:widowControl w:val="0"/>
      <w:spacing w:after="0" w:line="384" w:lineRule="auto"/>
      <w:jc w:val="lowKashida"/>
    </w:pPr>
    <w:rPr>
      <w:rFonts w:ascii="Times New Romane" w:eastAsia="Times New Roman" w:hAnsi="Times New Romane" w:cs="B Yagut"/>
      <w:bCs/>
      <w:i/>
      <w:sz w:val="30"/>
      <w:szCs w:val="30"/>
    </w:rPr>
  </w:style>
  <w:style w:type="paragraph" w:customStyle="1" w:styleId="20">
    <w:name w:val="تیتر 2"/>
    <w:basedOn w:val="Normal"/>
    <w:uiPriority w:val="99"/>
    <w:rsid w:val="008720B0"/>
    <w:pPr>
      <w:widowControl w:val="0"/>
      <w:spacing w:after="0" w:line="384" w:lineRule="auto"/>
      <w:jc w:val="lowKashida"/>
    </w:pPr>
    <w:rPr>
      <w:rFonts w:ascii="Times New Romane" w:eastAsia="Times New Roman" w:hAnsi="Times New Romane" w:cs="B Yagut"/>
      <w:bCs/>
      <w:i/>
      <w:sz w:val="28"/>
      <w:szCs w:val="28"/>
    </w:rPr>
  </w:style>
  <w:style w:type="paragraph" w:customStyle="1" w:styleId="a1">
    <w:name w:val="سر پاراگراف"/>
    <w:basedOn w:val="Normal"/>
    <w:uiPriority w:val="99"/>
    <w:rsid w:val="008720B0"/>
    <w:pPr>
      <w:widowControl w:val="0"/>
      <w:tabs>
        <w:tab w:val="right" w:pos="8505"/>
      </w:tabs>
      <w:spacing w:after="0" w:line="384" w:lineRule="auto"/>
      <w:ind w:firstLine="284"/>
      <w:jc w:val="lowKashida"/>
    </w:pPr>
    <w:rPr>
      <w:rFonts w:ascii="Times New Romane" w:eastAsia="Times New Roman" w:hAnsi="Times New Romane" w:cs="B Yagut"/>
      <w:b/>
      <w:i/>
      <w:sz w:val="28"/>
      <w:szCs w:val="28"/>
    </w:rPr>
  </w:style>
  <w:style w:type="character" w:customStyle="1" w:styleId="Style1Char">
    <w:name w:val="Style1 Char"/>
    <w:link w:val="Style1"/>
    <w:locked/>
    <w:rsid w:val="008720B0"/>
    <w:rPr>
      <w:rFonts w:ascii="Arial" w:eastAsia="SimSun" w:hAnsi="Arial" w:cs="Times New Roman"/>
      <w:sz w:val="26"/>
      <w:szCs w:val="26"/>
      <w:lang w:eastAsia="zh-CN"/>
    </w:rPr>
  </w:style>
  <w:style w:type="paragraph" w:customStyle="1" w:styleId="Style1">
    <w:name w:val="Style1"/>
    <w:basedOn w:val="Heading2"/>
    <w:link w:val="Style1Char"/>
    <w:rsid w:val="008720B0"/>
    <w:pPr>
      <w:spacing w:before="240" w:after="60" w:line="300" w:lineRule="auto"/>
      <w:ind w:left="720"/>
      <w:jc w:val="left"/>
    </w:pPr>
    <w:rPr>
      <w:rFonts w:ascii="Arial" w:eastAsia="SimSun" w:hAnsi="Arial" w:cs="Times New Roman"/>
      <w:b w:val="0"/>
      <w:bCs w:val="0"/>
      <w:i w:val="0"/>
      <w:iCs w:val="0"/>
      <w:sz w:val="26"/>
      <w:szCs w:val="26"/>
      <w:lang w:eastAsia="zh-CN"/>
    </w:rPr>
  </w:style>
  <w:style w:type="paragraph" w:customStyle="1" w:styleId="ptdocpara">
    <w:name w:val="ptdocpara"/>
    <w:basedOn w:val="Normal"/>
    <w:uiPriority w:val="99"/>
    <w:rsid w:val="008720B0"/>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aliases w:val="شماره زيرنويس,پاورقی"/>
    <w:basedOn w:val="DefaultParagraphFont"/>
    <w:semiHidden/>
    <w:unhideWhenUsed/>
    <w:rsid w:val="008720B0"/>
    <w:rPr>
      <w:vertAlign w:val="superscript"/>
    </w:rPr>
  </w:style>
  <w:style w:type="character" w:styleId="CommentReference">
    <w:name w:val="annotation reference"/>
    <w:uiPriority w:val="99"/>
    <w:semiHidden/>
    <w:unhideWhenUsed/>
    <w:rsid w:val="008720B0"/>
    <w:rPr>
      <w:sz w:val="16"/>
      <w:szCs w:val="16"/>
    </w:rPr>
  </w:style>
  <w:style w:type="character" w:styleId="EndnoteReference">
    <w:name w:val="endnote reference"/>
    <w:semiHidden/>
    <w:unhideWhenUsed/>
    <w:rsid w:val="008720B0"/>
    <w:rPr>
      <w:vertAlign w:val="superscript"/>
    </w:rPr>
  </w:style>
  <w:style w:type="character" w:styleId="PlaceholderText">
    <w:name w:val="Placeholder Text"/>
    <w:basedOn w:val="DefaultParagraphFont"/>
    <w:uiPriority w:val="99"/>
    <w:semiHidden/>
    <w:rsid w:val="008720B0"/>
    <w:rPr>
      <w:color w:val="808080"/>
    </w:rPr>
  </w:style>
  <w:style w:type="character" w:customStyle="1" w:styleId="text">
    <w:name w:val="text"/>
    <w:basedOn w:val="DefaultParagraphFont"/>
    <w:rsid w:val="008720B0"/>
  </w:style>
  <w:style w:type="character" w:customStyle="1" w:styleId="hps">
    <w:name w:val="hps"/>
    <w:basedOn w:val="DefaultParagraphFont"/>
    <w:rsid w:val="008720B0"/>
  </w:style>
  <w:style w:type="character" w:customStyle="1" w:styleId="shorttext">
    <w:name w:val="short_text"/>
    <w:basedOn w:val="DefaultParagraphFont"/>
    <w:rsid w:val="008720B0"/>
  </w:style>
  <w:style w:type="paragraph" w:styleId="z-TopofForm">
    <w:name w:val="HTML Top of Form"/>
    <w:basedOn w:val="Normal"/>
    <w:next w:val="Normal"/>
    <w:link w:val="z-TopofFormChar"/>
    <w:hidden/>
    <w:semiHidden/>
    <w:unhideWhenUsed/>
    <w:rsid w:val="008720B0"/>
    <w:pPr>
      <w:pBdr>
        <w:bottom w:val="single" w:sz="6" w:space="1" w:color="auto"/>
      </w:pBdr>
      <w:bidi/>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semiHidden/>
    <w:rsid w:val="008720B0"/>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8720B0"/>
    <w:pPr>
      <w:pBdr>
        <w:top w:val="single" w:sz="6" w:space="1" w:color="auto"/>
      </w:pBdr>
      <w:bidi/>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semiHidden/>
    <w:rsid w:val="008720B0"/>
    <w:rPr>
      <w:rFonts w:ascii="Arial" w:eastAsia="Times New Roman" w:hAnsi="Arial" w:cs="Arial"/>
      <w:vanish/>
      <w:sz w:val="16"/>
      <w:szCs w:val="16"/>
    </w:rPr>
  </w:style>
  <w:style w:type="character" w:customStyle="1" w:styleId="Hyperlink1">
    <w:name w:val="Hyperlink1"/>
    <w:rsid w:val="008720B0"/>
    <w:rPr>
      <w:strike w:val="0"/>
      <w:dstrike w:val="0"/>
      <w:color w:val="333399"/>
      <w:u w:val="none"/>
      <w:effect w:val="none"/>
    </w:rPr>
  </w:style>
  <w:style w:type="character" w:customStyle="1" w:styleId="CharCharChar">
    <w:name w:val="Char Char Char"/>
    <w:rsid w:val="008720B0"/>
    <w:rPr>
      <w:rFonts w:ascii="Times New Roman" w:eastAsia="Times New Roman" w:hAnsi="Times New Roman" w:cs="B Kamran" w:hint="default"/>
      <w:sz w:val="20"/>
      <w:szCs w:val="24"/>
    </w:rPr>
  </w:style>
  <w:style w:type="character" w:customStyle="1" w:styleId="longtext">
    <w:name w:val="long_text"/>
    <w:basedOn w:val="DefaultParagraphFont"/>
    <w:rsid w:val="008720B0"/>
  </w:style>
  <w:style w:type="character" w:customStyle="1" w:styleId="bindingblock1">
    <w:name w:val="bindingblock1"/>
    <w:basedOn w:val="DefaultParagraphFont"/>
    <w:rsid w:val="008720B0"/>
  </w:style>
  <w:style w:type="character" w:customStyle="1" w:styleId="binding1">
    <w:name w:val="binding1"/>
    <w:basedOn w:val="DefaultParagraphFont"/>
    <w:rsid w:val="008720B0"/>
  </w:style>
  <w:style w:type="character" w:customStyle="1" w:styleId="formattext1">
    <w:name w:val="formattext1"/>
    <w:basedOn w:val="DefaultParagraphFont"/>
    <w:rsid w:val="008720B0"/>
  </w:style>
  <w:style w:type="character" w:customStyle="1" w:styleId="mediumtext">
    <w:name w:val="medium_text"/>
    <w:basedOn w:val="DefaultParagraphFont"/>
    <w:rsid w:val="008720B0"/>
  </w:style>
  <w:style w:type="character" w:customStyle="1" w:styleId="StyleComplexBNazanin13pt">
    <w:name w:val="Style (Complex) B Nazanin 13 pt"/>
    <w:rsid w:val="008720B0"/>
    <w:rPr>
      <w:rFonts w:ascii="B Nazanin" w:hAnsi="B Nazanin" w:cs="B Nazanin" w:hint="cs"/>
      <w:b/>
      <w:bCs w:val="0"/>
      <w:sz w:val="26"/>
      <w:szCs w:val="26"/>
    </w:rPr>
  </w:style>
  <w:style w:type="character" w:customStyle="1" w:styleId="A2">
    <w:name w:val="A2"/>
    <w:uiPriority w:val="99"/>
    <w:rsid w:val="008720B0"/>
    <w:rPr>
      <w:color w:val="000000"/>
      <w:sz w:val="18"/>
      <w:szCs w:val="18"/>
    </w:rPr>
  </w:style>
  <w:style w:type="character" w:customStyle="1" w:styleId="ti">
    <w:name w:val="ti"/>
    <w:basedOn w:val="DefaultParagraphFont"/>
    <w:rsid w:val="008720B0"/>
  </w:style>
  <w:style w:type="character" w:customStyle="1" w:styleId="linkbar">
    <w:name w:val="linkbar"/>
    <w:basedOn w:val="DefaultParagraphFont"/>
    <w:rsid w:val="008720B0"/>
  </w:style>
  <w:style w:type="character" w:customStyle="1" w:styleId="featuredlinkouts">
    <w:name w:val="featured_linkouts"/>
    <w:basedOn w:val="DefaultParagraphFont"/>
    <w:rsid w:val="008720B0"/>
  </w:style>
  <w:style w:type="character" w:customStyle="1" w:styleId="txthidden">
    <w:name w:val="txthidden"/>
    <w:basedOn w:val="DefaultParagraphFont"/>
    <w:rsid w:val="008720B0"/>
  </w:style>
  <w:style w:type="character" w:customStyle="1" w:styleId="ptdocpublication">
    <w:name w:val="ptdocpublication"/>
    <w:basedOn w:val="DefaultParagraphFont"/>
    <w:rsid w:val="008720B0"/>
  </w:style>
  <w:style w:type="character" w:customStyle="1" w:styleId="ptdocissuevolume">
    <w:name w:val="ptdocissuevolume"/>
    <w:basedOn w:val="DefaultParagraphFont"/>
    <w:rsid w:val="008720B0"/>
  </w:style>
  <w:style w:type="character" w:customStyle="1" w:styleId="ptdocissuedate">
    <w:name w:val="ptdocissuedate"/>
    <w:basedOn w:val="DefaultParagraphFont"/>
    <w:rsid w:val="008720B0"/>
  </w:style>
  <w:style w:type="character" w:customStyle="1" w:styleId="ptdocissuepage">
    <w:name w:val="ptdocissuepage"/>
    <w:basedOn w:val="DefaultParagraphFont"/>
    <w:rsid w:val="008720B0"/>
  </w:style>
  <w:style w:type="character" w:customStyle="1" w:styleId="ti2">
    <w:name w:val="ti2"/>
    <w:rsid w:val="008720B0"/>
    <w:rPr>
      <w:sz w:val="22"/>
      <w:szCs w:val="22"/>
    </w:rPr>
  </w:style>
  <w:style w:type="character" w:customStyle="1" w:styleId="reference-text">
    <w:name w:val="reference-text"/>
    <w:basedOn w:val="DefaultParagraphFont"/>
    <w:rsid w:val="008720B0"/>
  </w:style>
  <w:style w:type="character" w:customStyle="1" w:styleId="citation">
    <w:name w:val="citation"/>
    <w:basedOn w:val="DefaultParagraphFont"/>
    <w:rsid w:val="008720B0"/>
  </w:style>
  <w:style w:type="character" w:customStyle="1" w:styleId="reference-accessdate">
    <w:name w:val="reference-accessdate"/>
    <w:basedOn w:val="DefaultParagraphFont"/>
    <w:rsid w:val="008720B0"/>
  </w:style>
  <w:style w:type="character" w:customStyle="1" w:styleId="EndnoteTextChar1">
    <w:name w:val="Endnote Text Char1"/>
    <w:uiPriority w:val="99"/>
    <w:semiHidden/>
    <w:rsid w:val="008720B0"/>
    <w:rPr>
      <w:sz w:val="20"/>
      <w:szCs w:val="20"/>
    </w:rPr>
  </w:style>
  <w:style w:type="table" w:styleId="TableGrid1">
    <w:name w:val="Table Grid 1"/>
    <w:basedOn w:val="TableNormal"/>
    <w:semiHidden/>
    <w:unhideWhenUsed/>
    <w:rsid w:val="008720B0"/>
    <w:pPr>
      <w:spacing w:after="0" w:line="240" w:lineRule="auto"/>
      <w:jc w:val="right"/>
    </w:pPr>
    <w:rPr>
      <w:rFonts w:ascii="Times New Romane" w:eastAsia="Times New Roman" w:hAnsi="Times New Romane" w:cs="B Nazanin"/>
      <w:sz w:val="20"/>
      <w:szCs w:val="20"/>
      <w:lang w:val="en-GB" w:eastAsia="en-GB" w:bidi="fa-I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Elegant">
    <w:name w:val="Table Elegant"/>
    <w:basedOn w:val="TableNormal"/>
    <w:semiHidden/>
    <w:unhideWhenUsed/>
    <w:rsid w:val="008720B0"/>
    <w:pPr>
      <w:spacing w:after="0" w:line="240" w:lineRule="auto"/>
      <w:jc w:val="right"/>
    </w:pPr>
    <w:rPr>
      <w:rFonts w:ascii="Times New Roman" w:eastAsia="Times New Roman" w:hAnsi="Times New Roman" w:cs="Times New Roman"/>
      <w:sz w:val="20"/>
      <w:szCs w:val="20"/>
      <w:lang w:bidi="fa-I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8720B0"/>
    <w:pPr>
      <w:spacing w:after="0" w:line="240" w:lineRule="auto"/>
    </w:pPr>
    <w:rPr>
      <w:rFonts w:ascii="Times New Roman" w:eastAsia="Calibri" w:hAnsi="Times New Roman" w:cs="B Yagut"/>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ghtShading-Accent31">
    <w:name w:val="Light Shading - Accent 31"/>
    <w:basedOn w:val="TableNormal"/>
    <w:next w:val="LightShading-Accent3"/>
    <w:uiPriority w:val="60"/>
    <w:rsid w:val="008720B0"/>
    <w:pPr>
      <w:spacing w:after="0" w:line="240" w:lineRule="auto"/>
    </w:pPr>
    <w:rPr>
      <w:rFonts w:ascii="Times New Roman" w:eastAsia="Times New Roman" w:hAnsi="Times New Roman" w:cs="Traditional Arabic"/>
      <w:color w:val="76923C"/>
      <w:sz w:val="20"/>
      <w:szCs w:val="20"/>
      <w:lang w:bidi="fa-IR"/>
    </w:rPr>
    <w:tblPr>
      <w:tblStyleRowBandSize w:val="1"/>
      <w:tblStyleColBandSize w:val="1"/>
      <w:tblBorders>
        <w:top w:val="single" w:sz="8" w:space="0" w:color="9BBB59"/>
        <w:bottom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720B0"/>
    <w:pPr>
      <w:spacing w:after="0" w:line="240" w:lineRule="auto"/>
    </w:pPr>
    <w:rPr>
      <w:rFonts w:ascii="Calibri" w:eastAsia="Calibri" w:hAnsi="Calibri" w:cs="Arial"/>
      <w:color w:val="5F497A"/>
      <w:sz w:val="20"/>
      <w:szCs w:val="20"/>
      <w:lang w:bidi="fa-IR"/>
    </w:rPr>
    <w:tblPr>
      <w:tblStyleRowBandSize w:val="1"/>
      <w:tblStyleColBandSize w:val="1"/>
      <w:tblBorders>
        <w:top w:val="single" w:sz="8" w:space="0" w:color="8064A2"/>
        <w:bottom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1">
    <w:name w:val="Light Shading1"/>
    <w:basedOn w:val="TableNormal"/>
    <w:uiPriority w:val="60"/>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List11">
    <w:name w:val="Medium List 11"/>
    <w:basedOn w:val="TableNormal"/>
    <w:uiPriority w:val="65"/>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ColorfulList1">
    <w:name w:val="Colorful List1"/>
    <w:basedOn w:val="TableNormal"/>
    <w:uiPriority w:val="72"/>
    <w:rsid w:val="008720B0"/>
    <w:pPr>
      <w:spacing w:after="0" w:line="240" w:lineRule="auto"/>
    </w:pPr>
    <w:rPr>
      <w:rFonts w:ascii="Times New Romane" w:eastAsia="Times New Roman" w:hAnsi="Times New Romane" w:cs="B Nazanin"/>
      <w:color w:val="000000"/>
      <w:sz w:val="20"/>
      <w:szCs w:val="20"/>
      <w:lang w:val="en-GB" w:eastAsia="en-GB" w:bidi="fa-IR"/>
    </w:rPr>
    <w:tblPr>
      <w:tblStyleRowBandSize w:val="1"/>
      <w:tblStyleColBandSize w:val="1"/>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21">
    <w:name w:val="Medium List 21"/>
    <w:basedOn w:val="TableNormal"/>
    <w:uiPriority w:val="66"/>
    <w:rsid w:val="008720B0"/>
    <w:pPr>
      <w:spacing w:after="0" w:line="240" w:lineRule="auto"/>
    </w:pPr>
    <w:rPr>
      <w:rFonts w:ascii="Cambria" w:eastAsia="Times New Roman" w:hAnsi="Cambria" w:cs="Times New Roman"/>
      <w:color w:val="000000"/>
      <w:sz w:val="20"/>
      <w:szCs w:val="20"/>
      <w:lang w:val="en-GB" w:eastAsia="en-GB" w:bidi="fa-IR"/>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LightGrid1">
    <w:name w:val="Light Grid1"/>
    <w:basedOn w:val="TableNormal"/>
    <w:uiPriority w:val="62"/>
    <w:rsid w:val="008720B0"/>
    <w:pPr>
      <w:spacing w:after="0" w:line="240" w:lineRule="auto"/>
    </w:pPr>
    <w:rPr>
      <w:rFonts w:ascii="Times New Romane" w:eastAsia="Calibri" w:hAnsi="Times New Romane" w:cs="Times New Roman"/>
      <w:sz w:val="20"/>
      <w:szCs w:val="20"/>
      <w:lang w:val="en-GB" w:eastAsia="en-GB" w:bidi="fa-I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Shading-Accent11">
    <w:name w:val="Light Shading - Accent 11"/>
    <w:basedOn w:val="TableNormal"/>
    <w:uiPriority w:val="60"/>
    <w:rsid w:val="008720B0"/>
    <w:pPr>
      <w:spacing w:after="0" w:line="240" w:lineRule="auto"/>
    </w:pPr>
    <w:rPr>
      <w:rFonts w:ascii="Calibri" w:eastAsia="Calibri" w:hAnsi="Calibri" w:cs="Arial"/>
      <w:color w:val="365F91"/>
      <w:sz w:val="20"/>
      <w:lang w:val="en-GB" w:eastAsia="en-GB" w:bidi="fa-IR"/>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ableGrid10">
    <w:name w:val="Table Grid1"/>
    <w:basedOn w:val="TableNormal"/>
    <w:uiPriority w:val="59"/>
    <w:rsid w:val="008720B0"/>
    <w:pPr>
      <w:spacing w:after="0" w:line="240" w:lineRule="auto"/>
    </w:pPr>
    <w:rPr>
      <w:rFonts w:ascii="Calibri" w:eastAsia="Calibri" w:hAnsi="Calibri" w:cs="Arial"/>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8720B0"/>
    <w:pPr>
      <w:spacing w:after="0" w:line="240" w:lineRule="auto"/>
    </w:pPr>
    <w:rPr>
      <w:szCs w:val="24"/>
    </w:rPr>
  </w:style>
  <w:style w:type="character" w:customStyle="1" w:styleId="FootnoteTextChar2">
    <w:name w:val="Footnote Text Char2"/>
    <w:basedOn w:val="DefaultParagraphFont"/>
    <w:link w:val="FootnoteText"/>
    <w:uiPriority w:val="99"/>
    <w:semiHidden/>
    <w:rsid w:val="008720B0"/>
    <w:rPr>
      <w:sz w:val="20"/>
      <w:szCs w:val="20"/>
    </w:rPr>
  </w:style>
  <w:style w:type="table" w:styleId="LightShading-Accent3">
    <w:name w:val="Light Shading Accent 3"/>
    <w:basedOn w:val="TableNormal"/>
    <w:uiPriority w:val="60"/>
    <w:rsid w:val="008720B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152203">
      <w:bodyDiv w:val="1"/>
      <w:marLeft w:val="0"/>
      <w:marRight w:val="0"/>
      <w:marTop w:val="0"/>
      <w:marBottom w:val="0"/>
      <w:divBdr>
        <w:top w:val="none" w:sz="0" w:space="0" w:color="auto"/>
        <w:left w:val="none" w:sz="0" w:space="0" w:color="auto"/>
        <w:bottom w:val="none" w:sz="0" w:space="0" w:color="auto"/>
        <w:right w:val="none" w:sz="0" w:space="0" w:color="auto"/>
      </w:divBdr>
    </w:div>
    <w:div w:id="348265757">
      <w:bodyDiv w:val="1"/>
      <w:marLeft w:val="0"/>
      <w:marRight w:val="0"/>
      <w:marTop w:val="0"/>
      <w:marBottom w:val="0"/>
      <w:divBdr>
        <w:top w:val="none" w:sz="0" w:space="0" w:color="auto"/>
        <w:left w:val="none" w:sz="0" w:space="0" w:color="auto"/>
        <w:bottom w:val="none" w:sz="0" w:space="0" w:color="auto"/>
        <w:right w:val="none" w:sz="0" w:space="0" w:color="auto"/>
      </w:divBdr>
    </w:div>
    <w:div w:id="1512260112">
      <w:bodyDiv w:val="1"/>
      <w:marLeft w:val="0"/>
      <w:marRight w:val="0"/>
      <w:marTop w:val="0"/>
      <w:marBottom w:val="0"/>
      <w:divBdr>
        <w:top w:val="none" w:sz="0" w:space="0" w:color="auto"/>
        <w:left w:val="none" w:sz="0" w:space="0" w:color="auto"/>
        <w:bottom w:val="none" w:sz="0" w:space="0" w:color="auto"/>
        <w:right w:val="none" w:sz="0" w:space="0" w:color="auto"/>
      </w:divBdr>
    </w:div>
    <w:div w:id="1706977191">
      <w:bodyDiv w:val="1"/>
      <w:marLeft w:val="0"/>
      <w:marRight w:val="0"/>
      <w:marTop w:val="0"/>
      <w:marBottom w:val="0"/>
      <w:divBdr>
        <w:top w:val="none" w:sz="0" w:space="0" w:color="auto"/>
        <w:left w:val="none" w:sz="0" w:space="0" w:color="auto"/>
        <w:bottom w:val="none" w:sz="0" w:space="0" w:color="auto"/>
        <w:right w:val="none" w:sz="0" w:space="0" w:color="auto"/>
      </w:divBdr>
    </w:div>
    <w:div w:id="193766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18"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6"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9"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1"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4"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2"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7"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50" Type="http://schemas.openxmlformats.org/officeDocument/2006/relationships/image" Target="media/image2.wmf"/><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9"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11"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4"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2"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7"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0"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5"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53" Type="http://schemas.openxmlformats.org/officeDocument/2006/relationships/oleObject" Target="embeddings/oleObject3.bin"/><Relationship Id="rId5" Type="http://schemas.openxmlformats.org/officeDocument/2006/relationships/webSettings" Target="webSettings.xml"/><Relationship Id="rId10"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19"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1"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4"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52"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14"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2"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7"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0"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5"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3"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8" Type="http://schemas.openxmlformats.org/officeDocument/2006/relationships/image" Target="media/image1.wmf"/><Relationship Id="rId8"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51" Type="http://schemas.openxmlformats.org/officeDocument/2006/relationships/oleObject" Target="embeddings/oleObject2.bin"/><Relationship Id="rId3" Type="http://schemas.microsoft.com/office/2007/relationships/stylesWithEffects" Target="stylesWithEffects.xml"/><Relationship Id="rId12"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17"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5"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3"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8"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6"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0"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1"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3"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28"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36" Type="http://schemas.openxmlformats.org/officeDocument/2006/relationships/hyperlink" Target="file:///C:\Users\radin\Desktop\&#1608;&#1602;&#1575;&#1585;.&#1662;&#1740;&#1588;&#1740;&#1606;&#1607;\&#1575;&#1587;&#1578;&#1593;&#1583;&#1575;&#1583;&#1740;&#1575;&#1576;&#1740;%20&#1601;&#1608;&#1578;&#1576;&#1575;&#1604;&#1740;&#1587;&#1578;%20&#1607;&#1575;&#1740;%20&#1580;&#1608;&#1575;&#1606;%20&#1606;&#1582;&#1576;&#1607;%20&#1576;&#1585;%20&#1605;&#1576;&#1606;&#1575;&#1740;%20&#1575;&#1579;&#1585;&#1575;&#1578;%20&#1608;&#1740;&#1688;&#1711;&#1740;%20&#1607;&#1575;&#1740;%20&#1585;&#1608;&#1575;&#1606;%20&#1588;&#1606;&#1575;&#1582;&#1578;&#1740;%20&#1608;%20&#1578;&#1608;&#1575;&#1606;&#1605;&#1606;&#1583;&#1587;&#1575;&#1586;&#1740;%20&#1583;&#1585;%20&#1593;&#1605;&#1604;&#1705;&#1585;&#1583;%20&#1601;&#1606;&#1740;.docx" TargetMode="External"/><Relationship Id="rId4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82</Pages>
  <Words>29166</Words>
  <Characters>166251</Characters>
  <Application>Microsoft Office Word</Application>
  <DocSecurity>0</DocSecurity>
  <Lines>1385</Lines>
  <Paragraphs>390</Paragraphs>
  <ScaleCrop>false</ScaleCrop>
  <Company/>
  <LinksUpToDate>false</LinksUpToDate>
  <CharactersWithSpaces>195027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radin</dc:creator>
  <cp:lastModifiedBy>radin</cp:lastModifiedBy>
  <cp:revision>2</cp:revision>
  <dcterms:created xsi:type="dcterms:W3CDTF">2018-01-08T19:37:00Z</dcterms:created>
  <dcterms:modified xsi:type="dcterms:W3CDTF">2018-01-08T19:43:00Z</dcterms:modified>
</cp:coreProperties>
</file>