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2B" w:rsidRDefault="003D1E2B" w:rsidP="003D1E2B">
      <w:pPr>
        <w:pStyle w:val="a"/>
        <w:spacing w:line="300" w:lineRule="auto"/>
        <w:ind w:firstLine="0"/>
        <w:jc w:val="center"/>
        <w:rPr>
          <w:rFonts w:ascii="Times New Roman" w:hAnsi="Times New Roman"/>
          <w:sz w:val="24"/>
        </w:rPr>
      </w:pPr>
      <w:bookmarkStart w:id="0" w:name="_Toc377851562"/>
      <w:r w:rsidRPr="00206001">
        <w:rPr>
          <w:rFonts w:ascii="Times New Roman" w:hAnsi="Times New Roman" w:hint="cs"/>
          <w:sz w:val="24"/>
          <w:rtl/>
        </w:rPr>
        <w:t xml:space="preserve">پرسشنامه هراس اجتماعی </w:t>
      </w:r>
      <w:r w:rsidRPr="00206001">
        <w:rPr>
          <w:rFonts w:ascii="Times New Roman" w:hAnsi="Times New Roman"/>
          <w:sz w:val="24"/>
        </w:rPr>
        <w:t>(SPIN)</w:t>
      </w:r>
      <w:r w:rsidRPr="00206001">
        <w:rPr>
          <w:rFonts w:ascii="Times New Roman" w:hAnsi="Times New Roman" w:hint="cs"/>
          <w:sz w:val="24"/>
          <w:rtl/>
        </w:rPr>
        <w:t>کانور (2000)</w:t>
      </w:r>
      <w:bookmarkEnd w:id="0"/>
    </w:p>
    <w:p w:rsidR="003D1E2B" w:rsidRPr="00206001" w:rsidRDefault="003D1E2B" w:rsidP="003D1E2B">
      <w:pPr>
        <w:widowControl w:val="0"/>
        <w:tabs>
          <w:tab w:val="right" w:pos="18"/>
        </w:tabs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این پرسشنامه توسط کانور و همکاران (2000) با هدف سنجش هراس اجتماعی تدوین شده است. پرسشنامه یک مقیاس خودسنجی 17 ماده‌ای است که 3 خرده مقیاس فرعی ترس (6 ماده)، اجتناب (7 ماده) و ناراحتی فیزیولوژیک (4 ماده) را شامل می‌شود. هر ماده بر اساس مقیاس 5 درجه‌ای لیکرت (از 0= ابداً تا 4= بی‌نهایت) درجه‌بندی می‌گردد. نقطه برش 19 با کارایی و دقت تشخیصی 79/0، افراد با اختلال اضطراب اجتماعی و بدون اختلال را از هم متمایز می‌سازد. </w:t>
      </w: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>پرسشنامه مزیت‌های کوتاه بودن، سادگی و سهولت نمره‌گذاری را داراست و می‌تواند به عنوان یک ابزار معتبر برای سنجش علائم اختلال اضطراب اجتماعی به کار برده شود و با توجه به اینکه نسبت به کاهش علائم در طی زمان حساس است، می‌تواند به عنوان ابزار غربالگری و نیز برای آزمون پاسخ به درمان در اختلال اضطراب اجتماعی و یا تمییز دادن درمان‌های با کارآیی متفاوت به کار گرفته شود (کانور و همکاران، 2000).</w:t>
      </w: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lang w:bidi="fa-IR"/>
        </w:rPr>
      </w:pPr>
    </w:p>
    <w:p w:rsidR="003D1E2B" w:rsidRPr="00206001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bookmarkStart w:id="1" w:name="_GoBack"/>
      <w:bookmarkEnd w:id="1"/>
    </w:p>
    <w:p w:rsidR="003D1E2B" w:rsidRPr="00206001" w:rsidRDefault="003D1E2B" w:rsidP="003D1E2B">
      <w:pPr>
        <w:widowControl w:val="0"/>
        <w:tabs>
          <w:tab w:val="right" w:pos="18"/>
        </w:tabs>
        <w:bidi/>
        <w:spacing w:after="0" w:line="300" w:lineRule="auto"/>
        <w:ind w:firstLine="283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>کانور و همکاران (2000) پایایی مقیاس را به روش بازآزمایی در گروه‌های با تشخیص اختلال اضطراب اجتماعی برابر با 78/0 تا 89/0 گزارش نموده‌اند. همچنین ضریب آلفا برای کل مقیاس برابر 94/0 و برای مقیاس‌های فرعی ترس 89/0، اجتناب 91/0 و ناراحتی فیزیولوژیک 80/0 به دست آمده است. روایی همگرا برای کل مقیاس در مقایسه با نمرات هراس اجتماعی فرم کوتاه (</w:t>
      </w:r>
      <w:r w:rsidRPr="00206001">
        <w:rPr>
          <w:rFonts w:ascii="Times New Roman" w:hAnsi="Times New Roman" w:cs="B Nazanin"/>
          <w:sz w:val="24"/>
          <w:szCs w:val="28"/>
          <w:lang w:bidi="fa-IR"/>
        </w:rPr>
        <w:t>BSPS</w:t>
      </w: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 xml:space="preserve">) با ضرایب همبستگی 57/0 تا 80/0 گزارش شده است. عبدی (2004؛ به نقل از طالع‌پسند و نوکانی، </w:t>
      </w: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lastRenderedPageBreak/>
        <w:t>2010) همسانی درونی کل مقیاس را به روش آلفای کرونباخ برابر 86/0 و پایایی به روش بازآزمایی را 83/0 گزارش نموده است. وی اعتبار محتوایی مقیاس را نیز با توجه به نظر سه تن از اساتید روانشناسی تایید نمود.</w:t>
      </w:r>
    </w:p>
    <w:p w:rsidR="003D1E2B" w:rsidRDefault="003D1E2B" w:rsidP="003D1E2B">
      <w:pPr>
        <w:pStyle w:val="a"/>
        <w:spacing w:line="300" w:lineRule="auto"/>
        <w:ind w:firstLine="0"/>
        <w:jc w:val="center"/>
        <w:rPr>
          <w:rFonts w:ascii="Times New Roman" w:hAnsi="Times New Roman"/>
          <w:sz w:val="24"/>
        </w:rPr>
      </w:pPr>
    </w:p>
    <w:p w:rsidR="003D1E2B" w:rsidRPr="00206001" w:rsidRDefault="003D1E2B" w:rsidP="003D1E2B">
      <w:pPr>
        <w:pStyle w:val="a"/>
        <w:spacing w:line="300" w:lineRule="auto"/>
        <w:ind w:firstLine="0"/>
        <w:jc w:val="center"/>
        <w:rPr>
          <w:rFonts w:ascii="Times New Roman" w:hAnsi="Times New Roman"/>
          <w:sz w:val="24"/>
          <w:rtl/>
        </w:rPr>
      </w:pPr>
    </w:p>
    <w:p w:rsidR="003D1E2B" w:rsidRPr="00206001" w:rsidRDefault="003D1E2B" w:rsidP="003D1E2B">
      <w:pPr>
        <w:widowControl w:val="0"/>
        <w:bidi/>
        <w:spacing w:after="0" w:line="300" w:lineRule="auto"/>
        <w:jc w:val="both"/>
        <w:rPr>
          <w:rFonts w:ascii="Times New Roman" w:hAnsi="Times New Roman" w:cs="B Nazanin"/>
          <w:sz w:val="24"/>
          <w:szCs w:val="28"/>
          <w:rtl/>
          <w:lang w:bidi="fa-IR"/>
        </w:rPr>
      </w:pPr>
      <w:r w:rsidRPr="00206001">
        <w:rPr>
          <w:rFonts w:ascii="Times New Roman" w:hAnsi="Times New Roman" w:cs="B Nazanin" w:hint="cs"/>
          <w:sz w:val="24"/>
          <w:szCs w:val="28"/>
          <w:rtl/>
          <w:lang w:bidi="fa-IR"/>
        </w:rPr>
        <w:t>لطفاً جملات زیر را خوانده و مشخص کنید مسائل مطرح شده زیر، طی هفته گذشته تا چه میزانی برای شما مشکل ایجاد کرده است. برای هر مورد تنها یکی از گزینه‌ها را انتخاب کنید.</w:t>
      </w:r>
    </w:p>
    <w:tbl>
      <w:tblPr>
        <w:tblStyle w:val="TableGrid"/>
        <w:bidiVisual/>
        <w:tblW w:w="928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4770"/>
        <w:gridCol w:w="1080"/>
        <w:gridCol w:w="558"/>
        <w:gridCol w:w="990"/>
        <w:gridCol w:w="990"/>
        <w:gridCol w:w="900"/>
      </w:tblGrid>
      <w:tr w:rsidR="003D1E2B" w:rsidRPr="00206001" w:rsidTr="004C57B9">
        <w:tc>
          <w:tcPr>
            <w:tcW w:w="477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عبارت</w:t>
            </w:r>
          </w:p>
        </w:tc>
        <w:tc>
          <w:tcPr>
            <w:tcW w:w="4518" w:type="dxa"/>
            <w:gridSpan w:val="5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3D1E2B" w:rsidRPr="00206001" w:rsidTr="004C57B9">
        <w:trPr>
          <w:trHeight w:val="467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 از افراد صاحب قدرت و مقام می‌ترسم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602"/>
        </w:trPr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از اینکه جلوی مردم سرخ می‌شوم، ناراحت هستم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مهمانی‌ها و گردهمایی‌ها مرا می‌ترساند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 از صحبت کردن با افرادی که نمی‌شناسم، اجتناب می‌کنم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53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مورد انتقاد قرار گرفتن خیلی مرا می‌ترساند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ترس از دستپاچه شدن موجب می‌شود تا از انجام کارها یا صحبت کردن با افراد اجتناب کنم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عرق کردن در برابر دیگران مرا آشفته می‌کند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از رفتن به مهمانی‌ها اجتناب می‌کنم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از فعالیت‌هایی که در آن مرکز </w:t>
            </w: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توجه باشم اجتناب می‌کنم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 xml:space="preserve">به </w:t>
            </w: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تا </w:t>
            </w: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 xml:space="preserve">خیلی </w:t>
            </w: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بی‌نه</w:t>
            </w: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lastRenderedPageBreak/>
              <w:t>صحبت کردن با غریبه‌ها مرا می‌ترساند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 از صحبت کردن در حضور جمع اجتناب می‌کنم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من همه کار انجام می‌دهم تا مورد انتقاد قرار نگیرم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rPr>
          <w:trHeight w:val="440"/>
        </w:trPr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زمانی‌که با مردم هستم، تپش قلب مرا ناراحت می‌کند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وقتی دیگران مرا زیر نظر دارند، از انجام کارها دچار ترس می‌شوم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احساس خجالتی بودن یا احمق به نظر رسیدن از جمله ترس‌های جدی من است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از صحبت کردن با فردی که صاحب قدرت و مقام است، اجتناب می‌کنم</w:t>
            </w:r>
          </w:p>
        </w:tc>
        <w:tc>
          <w:tcPr>
            <w:tcW w:w="108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  <w:tr w:rsidR="003D1E2B" w:rsidRPr="00206001" w:rsidTr="004C57B9">
        <w:tc>
          <w:tcPr>
            <w:tcW w:w="4770" w:type="dxa"/>
            <w:shd w:val="clear" w:color="auto" w:fill="D9D9D9" w:themeFill="background1" w:themeFillShade="D9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دچار لرزش شدن در جلوی دیگران برایم ناراحت‌کننده است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به هیچ وجه</w:t>
            </w:r>
          </w:p>
        </w:tc>
        <w:tc>
          <w:tcPr>
            <w:tcW w:w="558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کم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تا اندازه‌ای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خیلی زیاد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3D1E2B" w:rsidRPr="00206001" w:rsidRDefault="003D1E2B" w:rsidP="004C57B9">
            <w:pPr>
              <w:widowControl w:val="0"/>
              <w:bidi/>
              <w:spacing w:line="30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20600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بی‌نهایت</w:t>
            </w:r>
          </w:p>
        </w:tc>
      </w:tr>
    </w:tbl>
    <w:p w:rsidR="005E7D4B" w:rsidRPr="00CE116B" w:rsidRDefault="005E7D4B" w:rsidP="00CE116B">
      <w:pPr>
        <w:bidi/>
        <w:rPr>
          <w:rFonts w:cs="B Lotus"/>
          <w:sz w:val="28"/>
          <w:szCs w:val="28"/>
          <w:rtl/>
          <w:lang w:bidi="fa-IR"/>
        </w:rPr>
      </w:pPr>
    </w:p>
    <w:sectPr w:rsidR="005E7D4B" w:rsidRPr="00CE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6B"/>
    <w:rsid w:val="003D1E2B"/>
    <w:rsid w:val="005E7D4B"/>
    <w:rsid w:val="00C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"/>
    <w:basedOn w:val="Normal"/>
    <w:qFormat/>
    <w:rsid w:val="003D1E2B"/>
    <w:pPr>
      <w:widowControl w:val="0"/>
      <w:bidi/>
      <w:spacing w:after="0"/>
      <w:ind w:firstLine="18"/>
      <w:jc w:val="both"/>
    </w:pPr>
    <w:rPr>
      <w:rFonts w:cs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59"/>
    <w:rsid w:val="003D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تیتر1"/>
    <w:basedOn w:val="Normal"/>
    <w:qFormat/>
    <w:rsid w:val="003D1E2B"/>
    <w:pPr>
      <w:widowControl w:val="0"/>
      <w:bidi/>
      <w:spacing w:after="0"/>
      <w:ind w:firstLine="18"/>
      <w:jc w:val="both"/>
    </w:pPr>
    <w:rPr>
      <w:rFonts w:cs="B Nazanin"/>
      <w:b/>
      <w:bCs/>
      <w:sz w:val="28"/>
      <w:szCs w:val="28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"/>
    <w:basedOn w:val="Normal"/>
    <w:qFormat/>
    <w:rsid w:val="003D1E2B"/>
    <w:pPr>
      <w:widowControl w:val="0"/>
      <w:bidi/>
      <w:spacing w:after="0"/>
      <w:ind w:firstLine="18"/>
      <w:jc w:val="both"/>
    </w:pPr>
    <w:rPr>
      <w:rFonts w:cs="B Nazanin"/>
      <w:b/>
      <w:bCs/>
      <w:sz w:val="32"/>
      <w:szCs w:val="32"/>
      <w:lang w:bidi="fa-IR"/>
    </w:rPr>
  </w:style>
  <w:style w:type="table" w:styleId="TableGrid">
    <w:name w:val="Table Grid"/>
    <w:basedOn w:val="TableNormal"/>
    <w:uiPriority w:val="59"/>
    <w:rsid w:val="003D1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تیتر1"/>
    <w:basedOn w:val="Normal"/>
    <w:qFormat/>
    <w:rsid w:val="003D1E2B"/>
    <w:pPr>
      <w:widowControl w:val="0"/>
      <w:bidi/>
      <w:spacing w:after="0"/>
      <w:ind w:firstLine="18"/>
      <w:jc w:val="both"/>
    </w:pPr>
    <w:rPr>
      <w:rFonts w:cs="B Nazanin"/>
      <w:b/>
      <w:bCs/>
      <w:sz w:val="28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radin</cp:lastModifiedBy>
  <cp:revision>2</cp:revision>
  <dcterms:created xsi:type="dcterms:W3CDTF">2017-03-22T16:21:00Z</dcterms:created>
  <dcterms:modified xsi:type="dcterms:W3CDTF">2017-03-25T11:57:00Z</dcterms:modified>
</cp:coreProperties>
</file>