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03" w:rsidRPr="00525803" w:rsidRDefault="00525803" w:rsidP="00525803">
      <w:pPr>
        <w:bidi/>
        <w:spacing w:after="0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  <w:r w:rsidRPr="00525803"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  <w:t>پرسشنامه اهمال کاری تحصيلي سولومون و راثبلوم (1984)</w:t>
      </w:r>
    </w:p>
    <w:p w:rsid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lang w:bidi="fa-IR"/>
        </w:rPr>
      </w:pP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این مقیاس را سولومون و راثبلوم (1984) ساخته و آن را مقیاس اهمال کاری تحصیلی نام نهادند. این مقیاس را دهقان (1387 ، به نقل از 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مطیعی و همکاران 1392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) برای اولین بار در ایران به کار برده اند. مقیاس ارزیابی اهمال کاری تحصیلی دارای 27 گویه می باشد که سه مولفه را مورد بررسی قرار می دهد : مولفه اول ، آماده شدن برای امتحانات ؛ شامل سوال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ات 1 تا 6 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 می باشد . مولفه دوم ، آماده شدن برای تکالیف می باشد و شامل 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سوالات 9 تا 17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 می باشد و مولفه سوم ، آماده شدن برای مقاله های پایان ترم 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سوالات 20 تا 25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، به صورت تکالیف تحقیقی و پژوهش های کلاسی برای دانش آموزان ایرانی نگاه شد و این گزینه برای پاسخ دهندگان به این مقیاس توضیح داده شد .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لازم به ذکر است که در ادامه هر یک از موارد دو سوال ارائه شده است که سه سوال اول (26،18،7) احساس و عاطفه دانش آموز در مورد تعلل ورزی و سه سوال دوم (27،19،8) تمایل آنها را برای تغییر عادت تعلل ورزی شان می سنجد.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 نحوه پاسخدهی به گویه ها به این صورت است که پاسخ دهندگان میزان موفقیت خود را با هر گویه با انتخاب یکی از گزینه های «به ندرت» ، «بعضی اوقات » ، «اکثر اوقات» ، «همیشه» ، 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از 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نمره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1 تا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 4 تعلق می گیرد همچنین در این مقیاس گویه های 4-6-11-15-16-21-23-25 به صورت معکوس نمره گذاری می شوند. 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این پرسشنامه توسط جوکار و دلاور پور (1386) ، به فارسی ترجمه شده</w:t>
      </w:r>
    </w:p>
    <w:p w:rsid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lang w:bidi="fa-IR"/>
        </w:rPr>
      </w:pPr>
    </w:p>
    <w:p w:rsid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lang w:bidi="fa-IR"/>
        </w:rPr>
      </w:pPr>
    </w:p>
    <w:p w:rsid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lang w:bidi="fa-IR"/>
        </w:rPr>
      </w:pPr>
    </w:p>
    <w:p w:rsid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lang w:bidi="fa-IR"/>
        </w:rPr>
      </w:pPr>
    </w:p>
    <w:p w:rsid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lang w:bidi="fa-IR"/>
        </w:rPr>
      </w:pPr>
    </w:p>
    <w:p w:rsid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lang w:bidi="fa-IR"/>
        </w:rPr>
      </w:pPr>
    </w:p>
    <w:p w:rsidR="00525803" w:rsidRPr="00525803" w:rsidRDefault="00525803" w:rsidP="00525803">
      <w:pPr>
        <w:bidi/>
        <w:spacing w:after="0"/>
        <w:ind w:left="-2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اعتبار و روایی آن به ترتیب 61/0 و 88/0 به دست آمده است. 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در پژوهش دهقان (1387 ، به نقل از 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مطیعی و همکاران 1392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) پایایی آزمون به روش آلفای کرونباخ </w:t>
      </w:r>
      <w:r w:rsidRPr="00525803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82/0 شده است. 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 xml:space="preserve">این مقیاس با پرسشنامه افسردگی بک ، مقیاس شناخت های غیر </w:t>
      </w:r>
      <w:r w:rsidRPr="00525803">
        <w:rPr>
          <w:rFonts w:ascii="Times New Roman" w:eastAsia="Times New Roman" w:hAnsi="Times New Roman" w:cs="B Lotus"/>
          <w:sz w:val="28"/>
          <w:szCs w:val="28"/>
          <w:rtl/>
          <w:lang w:bidi="fa-IR"/>
        </w:rPr>
        <w:lastRenderedPageBreak/>
        <w:t xml:space="preserve">منطقی الیس ، مقیاس عزت نفس روزنبرگ و مقیاس اجتناب روزانه همبستگی معناداری دارد (سولومون ، روثبلوم ، 1984). </w:t>
      </w:r>
    </w:p>
    <w:p w:rsidR="00525803" w:rsidRPr="00525803" w:rsidRDefault="00525803" w:rsidP="00525803">
      <w:pPr>
        <w:tabs>
          <w:tab w:val="left" w:pos="921"/>
          <w:tab w:val="left" w:pos="3323"/>
        </w:tabs>
        <w:jc w:val="center"/>
        <w:rPr>
          <w:rFonts w:ascii="IranNastaliq" w:eastAsia="Times New Roman" w:hAnsi="IranNastaliq" w:cs="B Lotus"/>
          <w:sz w:val="28"/>
          <w:szCs w:val="28"/>
          <w:rtl/>
          <w:lang w:bidi="fa-IR"/>
        </w:rPr>
      </w:pPr>
    </w:p>
    <w:p w:rsidR="00525803" w:rsidRPr="00525803" w:rsidRDefault="00525803" w:rsidP="00525803">
      <w:pPr>
        <w:bidi/>
        <w:spacing w:after="0"/>
        <w:ind w:firstLine="204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52580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دانش آموز گرامي :</w:t>
      </w:r>
    </w:p>
    <w:p w:rsidR="00525803" w:rsidRPr="00525803" w:rsidRDefault="00525803" w:rsidP="00525803">
      <w:pPr>
        <w:bidi/>
        <w:spacing w:after="0"/>
        <w:ind w:firstLine="204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52580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پرسشنامة حاضر مشتمل بر مجموعه‌اي از سؤالات در مورد مسائل تحصيلي شماست. خواهشمند است سؤالات را مطالعه و درجه موافقت يا مخالفت خود را با زدن علامت(</w:t>
      </w:r>
      <w:r w:rsidRPr="0052580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×</w:t>
      </w:r>
      <w:r w:rsidRPr="0052580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 در مقابل هر سؤال مشخص نماييد، توجه داشته باشيد كه هيچ جواب درست يا غلطي وجود ندارد و صرفاً بر مبناي آنچه كه هستيد، نه آنچه كه مي‌خواهيد باشيد،پاسخ دهيد. پيشاپيش از همكاري شما كمال تشكر را داريم.</w:t>
      </w:r>
    </w:p>
    <w:p w:rsidR="00525803" w:rsidRPr="00525803" w:rsidRDefault="00525803" w:rsidP="00525803">
      <w:pPr>
        <w:bidi/>
        <w:spacing w:after="0"/>
        <w:ind w:firstLine="204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720"/>
        <w:gridCol w:w="630"/>
        <w:gridCol w:w="540"/>
        <w:gridCol w:w="6074"/>
      </w:tblGrid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lang w:bidi="fa-IR"/>
              </w:rPr>
            </w:pPr>
            <w:r w:rsidRPr="00525803">
              <w:rPr>
                <w:rFonts w:ascii="IranNastaliq" w:hAnsi="IranNastaliq" w:cs="B Lotus" w:hint="cs"/>
                <w:rtl/>
                <w:lang w:bidi="fa-IR"/>
              </w:rPr>
              <w:t>همیشه</w:t>
            </w: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lang w:bidi="fa-IR"/>
              </w:rPr>
            </w:pPr>
            <w:r w:rsidRPr="00525803">
              <w:rPr>
                <w:rFonts w:ascii="IranNastaliq" w:hAnsi="IranNastaliq" w:cs="B Lotus" w:hint="cs"/>
                <w:rtl/>
                <w:lang w:bidi="fa-IR"/>
              </w:rPr>
              <w:t>اکثر اوقات</w:t>
            </w: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lang w:bidi="fa-IR"/>
              </w:rPr>
            </w:pPr>
            <w:r w:rsidRPr="00525803">
              <w:rPr>
                <w:rFonts w:ascii="IranNastaliq" w:hAnsi="IranNastaliq" w:cs="B Lotus" w:hint="cs"/>
                <w:rtl/>
                <w:lang w:bidi="fa-IR"/>
              </w:rPr>
              <w:t>گهگاهی</w:t>
            </w: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lang w:bidi="fa-IR"/>
              </w:rPr>
            </w:pPr>
            <w:r w:rsidRPr="00525803">
              <w:rPr>
                <w:rFonts w:ascii="IranNastaliq" w:hAnsi="IranNastaliq" w:cs="B Lotus" w:hint="cs"/>
                <w:rtl/>
                <w:lang w:bidi="fa-IR"/>
              </w:rPr>
              <w:t>به ندرت</w:t>
            </w: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lang w:bidi="fa-IR"/>
              </w:rPr>
            </w:pPr>
            <w:r w:rsidRPr="00525803">
              <w:rPr>
                <w:rFonts w:ascii="IranNastaliq" w:hAnsi="IranNastaliq" w:cs="B Lotus" w:hint="cs"/>
                <w:rtl/>
                <w:lang w:bidi="fa-IR"/>
              </w:rPr>
              <w:t>هرگز</w:t>
            </w:r>
          </w:p>
        </w:tc>
        <w:tc>
          <w:tcPr>
            <w:tcW w:w="6074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b/>
                <w:bCs/>
                <w:sz w:val="28"/>
                <w:szCs w:val="28"/>
                <w:lang w:bidi="fa-IR"/>
              </w:rPr>
            </w:pPr>
            <w:r w:rsidRPr="00525803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>پرسش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1- هنگام مطالعه براي امتحان مرتباً رؤيا پردازي مي‌كنم و تمركز كردن برايم دشوار است.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2- تا لحظه‌اي كه امكان داشته باشد، آماده شدن براي امتحانات را به تأخير مي‌اندازم.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3- سازمان دادن مطالب قبل از امتحان برايم دشوار است.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4- هنگامي كه از تاريخ يك امتحان اطلاع پيدا مي‌كنم، اجازه نمي‌دهم كه وقت تلف شود و فوراً شروع به</w:t>
            </w:r>
            <w:r w:rsidRPr="00525803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آماده شدن مي‌كنم.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5- هنگامي كه تاريخ يك امتحان نزديك مي‌شود، آماده شدن براي امتحان برايم دشوار است.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6- هنگامي‌ كه مي‌بايست براي يك امتحان آماده شوم، بر روي آن متمركز مي‌شوم و دچار حواس پرتي </w:t>
            </w:r>
            <w:r w:rsidRPr="00525803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نمي‌شوم.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7- هنگامي‌ كه آماده شدن براي امتحانات را به تعويق مي‌اندازم، احساس بدي به من دست مي‌دهد.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8- دوست دارم عادات تعلّل‌ورزي و امروز و فردا كردن در مورد امتحانات را در خودم تغيير دهم.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9- تكاليفم را از يك جلسه به جلسة ديگر به تعويق مي‌اندازم. 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10- هنگامي‌كه در حال انجام تكاليف هستم، چيزهاي ديگر حواسم را پرت مي‌كنند و برايم </w:t>
            </w: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دشوار است كه آن را تا پايان انجام دهم 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11- ترجيح مي‌دهم كه ابتدا تكاليفم را انجام دهم و سپس به چيزهاي ديگر بپردازم.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12- تمايل دارم كه انجام تكاليفم را تا دقيقة آخر به تأخير بياندازم.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13</w:t>
            </w: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- وقتي‌كه بايد براي مدرسه رفتن بيدار شوم تقريباً فوراً از رختخواب بلند مي‌شوم.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14- دير به كلاس يا مدرسه مي‌رسم.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15- وقتي در كلاس چيزي نمي‌فهمم، مطمئنم كه بزودي آنرا خواهم فهميد(مثلاً كتابي مي‌خوانم كه آنرا شرح داده باشد يا با پرسيدن از استاد و دوستم آنرا خواهم فهميد).</w:t>
            </w:r>
          </w:p>
        </w:tc>
      </w:tr>
      <w:tr w:rsidR="00525803" w:rsidRPr="00525803" w:rsidTr="003A0D4C">
        <w:trPr>
          <w:trHeight w:val="452"/>
        </w:trPr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16- پيش از اتمام رسيدن مهلت تحويل تكاليف آنها را تمام مي‌كنم.</w:t>
            </w:r>
          </w:p>
        </w:tc>
      </w:tr>
      <w:tr w:rsidR="00525803" w:rsidRPr="00525803" w:rsidTr="003A0D4C">
        <w:trPr>
          <w:trHeight w:val="285"/>
        </w:trPr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17- هنگامي كه مي‌بايست تكاليفم را مرور كنم، آن را به تعويق مي‌اندازم.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18- وقتي كه انجام دادن تكاليف را به تعويق مي‌اندازم، احساس بدي به من دست مي‌دهد.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19- دوست دارم كه عادات اهمالكاري و امروز و فردا كردن در انجام تكاليف را تغيير دهم.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20- هنگامي‌كه مجبور باشم كه مقاله‌اي را آماده كنم، مرتباً آن را به تأحير مي‌اندازم.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21- به محض مشخص شدن زمان ارائة مقاله، شروع به آماده كردن آن مي‌كنم و آن را به تأخير نمي‌اندازم.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22- هنگامي‌كه تصميم مي‌گيرم كه بر روي مقاله‌اي كار كنم،احساس مي‌كنم، انرژي انجام دادن آن را ندارم.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23- هنگامي‌ كه براي نوشتن مقاله‌اي برنامه‌ريزي مي‌كنم، دقيقاً به زمان و تاريخ آن پايبند هستم.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24- هنگامي‌كه برروي مقاله‌اي كار مي‌كنم، نمي‌توانم روي آن تمركز كنم و مرتباً رؤيا پردازي مي‌كنم.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25- هنگامي كه مجبورم كه مقاله‌اي را تا تاريخ معيّني ارائه دهم، از چندين روز قبل آنرا آماده مي‌كنم.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26- هنگامي كه نوشتن يك مقاله را به تأخير مي‌اندازم، احساس بدي به من دست مي‌دهد.</w:t>
            </w:r>
          </w:p>
        </w:tc>
      </w:tr>
      <w:tr w:rsidR="00525803" w:rsidRPr="00525803" w:rsidTr="003A0D4C">
        <w:tc>
          <w:tcPr>
            <w:tcW w:w="648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3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540" w:type="dxa"/>
          </w:tcPr>
          <w:p w:rsidR="00525803" w:rsidRPr="00525803" w:rsidRDefault="00525803" w:rsidP="00525803">
            <w:pPr>
              <w:tabs>
                <w:tab w:val="left" w:pos="921"/>
                <w:tab w:val="left" w:pos="3323"/>
              </w:tabs>
              <w:jc w:val="both"/>
              <w:rPr>
                <w:rFonts w:ascii="IranNastaliq" w:hAnsi="IranNastaliq" w:cs="B Lotus"/>
                <w:sz w:val="28"/>
                <w:szCs w:val="28"/>
                <w:lang w:bidi="fa-IR"/>
              </w:rPr>
            </w:pPr>
          </w:p>
        </w:tc>
        <w:tc>
          <w:tcPr>
            <w:tcW w:w="6074" w:type="dxa"/>
          </w:tcPr>
          <w:p w:rsidR="00525803" w:rsidRPr="00525803" w:rsidRDefault="00525803" w:rsidP="00525803">
            <w:pPr>
              <w:ind w:firstLine="20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25803">
              <w:rPr>
                <w:rFonts w:cs="B Nazanin" w:hint="cs"/>
                <w:sz w:val="24"/>
                <w:szCs w:val="24"/>
                <w:rtl/>
                <w:lang w:bidi="fa-IR"/>
              </w:rPr>
              <w:t>27- علاقمند هستم كه عادات اهمالكاري و امروز و فردا كردن در نوشتن مقالات را تغيير دهم.</w:t>
            </w:r>
          </w:p>
        </w:tc>
      </w:tr>
    </w:tbl>
    <w:p w:rsidR="00525803" w:rsidRPr="00525803" w:rsidRDefault="00525803" w:rsidP="00525803">
      <w:pPr>
        <w:bidi/>
        <w:spacing w:after="0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</w:p>
    <w:p w:rsidR="005E7D4B" w:rsidRPr="00CE116B" w:rsidRDefault="005E7D4B" w:rsidP="00CE116B">
      <w:pPr>
        <w:bidi/>
        <w:rPr>
          <w:rFonts w:cs="B Lotus"/>
          <w:sz w:val="28"/>
          <w:szCs w:val="28"/>
          <w:rtl/>
          <w:lang w:bidi="fa-IR"/>
        </w:rPr>
      </w:pPr>
    </w:p>
    <w:sectPr w:rsidR="005E7D4B" w:rsidRPr="00CE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B"/>
    <w:rsid w:val="00525803"/>
    <w:rsid w:val="005E7D4B"/>
    <w:rsid w:val="00C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0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radin</cp:lastModifiedBy>
  <cp:revision>2</cp:revision>
  <dcterms:created xsi:type="dcterms:W3CDTF">2017-03-22T16:21:00Z</dcterms:created>
  <dcterms:modified xsi:type="dcterms:W3CDTF">2017-03-23T14:37:00Z</dcterms:modified>
</cp:coreProperties>
</file>