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22" w:rsidRDefault="00FA6222" w:rsidP="00FA6222">
      <w:pPr>
        <w:bidi/>
        <w:jc w:val="center"/>
        <w:rPr>
          <w:rFonts w:cs="2  Titr"/>
        </w:rPr>
      </w:pPr>
      <w:hyperlink r:id="rId6"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65450C" w:rsidRPr="0065450C" w:rsidRDefault="0065450C" w:rsidP="00FA6222">
      <w:pPr>
        <w:bidi/>
        <w:jc w:val="center"/>
        <w:rPr>
          <w:rFonts w:cs="Far.Nazanin"/>
          <w:b/>
          <w:bCs/>
          <w:sz w:val="32"/>
          <w:szCs w:val="32"/>
          <w:rtl/>
          <w:lang w:bidi="fa-IR"/>
        </w:rPr>
      </w:pPr>
      <w:r>
        <w:rPr>
          <w:rFonts w:cs="Far.Nazanin" w:hint="cs"/>
          <w:b/>
          <w:bCs/>
          <w:sz w:val="32"/>
          <w:szCs w:val="32"/>
          <w:rtl/>
          <w:lang w:bidi="fa-IR"/>
        </w:rPr>
        <w:t xml:space="preserve">ارزیابی مبتنی بر </w:t>
      </w:r>
      <w:r>
        <w:rPr>
          <w:rFonts w:cs="Far.Nazanin"/>
          <w:b/>
          <w:bCs/>
          <w:sz w:val="32"/>
          <w:szCs w:val="32"/>
          <w:lang w:bidi="fa-IR"/>
        </w:rPr>
        <w:t>GIS</w:t>
      </w:r>
      <w:r>
        <w:rPr>
          <w:rFonts w:cs="Far.Nazanin" w:hint="cs"/>
          <w:b/>
          <w:bCs/>
          <w:sz w:val="32"/>
          <w:szCs w:val="32"/>
          <w:rtl/>
          <w:lang w:bidi="fa-IR"/>
        </w:rPr>
        <w:t xml:space="preserve"> تناسب زمین برای تخصیص بهینه آن در کوهستان کوئینلینگ، چین</w:t>
      </w:r>
    </w:p>
    <w:p w:rsidR="00F229D2" w:rsidRDefault="005664C7" w:rsidP="0065450C">
      <w:pPr>
        <w:bidi/>
        <w:rPr>
          <w:rFonts w:cs="Far.Nazanin"/>
          <w:sz w:val="28"/>
          <w:szCs w:val="28"/>
          <w:rtl/>
          <w:lang w:bidi="fa-IR"/>
        </w:rPr>
      </w:pPr>
      <w:r>
        <w:rPr>
          <w:rFonts w:cs="Far.Nazanin" w:hint="cs"/>
          <w:b/>
          <w:bCs/>
          <w:sz w:val="28"/>
          <w:szCs w:val="28"/>
          <w:rtl/>
          <w:lang w:bidi="fa-IR"/>
        </w:rPr>
        <w:t xml:space="preserve">چکیده </w:t>
      </w:r>
    </w:p>
    <w:p w:rsidR="005664C7" w:rsidRDefault="005664C7" w:rsidP="005664C7">
      <w:pPr>
        <w:bidi/>
        <w:rPr>
          <w:rFonts w:cs="Far.Nazanin"/>
          <w:sz w:val="28"/>
          <w:szCs w:val="28"/>
          <w:rtl/>
          <w:lang w:bidi="fa-IR"/>
        </w:rPr>
      </w:pPr>
      <w:r>
        <w:rPr>
          <w:rFonts w:cs="Far.Nazanin" w:hint="cs"/>
          <w:sz w:val="28"/>
          <w:szCs w:val="28"/>
          <w:rtl/>
          <w:lang w:bidi="fa-IR"/>
        </w:rPr>
        <w:t xml:space="preserve">از شیوه مبتنی بر </w:t>
      </w:r>
      <w:r>
        <w:rPr>
          <w:rFonts w:cs="Far.Nazanin"/>
          <w:sz w:val="28"/>
          <w:szCs w:val="28"/>
          <w:lang w:bidi="fa-IR"/>
        </w:rPr>
        <w:t>GIS</w:t>
      </w:r>
      <w:r>
        <w:rPr>
          <w:rFonts w:cs="Far.Nazanin" w:hint="cs"/>
          <w:sz w:val="28"/>
          <w:szCs w:val="28"/>
          <w:rtl/>
          <w:lang w:bidi="fa-IR"/>
        </w:rPr>
        <w:t xml:space="preserve"> برای ارزیابی تناسب زمین در کوهستان های کوئینلینگ، استان شانگی چین به روش ملاحظات همزمان ویژگیهای فیزیکی و کاربری فعلی زمین استفاده شد. </w:t>
      </w:r>
      <w:r w:rsidR="006368F7">
        <w:rPr>
          <w:rFonts w:cs="Far.Nazanin" w:hint="cs"/>
          <w:sz w:val="28"/>
          <w:szCs w:val="28"/>
          <w:rtl/>
          <w:lang w:bidi="fa-IR"/>
        </w:rPr>
        <w:t xml:space="preserve">از طریق تفسیر تصاویر لندست </w:t>
      </w:r>
      <w:r w:rsidR="006368F7">
        <w:rPr>
          <w:rFonts w:cs="Far.Nazanin"/>
          <w:sz w:val="28"/>
          <w:szCs w:val="28"/>
          <w:lang w:bidi="fa-IR"/>
        </w:rPr>
        <w:t>TM</w:t>
      </w:r>
      <w:r w:rsidR="006368F7">
        <w:rPr>
          <w:rFonts w:cs="Far.Nazanin" w:hint="cs"/>
          <w:sz w:val="28"/>
          <w:szCs w:val="28"/>
          <w:rtl/>
          <w:lang w:bidi="fa-IR"/>
        </w:rPr>
        <w:t xml:space="preserve"> و بازدیدهای گسترده میدانی مدلسازی ناحیه به 40 نوع زمین در 5 ناحیه وابسته به ارتفاع انجام شد (درّه ها و آبگذرها، دامنه های کوه و پادگانه ها، کوهپایه ها، نواحی میانه کوهستان و زیردار مرزی). سپس امتیازهای تناسب به پنج فاکتور فیزیکی (شرایط اقلیمی، هیدرولوژی، توپوگرافی، خاک و پوشش گیاهی) تعلق یافت و در ادامه </w:t>
      </w:r>
      <w:r w:rsidR="00C63AAB">
        <w:rPr>
          <w:rFonts w:cs="Far.Nazanin" w:hint="cs"/>
          <w:sz w:val="28"/>
          <w:szCs w:val="28"/>
          <w:rtl/>
          <w:lang w:bidi="fa-IR"/>
        </w:rPr>
        <w:t>مقادیر کل تناسب آنها جمع شده و با پوشش مشاهده شده زمین برای تعیین آن مقایسه شد که آیا باید تخصیص مجدد یک کاربری جدید صورت پذیرد یا نه. نتایج بدست آمده حاکی از آن ب</w:t>
      </w:r>
      <w:r w:rsidR="0049296E">
        <w:rPr>
          <w:rFonts w:cs="Far.Nazanin" w:hint="cs"/>
          <w:sz w:val="28"/>
          <w:szCs w:val="28"/>
          <w:rtl/>
          <w:lang w:bidi="fa-IR"/>
        </w:rPr>
        <w:t xml:space="preserve">ود که پنج کلاس تناسب کشاورزی، جنگل، علفزار، مزرعه </w:t>
      </w:r>
      <w:r w:rsidR="0049296E">
        <w:rPr>
          <w:rFonts w:ascii="Times New Roman" w:hAnsi="Times New Roman" w:cs="Times New Roman" w:hint="cs"/>
          <w:sz w:val="28"/>
          <w:szCs w:val="28"/>
          <w:rtl/>
          <w:lang w:bidi="fa-IR"/>
        </w:rPr>
        <w:t>–</w:t>
      </w:r>
      <w:r w:rsidR="0049296E">
        <w:rPr>
          <w:rFonts w:cs="Far.Nazanin" w:hint="cs"/>
          <w:sz w:val="28"/>
          <w:szCs w:val="28"/>
          <w:rtl/>
          <w:lang w:bidi="fa-IR"/>
        </w:rPr>
        <w:t xml:space="preserve"> بیشه زار و </w:t>
      </w:r>
      <w:r w:rsidR="00A655D8">
        <w:rPr>
          <w:rFonts w:cs="Far.Nazanin" w:hint="cs"/>
          <w:sz w:val="28"/>
          <w:szCs w:val="28"/>
          <w:rtl/>
          <w:lang w:bidi="fa-IR"/>
        </w:rPr>
        <w:t xml:space="preserve">مراتع بوته زار دارای طبقه بندی ارتفاعی بوده و به تخصیص 1151 کیلومتر مربع زمین های دامنه شمالی کوهستانهای کوئینلینگ دست یافته که تخصیص مجدد آنها ضرورت داشته است. به این منظور 657 کیلومتر مربع زمین زراعی باید تعدیل یابد و افزایش جنگل ها، علفزار و مراتع بوته زار به ترتیب تا 615، 131 و 450 کیلومتر مربع صورت گیرد. انجام چنین رویه های تخصیص زمین به تناسب کاربری منابع زمین یاری رسانده و از تنزل زمین نیز جلوگیری به عمل می آورد. </w:t>
      </w:r>
    </w:p>
    <w:p w:rsidR="00A655D8" w:rsidRDefault="00311A2F" w:rsidP="00A655D8">
      <w:pPr>
        <w:bidi/>
        <w:rPr>
          <w:rFonts w:cs="Far.Nazanin"/>
          <w:sz w:val="28"/>
          <w:szCs w:val="28"/>
          <w:rtl/>
          <w:lang w:bidi="fa-IR"/>
        </w:rPr>
      </w:pPr>
      <w:r>
        <w:rPr>
          <w:rFonts w:cs="Far.Nazanin" w:hint="cs"/>
          <w:b/>
          <w:bCs/>
          <w:sz w:val="28"/>
          <w:szCs w:val="28"/>
          <w:rtl/>
          <w:lang w:bidi="fa-IR"/>
        </w:rPr>
        <w:t xml:space="preserve">کلیدواژه ها: </w:t>
      </w:r>
      <w:r>
        <w:rPr>
          <w:rFonts w:cs="Far.Nazanin"/>
          <w:sz w:val="28"/>
          <w:szCs w:val="28"/>
          <w:lang w:bidi="fa-IR"/>
        </w:rPr>
        <w:t>GIS</w:t>
      </w:r>
      <w:r>
        <w:rPr>
          <w:rFonts w:cs="Far.Nazanin" w:hint="cs"/>
          <w:sz w:val="28"/>
          <w:szCs w:val="28"/>
          <w:rtl/>
          <w:lang w:bidi="fa-IR"/>
        </w:rPr>
        <w:t xml:space="preserve">، لندفرم ها، تخصیص بهینه، کوهستان های کوئینلینگ، ارزیابی تناسب </w:t>
      </w:r>
    </w:p>
    <w:p w:rsidR="0065450C" w:rsidRDefault="00234558" w:rsidP="00234558">
      <w:pPr>
        <w:bidi/>
        <w:rPr>
          <w:rFonts w:cs="Far.Nazanin"/>
          <w:sz w:val="28"/>
          <w:szCs w:val="28"/>
          <w:rtl/>
          <w:lang w:bidi="fa-IR"/>
        </w:rPr>
      </w:pPr>
      <w:r>
        <w:rPr>
          <w:rFonts w:cs="Far.Nazanin" w:hint="cs"/>
          <w:sz w:val="28"/>
          <w:szCs w:val="28"/>
          <w:rtl/>
          <w:lang w:bidi="fa-IR"/>
        </w:rPr>
        <w:t xml:space="preserve">پوشش زمین حاصل فعالیت های انسانی است که به دگرگونگی سطح خاک می انجامد. همچنین به نوبه خود نوع فعالیت هایی را نیز مدیریت می کند که در بخش مورد نظر زمین قابل انجام می باشد. از آنجایی که ممکن است پوشش زمین به درستی نشانگر پتانسیل زمین نباشد، و از سوی دیگر این عامل یک شاخص مهم در سیستم های اکولوژیکی و اقتصادی است و از این رو نیاز به ارزیابی دوره ای دارد. </w:t>
      </w:r>
      <w:r w:rsidR="00010CE7">
        <w:rPr>
          <w:rFonts w:cs="Far.Nazanin" w:hint="cs"/>
          <w:sz w:val="28"/>
          <w:szCs w:val="28"/>
          <w:rtl/>
          <w:lang w:bidi="fa-IR"/>
        </w:rPr>
        <w:t xml:space="preserve">از طریق مقایسه این پتانسیل با کاربری فعلی خواهیم دانست که آیا منابع زمین بصورت بهینه مورد بهره وری قرار گرفته و اگر چنین نباشد چگونه امکان اصلاح تخصیص فعلی برای دستیابی به کاربری بهینه یا حداقل بهتر وجود دارد که به عنوان ایجاد ماکزیمم بازگشت زمین با حداقل اثرات تعیین کننده روی آن تعریف می شود. </w:t>
      </w:r>
      <w:r w:rsidR="00284857">
        <w:rPr>
          <w:rFonts w:cs="Far.Nazanin" w:hint="cs"/>
          <w:sz w:val="28"/>
          <w:szCs w:val="28"/>
          <w:rtl/>
          <w:lang w:bidi="fa-IR"/>
        </w:rPr>
        <w:t>تخصیص بهینه که به عنوان انتساب کاربری بهینه به قطعه ای از زمین تعریف می شود به ویژه در اکوسیستمهای کوهستانی اهمیت بس</w:t>
      </w:r>
      <w:r w:rsidR="00D42D2F">
        <w:rPr>
          <w:rFonts w:cs="Far.Nazanin" w:hint="cs"/>
          <w:sz w:val="28"/>
          <w:szCs w:val="28"/>
          <w:rtl/>
          <w:lang w:bidi="fa-IR"/>
        </w:rPr>
        <w:t>ی</w:t>
      </w:r>
      <w:r w:rsidR="004B4884">
        <w:rPr>
          <w:rFonts w:cs="Far.Nazanin" w:hint="cs"/>
          <w:sz w:val="28"/>
          <w:szCs w:val="28"/>
          <w:rtl/>
          <w:lang w:bidi="fa-IR"/>
        </w:rPr>
        <w:t xml:space="preserve">اری دارد که نقش عمده ای </w:t>
      </w:r>
      <w:r w:rsidR="004B4884">
        <w:rPr>
          <w:rFonts w:cs="Far.Nazanin" w:hint="cs"/>
          <w:sz w:val="28"/>
          <w:szCs w:val="28"/>
          <w:rtl/>
          <w:lang w:bidi="fa-IR"/>
        </w:rPr>
        <w:lastRenderedPageBreak/>
        <w:t xml:space="preserve">را در بقاء و رشد انسانی ایفاء می کنند (فو و همکاران، 2004). </w:t>
      </w:r>
      <w:r w:rsidR="00B47580">
        <w:rPr>
          <w:rFonts w:cs="Far.Nazanin" w:hint="cs"/>
          <w:sz w:val="28"/>
          <w:szCs w:val="28"/>
          <w:rtl/>
          <w:lang w:bidi="fa-IR"/>
        </w:rPr>
        <w:t xml:space="preserve">هر چند اگر استفاده مناسب از زمین صورت نگیرد، دامنه های بی ثبات نواحی کوهستانی از آسیب پذیری بالایی در برابر تجزیه زمین و ریزش خاک برخوردار خواهد بود. در واقع به علت بهره برداری ناپایدار، این نواحی با چالش های جدّی تری از تجزیه مواجه هستند (بکر و بوگمن، 2001؛ زیا و همکاران، 2005؛ زو و همکاران، 2005). </w:t>
      </w:r>
    </w:p>
    <w:p w:rsidR="00B47580" w:rsidRDefault="00CF09DD" w:rsidP="00B47580">
      <w:pPr>
        <w:bidi/>
        <w:rPr>
          <w:rFonts w:cs="Far.Nazanin"/>
          <w:sz w:val="28"/>
          <w:szCs w:val="28"/>
          <w:rtl/>
          <w:lang w:bidi="fa-IR"/>
        </w:rPr>
      </w:pPr>
      <w:r>
        <w:rPr>
          <w:rFonts w:cs="Far.Nazanin" w:hint="cs"/>
          <w:sz w:val="28"/>
          <w:szCs w:val="28"/>
          <w:rtl/>
          <w:lang w:bidi="fa-IR"/>
        </w:rPr>
        <w:t xml:space="preserve">در مطالعات متعددی به ارزیابی تناسب زمین پرداخته شده است. استینر و همکاران (2000) چارچوبی را برای آنالیز تناسب زمین بر مبنای فهرست کامل اکولوژیکی حوضه ها معرفی نمودند بگونه ای که </w:t>
      </w:r>
      <w:r w:rsidR="00663F44">
        <w:rPr>
          <w:rFonts w:cs="Far.Nazanin" w:hint="cs"/>
          <w:sz w:val="28"/>
          <w:szCs w:val="28"/>
          <w:rtl/>
          <w:lang w:bidi="fa-IR"/>
        </w:rPr>
        <w:t xml:space="preserve">محدودیتها و فرصت های موجود برای حفاظت و توسعه زمین قابل شناسایی بوده است. تناسب کاربری زمین نیز از نقطه نظر توپوگرافی، خاک، پوشش زمین و ارتباط درونی بین لند فرم ها، خاک و پوشش گیاهی بررسی شده است (آلن و همکاران، 1995). </w:t>
      </w:r>
      <w:r w:rsidR="00F67BE5">
        <w:rPr>
          <w:rFonts w:cs="Far.Nazanin" w:hint="cs"/>
          <w:sz w:val="28"/>
          <w:szCs w:val="28"/>
          <w:rtl/>
          <w:lang w:bidi="fa-IR"/>
        </w:rPr>
        <w:t xml:space="preserve">هر چند تلفیق متغیرهای متعدد در یک ارزیابی نمی تواند نتایج صحیح و موثر به دنبال داشته باشد مگر آنکه </w:t>
      </w:r>
      <w:r w:rsidR="006614CC">
        <w:rPr>
          <w:rFonts w:cs="Far.Nazanin" w:hint="cs"/>
          <w:sz w:val="28"/>
          <w:szCs w:val="28"/>
          <w:rtl/>
          <w:lang w:bidi="fa-IR"/>
        </w:rPr>
        <w:t>یک سیستم اطلاعات جغرافیایی (</w:t>
      </w:r>
      <w:r w:rsidR="006614CC">
        <w:rPr>
          <w:rFonts w:cs="Far.Nazanin"/>
          <w:sz w:val="28"/>
          <w:szCs w:val="28"/>
          <w:lang w:bidi="fa-IR"/>
        </w:rPr>
        <w:t>GIS</w:t>
      </w:r>
      <w:r w:rsidR="006614CC">
        <w:rPr>
          <w:rFonts w:cs="Far.Nazanin" w:hint="cs"/>
          <w:sz w:val="28"/>
          <w:szCs w:val="28"/>
          <w:rtl/>
          <w:lang w:bidi="fa-IR"/>
        </w:rPr>
        <w:t xml:space="preserve">) مورد استفاده قرار بگیرد. </w:t>
      </w:r>
      <w:r w:rsidR="00F265F3">
        <w:rPr>
          <w:rFonts w:cs="Far.Nazanin" w:hint="cs"/>
          <w:sz w:val="28"/>
          <w:szCs w:val="28"/>
          <w:rtl/>
          <w:lang w:bidi="fa-IR"/>
        </w:rPr>
        <w:t xml:space="preserve">از این رو </w:t>
      </w:r>
      <w:r w:rsidR="00F265F3">
        <w:rPr>
          <w:rFonts w:cs="Far.Nazanin"/>
          <w:sz w:val="28"/>
          <w:szCs w:val="28"/>
          <w:lang w:bidi="fa-IR"/>
        </w:rPr>
        <w:t>GIS</w:t>
      </w:r>
      <w:r w:rsidR="00F265F3">
        <w:rPr>
          <w:rFonts w:cs="Far.Nazanin" w:hint="cs"/>
          <w:sz w:val="28"/>
          <w:szCs w:val="28"/>
          <w:rtl/>
          <w:lang w:bidi="fa-IR"/>
        </w:rPr>
        <w:t xml:space="preserve"> به کاربرد متداولی در ارزیابی تناسب زمین دست یافته است. با کمک یک </w:t>
      </w:r>
      <w:r w:rsidR="00F265F3">
        <w:rPr>
          <w:rFonts w:cs="Far.Nazanin"/>
          <w:sz w:val="28"/>
          <w:szCs w:val="28"/>
          <w:lang w:bidi="fa-IR"/>
        </w:rPr>
        <w:t>GIS</w:t>
      </w:r>
      <w:r w:rsidR="00F265F3">
        <w:rPr>
          <w:rFonts w:cs="Far.Nazanin" w:hint="cs"/>
          <w:sz w:val="28"/>
          <w:szCs w:val="28"/>
          <w:rtl/>
          <w:lang w:bidi="fa-IR"/>
        </w:rPr>
        <w:t xml:space="preserve">، لیو و دنگ (2001) اقدام به توسعه یک سیستم مدیریت منابع زمین برای ارزیابی تناسب آن نمودند. علاوه بر آن </w:t>
      </w:r>
      <w:r w:rsidR="00AA5810">
        <w:rPr>
          <w:rFonts w:cs="Far.Nazanin" w:hint="cs"/>
          <w:sz w:val="28"/>
          <w:szCs w:val="28"/>
          <w:rtl/>
          <w:lang w:bidi="fa-IR"/>
        </w:rPr>
        <w:t xml:space="preserve">وانداوا و ون رانزت (1996) با استفاده از این روش، ارزیاب تناسب زمین را انجام داده و نقشه های مربوط به شرایط اقلیمی، ارتفاع، نوع خاک و بوم مونه ها را بدست آوردند. </w:t>
      </w:r>
      <w:r w:rsidR="00AE254B">
        <w:rPr>
          <w:rFonts w:cs="Far.Nazanin" w:hint="cs"/>
          <w:sz w:val="28"/>
          <w:szCs w:val="28"/>
          <w:rtl/>
          <w:lang w:bidi="fa-IR"/>
        </w:rPr>
        <w:t xml:space="preserve">در واقع </w:t>
      </w:r>
      <w:r w:rsidR="00AE254B">
        <w:rPr>
          <w:rFonts w:cs="Far.Nazanin"/>
          <w:sz w:val="28"/>
          <w:szCs w:val="28"/>
          <w:lang w:bidi="fa-IR"/>
        </w:rPr>
        <w:t>GIS</w:t>
      </w:r>
      <w:r w:rsidR="00AE254B">
        <w:rPr>
          <w:rFonts w:cs="Far.Nazanin" w:hint="cs"/>
          <w:sz w:val="28"/>
          <w:szCs w:val="28"/>
          <w:rtl/>
          <w:lang w:bidi="fa-IR"/>
        </w:rPr>
        <w:t xml:space="preserve"> در تلفیق با میانگین رتبه بندی فردی یک گروه متخصصان برای اجرای مدل ارزیابی تناسب زمین نیز بکار رفته  است (کالوگیروسو، 2002؛ لیو و همکاران، 2003). بعلاوه توابع </w:t>
      </w:r>
      <w:r w:rsidR="00AE254B">
        <w:rPr>
          <w:rFonts w:cs="Far.Nazanin"/>
          <w:sz w:val="28"/>
          <w:szCs w:val="28"/>
          <w:lang w:bidi="fa-IR"/>
        </w:rPr>
        <w:t>GIS</w:t>
      </w:r>
      <w:r w:rsidR="00AE254B">
        <w:rPr>
          <w:rFonts w:cs="Far.Nazanin" w:hint="cs"/>
          <w:sz w:val="28"/>
          <w:szCs w:val="28"/>
          <w:rtl/>
          <w:lang w:bidi="fa-IR"/>
        </w:rPr>
        <w:t xml:space="preserve"> به مدیریت داده های فضایی و بصری سازی نتایج ارزیابی یاری          می رساند (چن و همکاران، 2003؛ وو و همکاران، 2004؛ لیو و همکاران، 2005). </w:t>
      </w:r>
    </w:p>
    <w:p w:rsidR="00AE254B" w:rsidRDefault="00310A23" w:rsidP="00AE254B">
      <w:pPr>
        <w:bidi/>
        <w:rPr>
          <w:rFonts w:cs="Far.Nazanin"/>
          <w:sz w:val="28"/>
          <w:szCs w:val="28"/>
          <w:rtl/>
          <w:lang w:bidi="fa-IR"/>
        </w:rPr>
      </w:pPr>
      <w:r>
        <w:rPr>
          <w:rFonts w:cs="Far.Nazanin" w:hint="cs"/>
          <w:sz w:val="28"/>
          <w:szCs w:val="28"/>
          <w:rtl/>
          <w:lang w:bidi="fa-IR"/>
        </w:rPr>
        <w:t xml:space="preserve">این مطالعات از آنجایی محدود بوده اند که ارزیابی انجام شده برای تعیین تناسب یا عدم تناسب زمین به منظور کاربردی خاص بوده است. از این رو تعداد محدود متغیرهای فیزیکی مورد توجه قرار گرفت. با این وجود ارزیابی پتانسیل زمین برای تمامی انواع کاربری </w:t>
      </w:r>
      <w:r w:rsidR="003B76E5">
        <w:rPr>
          <w:rFonts w:cs="Far.Nazanin" w:hint="cs"/>
          <w:sz w:val="28"/>
          <w:szCs w:val="28"/>
          <w:rtl/>
          <w:lang w:bidi="fa-IR"/>
        </w:rPr>
        <w:t xml:space="preserve">بسیار اندک بوده است. </w:t>
      </w:r>
      <w:r w:rsidR="00344E3A">
        <w:rPr>
          <w:rFonts w:cs="Far.Nazanin" w:hint="cs"/>
          <w:sz w:val="28"/>
          <w:szCs w:val="28"/>
          <w:rtl/>
          <w:lang w:bidi="fa-IR"/>
        </w:rPr>
        <w:t xml:space="preserve">علاوه بر آن ارزیابی های مربوط به پتانسیل زمین تاثیری در عملکردهای فعلی آن ندارد. از این رو بهینگی کاربری فعلی زمین نامشخص باقی می ماند. </w:t>
      </w:r>
      <w:r w:rsidR="001B007C">
        <w:rPr>
          <w:rFonts w:cs="Far.Nazanin" w:hint="cs"/>
          <w:sz w:val="28"/>
          <w:szCs w:val="28"/>
          <w:rtl/>
          <w:lang w:bidi="fa-IR"/>
        </w:rPr>
        <w:t xml:space="preserve">در این مطالعه از یک روش مبتنی بر </w:t>
      </w:r>
      <w:r w:rsidR="001B007C">
        <w:rPr>
          <w:rFonts w:cs="Far.Nazanin"/>
          <w:sz w:val="28"/>
          <w:szCs w:val="28"/>
          <w:lang w:bidi="fa-IR"/>
        </w:rPr>
        <w:t>GIS</w:t>
      </w:r>
      <w:r w:rsidR="001B007C">
        <w:rPr>
          <w:rFonts w:cs="Far.Nazanin" w:hint="cs"/>
          <w:sz w:val="28"/>
          <w:szCs w:val="28"/>
          <w:rtl/>
          <w:lang w:bidi="fa-IR"/>
        </w:rPr>
        <w:t xml:space="preserve"> برای ارزیابی همه جانبه استفاده شده که در آن لندفرم با پوشش زمین فعلی برای کمیت بندی تناسب زمین تلفیق یافته و برای غلبه بر این محدودیت ها کاربرد داشته است. </w:t>
      </w:r>
      <w:r w:rsidR="00202FF6">
        <w:rPr>
          <w:rFonts w:cs="Far.Nazanin" w:hint="cs"/>
          <w:sz w:val="28"/>
          <w:szCs w:val="28"/>
          <w:rtl/>
          <w:lang w:bidi="fa-IR"/>
        </w:rPr>
        <w:t xml:space="preserve">با معرفی مفهوم نوع زمین، اطلاعات </w:t>
      </w:r>
      <w:r w:rsidR="00202FF6">
        <w:rPr>
          <w:rFonts w:cs="Far.Nazanin" w:hint="cs"/>
          <w:sz w:val="28"/>
          <w:szCs w:val="28"/>
          <w:rtl/>
          <w:lang w:bidi="fa-IR"/>
        </w:rPr>
        <w:lastRenderedPageBreak/>
        <w:t xml:space="preserve">مربوط به ناحیه، کیفیت، الگو و استفاده فعلی و تکاملی مربوط به کاربری زمین یا لندفرم و یا هر دوی آن بطور کامل در ارزیابی نقش داشته و ترکیبی از پوششهای زمین موجود در لندفرم های مختلف را ارائه نموده است. نتایج ارزیابی سپس برای بهینه سازی تخصیص کاربری زمین در لندفرم های متفاوت کوهستان های کوئینلینگ چین بکار رفته است. </w:t>
      </w:r>
    </w:p>
    <w:p w:rsidR="00202FF6" w:rsidRDefault="00D97D18" w:rsidP="00202FF6">
      <w:pPr>
        <w:bidi/>
        <w:rPr>
          <w:rFonts w:cs="Far.Nazanin"/>
          <w:b/>
          <w:bCs/>
          <w:sz w:val="28"/>
          <w:szCs w:val="28"/>
          <w:rtl/>
          <w:lang w:bidi="fa-IR"/>
        </w:rPr>
      </w:pPr>
      <w:r>
        <w:rPr>
          <w:rFonts w:cs="Far.Nazanin" w:hint="cs"/>
          <w:b/>
          <w:bCs/>
          <w:sz w:val="28"/>
          <w:szCs w:val="28"/>
          <w:rtl/>
          <w:lang w:bidi="fa-IR"/>
        </w:rPr>
        <w:t xml:space="preserve">شیوه ها و موارد بکار رفته </w:t>
      </w:r>
    </w:p>
    <w:p w:rsidR="00D97D18" w:rsidRDefault="00D97D18" w:rsidP="00D97D18">
      <w:pPr>
        <w:bidi/>
        <w:rPr>
          <w:rFonts w:cs="Far.Nazanin"/>
          <w:sz w:val="28"/>
          <w:szCs w:val="28"/>
          <w:rtl/>
          <w:lang w:bidi="fa-IR"/>
        </w:rPr>
      </w:pPr>
      <w:r>
        <w:rPr>
          <w:rFonts w:cs="Far.Nazanin" w:hint="cs"/>
          <w:b/>
          <w:bCs/>
          <w:i/>
          <w:iCs/>
          <w:sz w:val="28"/>
          <w:szCs w:val="28"/>
          <w:rtl/>
          <w:lang w:bidi="fa-IR"/>
        </w:rPr>
        <w:t xml:space="preserve">ناحیه مورد مطالعه </w:t>
      </w:r>
    </w:p>
    <w:p w:rsidR="0086554D" w:rsidRDefault="00EC158B" w:rsidP="003C5119">
      <w:pPr>
        <w:bidi/>
        <w:rPr>
          <w:rFonts w:cs="Far.Nazanin"/>
          <w:sz w:val="28"/>
          <w:szCs w:val="28"/>
          <w:rtl/>
          <w:lang w:bidi="fa-IR"/>
        </w:rPr>
      </w:pPr>
      <w:r>
        <w:rPr>
          <w:rFonts w:cs="Far.Nazanin" w:hint="cs"/>
          <w:sz w:val="28"/>
          <w:szCs w:val="28"/>
          <w:rtl/>
          <w:lang w:bidi="fa-IR"/>
        </w:rPr>
        <w:t>ناحیه مورد مطالعه در دامنه شمالی کوهستان های کوئینلینگ و مشتمل بر 12950 کیلومترمربع نواحی چون بائوجی، زیان یانگ، جیان و برخی نواحی جنوب وینا در استان شانگی می باشد. کوهستانهای کوئینلینگ که یکی از بلندترین مناطق چین است از بخش مرکزی این کشور بسوی غرب امتداد یافته و</w:t>
      </w:r>
      <w:r w:rsidR="00453B6D">
        <w:rPr>
          <w:rFonts w:cs="Far.Nazanin" w:hint="cs"/>
          <w:sz w:val="28"/>
          <w:szCs w:val="28"/>
          <w:rtl/>
          <w:lang w:bidi="fa-IR"/>
        </w:rPr>
        <w:t xml:space="preserve"> حوزه مورد مطالعه </w:t>
      </w:r>
      <w:r>
        <w:rPr>
          <w:rFonts w:cs="Far.Nazanin" w:hint="cs"/>
          <w:sz w:val="28"/>
          <w:szCs w:val="28"/>
          <w:rtl/>
          <w:lang w:bidi="fa-IR"/>
        </w:rPr>
        <w:t xml:space="preserve"> به لحاظ اقلیمی به دو بخش تقسیم می شود: </w:t>
      </w:r>
      <w:r w:rsidR="00453B6D">
        <w:rPr>
          <w:rFonts w:cs="Far.Nazanin" w:hint="cs"/>
          <w:sz w:val="28"/>
          <w:szCs w:val="28"/>
          <w:rtl/>
          <w:lang w:bidi="fa-IR"/>
        </w:rPr>
        <w:t xml:space="preserve">اقلیم نیمه حارّه در جنوب و دمای </w:t>
      </w:r>
      <w:r w:rsidR="0045423F">
        <w:rPr>
          <w:rFonts w:cs="Far.Nazanin" w:hint="cs"/>
          <w:sz w:val="28"/>
          <w:szCs w:val="28"/>
          <w:rtl/>
          <w:lang w:bidi="fa-IR"/>
        </w:rPr>
        <w:t>گرم در شمال. در ابعاد عمودی این بخش دارای ارتفاع زیاد بوده و بلندترین نقطه آن کوه تایبای است که دارای ارتفاع  3767 متری از سطح دریا می باشد (</w:t>
      </w:r>
      <w:r w:rsidR="0045423F">
        <w:rPr>
          <w:rFonts w:cs="Far.Nazanin"/>
          <w:sz w:val="28"/>
          <w:szCs w:val="28"/>
          <w:lang w:bidi="fa-IR"/>
        </w:rPr>
        <w:t>ASL</w:t>
      </w:r>
      <w:r w:rsidR="00A17AE2">
        <w:rPr>
          <w:rFonts w:cs="Far.Nazanin" w:hint="cs"/>
          <w:sz w:val="28"/>
          <w:szCs w:val="28"/>
          <w:rtl/>
          <w:lang w:bidi="fa-IR"/>
        </w:rPr>
        <w:t xml:space="preserve">). </w:t>
      </w:r>
      <w:r w:rsidR="003C5119">
        <w:rPr>
          <w:rFonts w:cs="Far.Nazanin" w:hint="cs"/>
          <w:sz w:val="28"/>
          <w:szCs w:val="28"/>
          <w:rtl/>
          <w:lang w:bidi="fa-IR"/>
        </w:rPr>
        <w:t xml:space="preserve">در این طیف شرایط اقلیمی متعدد با مقیاس کوچک وجود دارد. </w:t>
      </w:r>
      <w:r w:rsidR="0086554D">
        <w:rPr>
          <w:rFonts w:cs="Far.Nazanin" w:hint="cs"/>
          <w:sz w:val="28"/>
          <w:szCs w:val="28"/>
          <w:rtl/>
          <w:lang w:bidi="fa-IR"/>
        </w:rPr>
        <w:t xml:space="preserve">گروه های متفاوت لندفرم ها که دارای تفاوت های ساختاری و ویژگی هستند از طریق نواحی مرتفع باهم ارتباط دارند و با طیف متفاوت ارتفاع در آن قرار دارند. چنین طیف وسیعی از ویژگیهای فیزیکی فرصتی عالی را برای ارزیابی تناسب زمین به منظور تخصیص بهینه فراهم می آورد. </w:t>
      </w:r>
    </w:p>
    <w:p w:rsidR="00D97D18" w:rsidRDefault="0086554D" w:rsidP="009C0274">
      <w:pPr>
        <w:bidi/>
        <w:rPr>
          <w:rFonts w:cs="Far.Nazanin"/>
          <w:sz w:val="28"/>
          <w:szCs w:val="28"/>
          <w:rtl/>
          <w:lang w:bidi="fa-IR"/>
        </w:rPr>
      </w:pPr>
      <w:r>
        <w:rPr>
          <w:rFonts w:cs="Far.Nazanin" w:hint="cs"/>
          <w:sz w:val="28"/>
          <w:szCs w:val="28"/>
          <w:rtl/>
          <w:lang w:bidi="fa-IR"/>
        </w:rPr>
        <w:t>به لحاظ سوابق، کشت و زرع جنگلی بر پوشش زمین مستولی یافته بود. هر چند طی دیدگاه های مدرن امروزه جنگ</w:t>
      </w:r>
      <w:r w:rsidR="009C0274">
        <w:rPr>
          <w:rFonts w:cs="Far.Nazanin" w:hint="cs"/>
          <w:sz w:val="28"/>
          <w:szCs w:val="28"/>
          <w:rtl/>
          <w:lang w:bidi="fa-IR"/>
        </w:rPr>
        <w:t>ل</w:t>
      </w:r>
      <w:r>
        <w:rPr>
          <w:rFonts w:cs="Far.Nazanin" w:hint="cs"/>
          <w:sz w:val="28"/>
          <w:szCs w:val="28"/>
          <w:rtl/>
          <w:lang w:bidi="fa-IR"/>
        </w:rPr>
        <w:t xml:space="preserve"> عاری از فعالیت های کشت و زرع شده است. </w:t>
      </w:r>
      <w:r w:rsidR="009C0274">
        <w:rPr>
          <w:rFonts w:cs="Far.Nazanin" w:hint="cs"/>
          <w:sz w:val="28"/>
          <w:szCs w:val="28"/>
          <w:rtl/>
          <w:lang w:bidi="fa-IR"/>
        </w:rPr>
        <w:t xml:space="preserve">بعلاوه به علت جمعیت بیش از حد ناحیه درختهای باقیمانده برای مصرف سوخت قطع شده است. </w:t>
      </w:r>
      <w:r w:rsidR="001A3E8A">
        <w:rPr>
          <w:rFonts w:cs="Far.Nazanin" w:hint="cs"/>
          <w:sz w:val="28"/>
          <w:szCs w:val="28"/>
          <w:rtl/>
          <w:lang w:bidi="fa-IR"/>
        </w:rPr>
        <w:t xml:space="preserve">پس تبدیل پوشش گیاهی از جنگل های پوشیده از درخت به مزارع و بهره برداری بی رویه از منابع طبیعی منجر به تجزیه و تنزل کیفیت زمین می شود. </w:t>
      </w:r>
    </w:p>
    <w:p w:rsidR="001A3E8A" w:rsidRDefault="00AE4BBC" w:rsidP="001A3E8A">
      <w:pPr>
        <w:bidi/>
        <w:rPr>
          <w:rFonts w:cs="Far.Nazanin"/>
          <w:sz w:val="28"/>
          <w:szCs w:val="28"/>
          <w:rtl/>
          <w:lang w:bidi="fa-IR"/>
        </w:rPr>
      </w:pPr>
      <w:r>
        <w:rPr>
          <w:rFonts w:cs="Far.Nazanin" w:hint="cs"/>
          <w:b/>
          <w:bCs/>
          <w:i/>
          <w:iCs/>
          <w:sz w:val="28"/>
          <w:szCs w:val="28"/>
          <w:rtl/>
          <w:lang w:bidi="fa-IR"/>
        </w:rPr>
        <w:t xml:space="preserve">متغیرها و معیار ارزیابی </w:t>
      </w:r>
    </w:p>
    <w:p w:rsidR="002D7976" w:rsidRDefault="00AE4BBC" w:rsidP="00AE4BBC">
      <w:pPr>
        <w:bidi/>
        <w:rPr>
          <w:rFonts w:cs="Far.Nazanin"/>
          <w:sz w:val="28"/>
          <w:szCs w:val="28"/>
          <w:rtl/>
          <w:lang w:bidi="fa-IR"/>
        </w:rPr>
      </w:pPr>
      <w:r>
        <w:rPr>
          <w:rFonts w:cs="Far.Nazanin" w:hint="cs"/>
          <w:sz w:val="28"/>
          <w:szCs w:val="28"/>
          <w:rtl/>
          <w:lang w:bidi="fa-IR"/>
        </w:rPr>
        <w:t xml:space="preserve">آنالیز کامل تنظیمات فیزیکی برای کوهستان های کوئینلینگ منجر به 5 متغیر عمده محیطی برای ارزیابی تناسب زمین در سطح ابتدائی شده است. همچنین مقادیر متفاوت متغیرهای فرعی در هر دسته وجود داشته که در کل عبارت از 13 مورد در سطح ثانویه می باشد (جدول 1، ستون 2). شرایط اقلیمی از آنجایی اهمیت دارد که رشد پوشش گیاهی و محصولات را تحت الشعاع قرار می دهد، در حالیکه هیدرولوژی تعیین کننده </w:t>
      </w:r>
      <w:r w:rsidR="00460AD0">
        <w:rPr>
          <w:rFonts w:cs="Far.Nazanin" w:hint="cs"/>
          <w:sz w:val="28"/>
          <w:szCs w:val="28"/>
          <w:rtl/>
          <w:lang w:bidi="fa-IR"/>
        </w:rPr>
        <w:t xml:space="preserve">میزان آب در دسترس برای رشد گیاهان است. </w:t>
      </w:r>
      <w:r w:rsidR="00FE46AF">
        <w:rPr>
          <w:rFonts w:cs="Far.Nazanin" w:hint="cs"/>
          <w:sz w:val="28"/>
          <w:szCs w:val="28"/>
          <w:rtl/>
          <w:lang w:bidi="fa-IR"/>
        </w:rPr>
        <w:t xml:space="preserve">زمین نیز نقشی مهم در ثبات دامنه داشته و در توزیع متغیرهای دیگر نیز در مقیاس محلی نقش دارد. خاک نقش کنترل کننده در نوع پوشش گیاهی دارد که با حاصلخیزی بیشتری در این ناحیه همراه بوده است. نقش این فاکتورها در محیط همراه با پوشش زمین </w:t>
      </w:r>
      <w:r w:rsidR="00FE46AF">
        <w:rPr>
          <w:rFonts w:cs="Far.Nazanin" w:hint="cs"/>
          <w:sz w:val="28"/>
          <w:szCs w:val="28"/>
          <w:rtl/>
          <w:lang w:bidi="fa-IR"/>
        </w:rPr>
        <w:lastRenderedPageBreak/>
        <w:t xml:space="preserve">تغییر می کند. از این رو </w:t>
      </w:r>
      <w:r w:rsidR="002D7976">
        <w:rPr>
          <w:rFonts w:cs="Far.Nazanin" w:hint="cs"/>
          <w:sz w:val="28"/>
          <w:szCs w:val="28"/>
          <w:rtl/>
          <w:lang w:bidi="fa-IR"/>
        </w:rPr>
        <w:t xml:space="preserve">به علت تغییر استیلای حوزه های متفاوت، فاکتورهای مشابه محیطی ممکن است اثرات متفاوتی داشته باشد. </w:t>
      </w:r>
    </w:p>
    <w:p w:rsidR="00A30B69" w:rsidRDefault="00A30B69" w:rsidP="002D7976">
      <w:pPr>
        <w:bidi/>
        <w:rPr>
          <w:rFonts w:cs="Far.Nazanin"/>
          <w:sz w:val="28"/>
          <w:szCs w:val="28"/>
          <w:rtl/>
          <w:lang w:bidi="fa-IR"/>
        </w:rPr>
      </w:pPr>
      <w:r>
        <w:rPr>
          <w:rFonts w:cs="Far.Nazanin" w:hint="cs"/>
          <w:b/>
          <w:bCs/>
          <w:sz w:val="28"/>
          <w:szCs w:val="28"/>
          <w:rtl/>
          <w:lang w:bidi="fa-IR"/>
        </w:rPr>
        <w:t xml:space="preserve">جدول 1. </w:t>
      </w:r>
      <w:r>
        <w:rPr>
          <w:rFonts w:cs="Far.Nazanin" w:hint="cs"/>
          <w:sz w:val="28"/>
          <w:szCs w:val="28"/>
          <w:rtl/>
          <w:lang w:bidi="fa-IR"/>
        </w:rPr>
        <w:t xml:space="preserve">ارزیابی 5 متغیر و 13 متغیر فرعی با امتیازهای ارزیابی تناسب زمین در کوهستانهای کوئینلینگ </w:t>
      </w:r>
    </w:p>
    <w:tbl>
      <w:tblPr>
        <w:tblStyle w:val="LightShading"/>
        <w:bidiVisual/>
        <w:tblW w:w="10490" w:type="dxa"/>
        <w:jc w:val="center"/>
        <w:tblInd w:w="-704" w:type="dxa"/>
        <w:shd w:val="clear" w:color="auto" w:fill="FFFFFF" w:themeFill="background1"/>
        <w:tblLook w:val="04A0"/>
      </w:tblPr>
      <w:tblGrid>
        <w:gridCol w:w="1559"/>
        <w:gridCol w:w="1837"/>
        <w:gridCol w:w="1327"/>
        <w:gridCol w:w="1327"/>
        <w:gridCol w:w="1327"/>
        <w:gridCol w:w="1327"/>
        <w:gridCol w:w="1786"/>
      </w:tblGrid>
      <w:tr w:rsidR="007616D1" w:rsidRPr="007616D1" w:rsidTr="00CE786C">
        <w:trPr>
          <w:cnfStyle w:val="100000000000"/>
          <w:jc w:val="center"/>
        </w:trPr>
        <w:tc>
          <w:tcPr>
            <w:cnfStyle w:val="001000000000"/>
            <w:tcW w:w="1559" w:type="dxa"/>
            <w:vMerge w:val="restart"/>
            <w:shd w:val="clear" w:color="auto" w:fill="FFFFFF" w:themeFill="background1"/>
          </w:tcPr>
          <w:p w:rsidR="007616D1" w:rsidRPr="00CE786C" w:rsidRDefault="007616D1" w:rsidP="00A30B69">
            <w:pPr>
              <w:bidi/>
              <w:rPr>
                <w:rFonts w:cs="Far.Nazanin"/>
                <w:b w:val="0"/>
                <w:bCs w:val="0"/>
                <w:sz w:val="24"/>
                <w:szCs w:val="24"/>
                <w:rtl/>
                <w:lang w:bidi="fa-IR"/>
              </w:rPr>
            </w:pPr>
            <w:r w:rsidRPr="00CE786C">
              <w:rPr>
                <w:rFonts w:cs="Far.Nazanin" w:hint="cs"/>
                <w:b w:val="0"/>
                <w:bCs w:val="0"/>
                <w:sz w:val="24"/>
                <w:szCs w:val="24"/>
                <w:rtl/>
                <w:lang w:bidi="fa-IR"/>
              </w:rPr>
              <w:t xml:space="preserve">متغیر (وزن) </w:t>
            </w:r>
          </w:p>
        </w:tc>
        <w:tc>
          <w:tcPr>
            <w:tcW w:w="1837" w:type="dxa"/>
            <w:vMerge w:val="restart"/>
            <w:shd w:val="clear" w:color="auto" w:fill="FFFFFF" w:themeFill="background1"/>
          </w:tcPr>
          <w:p w:rsidR="007616D1" w:rsidRPr="00CE786C" w:rsidRDefault="00CE786C" w:rsidP="00A30B69">
            <w:pPr>
              <w:bidi/>
              <w:cnfStyle w:val="100000000000"/>
              <w:rPr>
                <w:rFonts w:cs="Far.Nazanin"/>
                <w:b w:val="0"/>
                <w:bCs w:val="0"/>
                <w:sz w:val="24"/>
                <w:szCs w:val="24"/>
                <w:rtl/>
                <w:lang w:bidi="fa-IR"/>
              </w:rPr>
            </w:pPr>
            <w:r>
              <w:rPr>
                <w:rFonts w:cs="Far.Nazanin" w:hint="cs"/>
                <w:b w:val="0"/>
                <w:bCs w:val="0"/>
                <w:sz w:val="24"/>
                <w:szCs w:val="24"/>
                <w:rtl/>
                <w:lang w:bidi="fa-IR"/>
              </w:rPr>
              <w:t>مت</w:t>
            </w:r>
            <w:r w:rsidR="007616D1" w:rsidRPr="00CE786C">
              <w:rPr>
                <w:rFonts w:cs="Far.Nazanin" w:hint="cs"/>
                <w:b w:val="0"/>
                <w:bCs w:val="0"/>
                <w:sz w:val="24"/>
                <w:szCs w:val="24"/>
                <w:rtl/>
                <w:lang w:bidi="fa-IR"/>
              </w:rPr>
              <w:t xml:space="preserve">غیر فرعی (وزن) </w:t>
            </w:r>
          </w:p>
        </w:tc>
        <w:tc>
          <w:tcPr>
            <w:tcW w:w="7094" w:type="dxa"/>
            <w:gridSpan w:val="5"/>
            <w:shd w:val="clear" w:color="auto" w:fill="FFFFFF" w:themeFill="background1"/>
          </w:tcPr>
          <w:p w:rsidR="007616D1" w:rsidRPr="00CE786C" w:rsidRDefault="007616D1" w:rsidP="007616D1">
            <w:pPr>
              <w:bidi/>
              <w:jc w:val="center"/>
              <w:cnfStyle w:val="100000000000"/>
              <w:rPr>
                <w:rFonts w:cs="Far.Nazanin"/>
                <w:b w:val="0"/>
                <w:bCs w:val="0"/>
                <w:sz w:val="24"/>
                <w:szCs w:val="24"/>
                <w:rtl/>
                <w:lang w:bidi="fa-IR"/>
              </w:rPr>
            </w:pPr>
            <w:r w:rsidRPr="00CE786C">
              <w:rPr>
                <w:rFonts w:cs="Far.Nazanin" w:hint="cs"/>
                <w:b w:val="0"/>
                <w:bCs w:val="0"/>
                <w:sz w:val="24"/>
                <w:szCs w:val="24"/>
                <w:rtl/>
                <w:lang w:bidi="fa-IR"/>
              </w:rPr>
              <w:t>رده های ارزیابی و امتیازهای آن (وزن)</w:t>
            </w:r>
          </w:p>
        </w:tc>
      </w:tr>
      <w:tr w:rsidR="007616D1" w:rsidRPr="007616D1" w:rsidTr="00CE786C">
        <w:trPr>
          <w:cnfStyle w:val="000000100000"/>
          <w:jc w:val="center"/>
        </w:trPr>
        <w:tc>
          <w:tcPr>
            <w:cnfStyle w:val="001000000000"/>
            <w:tcW w:w="1559" w:type="dxa"/>
            <w:vMerge/>
            <w:shd w:val="clear" w:color="auto" w:fill="FFFFFF" w:themeFill="background1"/>
          </w:tcPr>
          <w:p w:rsidR="007616D1" w:rsidRPr="00CE786C" w:rsidRDefault="007616D1" w:rsidP="00A30B69">
            <w:pPr>
              <w:bidi/>
              <w:rPr>
                <w:rFonts w:cs="Far.Nazanin"/>
                <w:b w:val="0"/>
                <w:bCs w:val="0"/>
                <w:sz w:val="24"/>
                <w:szCs w:val="24"/>
                <w:rtl/>
                <w:lang w:bidi="fa-IR"/>
              </w:rPr>
            </w:pPr>
          </w:p>
        </w:tc>
        <w:tc>
          <w:tcPr>
            <w:tcW w:w="1837" w:type="dxa"/>
            <w:vMerge/>
            <w:shd w:val="clear" w:color="auto" w:fill="FFFFFF" w:themeFill="background1"/>
          </w:tcPr>
          <w:p w:rsidR="007616D1" w:rsidRPr="007616D1" w:rsidRDefault="007616D1" w:rsidP="00A30B69">
            <w:pPr>
              <w:bidi/>
              <w:cnfStyle w:val="000000100000"/>
              <w:rPr>
                <w:rFonts w:cs="Far.Nazanin"/>
                <w:sz w:val="24"/>
                <w:szCs w:val="24"/>
                <w:rtl/>
                <w:lang w:bidi="fa-IR"/>
              </w:rPr>
            </w:pPr>
          </w:p>
        </w:tc>
        <w:tc>
          <w:tcPr>
            <w:tcW w:w="1327" w:type="dxa"/>
            <w:shd w:val="clear" w:color="auto" w:fill="FFFFFF" w:themeFill="background1"/>
          </w:tcPr>
          <w:p w:rsidR="007616D1" w:rsidRPr="007616D1" w:rsidRDefault="007616D1" w:rsidP="007616D1">
            <w:pPr>
              <w:bidi/>
              <w:jc w:val="center"/>
              <w:cnfStyle w:val="000000100000"/>
              <w:rPr>
                <w:rFonts w:cs="Far.Nazanin"/>
                <w:sz w:val="24"/>
                <w:szCs w:val="24"/>
                <w:rtl/>
                <w:lang w:bidi="fa-IR"/>
              </w:rPr>
            </w:pPr>
            <w:r w:rsidRPr="007616D1">
              <w:rPr>
                <w:rFonts w:cs="Far.Nazanin" w:hint="cs"/>
                <w:sz w:val="24"/>
                <w:szCs w:val="24"/>
                <w:rtl/>
                <w:lang w:bidi="fa-IR"/>
              </w:rPr>
              <w:t>1</w:t>
            </w:r>
          </w:p>
        </w:tc>
        <w:tc>
          <w:tcPr>
            <w:tcW w:w="1327" w:type="dxa"/>
            <w:shd w:val="clear" w:color="auto" w:fill="FFFFFF" w:themeFill="background1"/>
          </w:tcPr>
          <w:p w:rsidR="007616D1" w:rsidRPr="007616D1" w:rsidRDefault="007616D1" w:rsidP="007616D1">
            <w:pPr>
              <w:bidi/>
              <w:jc w:val="center"/>
              <w:cnfStyle w:val="000000100000"/>
              <w:rPr>
                <w:rFonts w:cs="Far.Nazanin"/>
                <w:sz w:val="24"/>
                <w:szCs w:val="24"/>
                <w:rtl/>
                <w:lang w:bidi="fa-IR"/>
              </w:rPr>
            </w:pPr>
            <w:r w:rsidRPr="007616D1">
              <w:rPr>
                <w:rFonts w:cs="Far.Nazanin" w:hint="cs"/>
                <w:sz w:val="24"/>
                <w:szCs w:val="24"/>
                <w:rtl/>
                <w:lang w:bidi="fa-IR"/>
              </w:rPr>
              <w:t>2</w:t>
            </w:r>
          </w:p>
        </w:tc>
        <w:tc>
          <w:tcPr>
            <w:tcW w:w="1327" w:type="dxa"/>
            <w:shd w:val="clear" w:color="auto" w:fill="FFFFFF" w:themeFill="background1"/>
          </w:tcPr>
          <w:p w:rsidR="007616D1" w:rsidRPr="007616D1" w:rsidRDefault="007616D1" w:rsidP="007616D1">
            <w:pPr>
              <w:bidi/>
              <w:jc w:val="center"/>
              <w:cnfStyle w:val="000000100000"/>
              <w:rPr>
                <w:rFonts w:cs="Far.Nazanin"/>
                <w:sz w:val="24"/>
                <w:szCs w:val="24"/>
                <w:rtl/>
                <w:lang w:bidi="fa-IR"/>
              </w:rPr>
            </w:pPr>
            <w:r w:rsidRPr="007616D1">
              <w:rPr>
                <w:rFonts w:cs="Far.Nazanin" w:hint="cs"/>
                <w:sz w:val="24"/>
                <w:szCs w:val="24"/>
                <w:rtl/>
                <w:lang w:bidi="fa-IR"/>
              </w:rPr>
              <w:t>3</w:t>
            </w:r>
          </w:p>
        </w:tc>
        <w:tc>
          <w:tcPr>
            <w:tcW w:w="1327" w:type="dxa"/>
            <w:shd w:val="clear" w:color="auto" w:fill="FFFFFF" w:themeFill="background1"/>
          </w:tcPr>
          <w:p w:rsidR="007616D1" w:rsidRPr="007616D1" w:rsidRDefault="007616D1" w:rsidP="007616D1">
            <w:pPr>
              <w:bidi/>
              <w:jc w:val="center"/>
              <w:cnfStyle w:val="000000100000"/>
              <w:rPr>
                <w:rFonts w:cs="Far.Nazanin"/>
                <w:sz w:val="24"/>
                <w:szCs w:val="24"/>
                <w:rtl/>
                <w:lang w:bidi="fa-IR"/>
              </w:rPr>
            </w:pPr>
            <w:r w:rsidRPr="007616D1">
              <w:rPr>
                <w:rFonts w:cs="Far.Nazanin" w:hint="cs"/>
                <w:sz w:val="24"/>
                <w:szCs w:val="24"/>
                <w:rtl/>
                <w:lang w:bidi="fa-IR"/>
              </w:rPr>
              <w:t>4</w:t>
            </w:r>
          </w:p>
        </w:tc>
        <w:tc>
          <w:tcPr>
            <w:tcW w:w="1786" w:type="dxa"/>
            <w:shd w:val="clear" w:color="auto" w:fill="FFFFFF" w:themeFill="background1"/>
          </w:tcPr>
          <w:p w:rsidR="007616D1" w:rsidRPr="007616D1" w:rsidRDefault="007616D1" w:rsidP="007616D1">
            <w:pPr>
              <w:bidi/>
              <w:jc w:val="center"/>
              <w:cnfStyle w:val="000000100000"/>
              <w:rPr>
                <w:rFonts w:cs="Far.Nazanin"/>
                <w:sz w:val="24"/>
                <w:szCs w:val="24"/>
                <w:rtl/>
                <w:lang w:bidi="fa-IR"/>
              </w:rPr>
            </w:pPr>
            <w:r w:rsidRPr="007616D1">
              <w:rPr>
                <w:rFonts w:cs="Far.Nazanin" w:hint="cs"/>
                <w:sz w:val="24"/>
                <w:szCs w:val="24"/>
                <w:rtl/>
                <w:lang w:bidi="fa-IR"/>
              </w:rPr>
              <w:t>5</w:t>
            </w:r>
          </w:p>
        </w:tc>
      </w:tr>
      <w:tr w:rsidR="00A30B69" w:rsidRPr="007616D1" w:rsidTr="00CE786C">
        <w:trPr>
          <w:jc w:val="center"/>
        </w:trPr>
        <w:tc>
          <w:tcPr>
            <w:cnfStyle w:val="001000000000"/>
            <w:tcW w:w="1559" w:type="dxa"/>
            <w:shd w:val="clear" w:color="auto" w:fill="FFFFFF" w:themeFill="background1"/>
          </w:tcPr>
          <w:p w:rsidR="00A30B69" w:rsidRPr="00CE786C" w:rsidRDefault="007616D1" w:rsidP="00A30B69">
            <w:pPr>
              <w:bidi/>
              <w:rPr>
                <w:rFonts w:cs="Far.Nazanin"/>
                <w:b w:val="0"/>
                <w:bCs w:val="0"/>
                <w:sz w:val="24"/>
                <w:szCs w:val="24"/>
                <w:rtl/>
                <w:lang w:bidi="fa-IR"/>
              </w:rPr>
            </w:pPr>
            <w:r w:rsidRPr="00CE786C">
              <w:rPr>
                <w:rFonts w:cs="Far.Nazanin" w:hint="cs"/>
                <w:b w:val="0"/>
                <w:bCs w:val="0"/>
                <w:sz w:val="24"/>
                <w:szCs w:val="24"/>
                <w:rtl/>
                <w:lang w:bidi="fa-IR"/>
              </w:rPr>
              <w:t xml:space="preserve">شرایط اقلیمی </w:t>
            </w:r>
          </w:p>
        </w:tc>
        <w:tc>
          <w:tcPr>
            <w:tcW w:w="1837" w:type="dxa"/>
            <w:shd w:val="clear" w:color="auto" w:fill="FFFFFF" w:themeFill="background1"/>
          </w:tcPr>
          <w:p w:rsidR="00A30B69" w:rsidRDefault="007616D1" w:rsidP="00A30B69">
            <w:pPr>
              <w:bidi/>
              <w:cnfStyle w:val="000000000000"/>
              <w:rPr>
                <w:rFonts w:cs="Far.Nazanin"/>
                <w:sz w:val="24"/>
                <w:szCs w:val="24"/>
                <w:rtl/>
                <w:lang w:bidi="fa-IR"/>
              </w:rPr>
            </w:pPr>
            <w:r>
              <w:rPr>
                <w:rFonts w:cs="Far.Nazanin" w:hint="cs"/>
                <w:sz w:val="24"/>
                <w:szCs w:val="24"/>
                <w:rtl/>
                <w:lang w:bidi="fa-IR"/>
              </w:rPr>
              <w:t xml:space="preserve">دمای ژانویه </w:t>
            </w:r>
          </w:p>
          <w:p w:rsidR="007616D1" w:rsidRPr="007616D1" w:rsidRDefault="007616D1" w:rsidP="007616D1">
            <w:pPr>
              <w:bidi/>
              <w:cnfStyle w:val="000000000000"/>
              <w:rPr>
                <w:rFonts w:cs="Far.Nazanin"/>
                <w:sz w:val="24"/>
                <w:szCs w:val="24"/>
                <w:rtl/>
                <w:lang w:bidi="fa-IR"/>
              </w:rPr>
            </w:pPr>
            <w:r>
              <w:rPr>
                <w:rFonts w:cs="Far.Nazanin" w:hint="cs"/>
                <w:sz w:val="24"/>
                <w:szCs w:val="24"/>
                <w:rtl/>
                <w:lang w:bidi="fa-IR"/>
              </w:rPr>
              <w:t xml:space="preserve">بارش سالانه </w:t>
            </w:r>
          </w:p>
        </w:tc>
        <w:tc>
          <w:tcPr>
            <w:tcW w:w="1327" w:type="dxa"/>
            <w:shd w:val="clear" w:color="auto" w:fill="FFFFFF" w:themeFill="background1"/>
          </w:tcPr>
          <w:p w:rsidR="00A30B69" w:rsidRPr="007616D1" w:rsidRDefault="00CE786C" w:rsidP="00A30B69">
            <w:pPr>
              <w:bidi/>
              <w:cnfStyle w:val="000000000000"/>
              <w:rPr>
                <w:rFonts w:cs="Far.Nazanin"/>
                <w:sz w:val="24"/>
                <w:szCs w:val="24"/>
                <w:rtl/>
                <w:lang w:bidi="fa-IR"/>
              </w:rPr>
            </w:pPr>
            <w:r>
              <w:rPr>
                <w:rFonts w:cs="Far.Nazanin" w:hint="cs"/>
                <w:sz w:val="24"/>
                <w:szCs w:val="24"/>
                <w:rtl/>
                <w:lang w:bidi="fa-IR"/>
              </w:rPr>
              <w:t>بیش از 2/0</w:t>
            </w:r>
          </w:p>
        </w:tc>
        <w:tc>
          <w:tcPr>
            <w:tcW w:w="1327" w:type="dxa"/>
            <w:shd w:val="clear" w:color="auto" w:fill="FFFFFF" w:themeFill="background1"/>
          </w:tcPr>
          <w:p w:rsidR="00A30B69" w:rsidRPr="007616D1" w:rsidRDefault="00CE786C" w:rsidP="00A30B69">
            <w:pPr>
              <w:bidi/>
              <w:cnfStyle w:val="000000000000"/>
              <w:rPr>
                <w:rFonts w:cs="Far.Nazanin"/>
                <w:sz w:val="24"/>
                <w:szCs w:val="24"/>
                <w:rtl/>
                <w:lang w:bidi="fa-IR"/>
              </w:rPr>
            </w:pPr>
            <w:r>
              <w:rPr>
                <w:rFonts w:cs="Far.Nazanin" w:hint="cs"/>
                <w:sz w:val="24"/>
                <w:szCs w:val="24"/>
                <w:rtl/>
                <w:lang w:bidi="fa-IR"/>
              </w:rPr>
              <w:t xml:space="preserve">2 </w:t>
            </w:r>
            <w:r>
              <w:rPr>
                <w:rFonts w:ascii="Times New Roman" w:hAnsi="Times New Roman" w:cs="Times New Roman" w:hint="cs"/>
                <w:sz w:val="24"/>
                <w:szCs w:val="24"/>
                <w:rtl/>
                <w:lang w:bidi="fa-IR"/>
              </w:rPr>
              <w:t>–</w:t>
            </w:r>
            <w:r>
              <w:rPr>
                <w:rFonts w:cs="Far.Nazanin" w:hint="cs"/>
                <w:sz w:val="24"/>
                <w:szCs w:val="24"/>
                <w:rtl/>
                <w:lang w:bidi="fa-IR"/>
              </w:rPr>
              <w:t xml:space="preserve"> 1/0</w:t>
            </w:r>
          </w:p>
        </w:tc>
        <w:tc>
          <w:tcPr>
            <w:tcW w:w="1327" w:type="dxa"/>
            <w:shd w:val="clear" w:color="auto" w:fill="FFFFFF" w:themeFill="background1"/>
          </w:tcPr>
          <w:p w:rsidR="00A30B69" w:rsidRPr="007616D1" w:rsidRDefault="00CE786C" w:rsidP="00A30B69">
            <w:pPr>
              <w:bidi/>
              <w:cnfStyle w:val="000000000000"/>
              <w:rPr>
                <w:rFonts w:cs="Far.Nazanin"/>
                <w:sz w:val="24"/>
                <w:szCs w:val="24"/>
                <w:rtl/>
                <w:lang w:bidi="fa-IR"/>
              </w:rPr>
            </w:pPr>
            <w:r>
              <w:rPr>
                <w:rFonts w:cs="Far.Nazanin" w:hint="cs"/>
                <w:sz w:val="24"/>
                <w:szCs w:val="24"/>
                <w:rtl/>
                <w:lang w:bidi="fa-IR"/>
              </w:rPr>
              <w:t xml:space="preserve">0 </w:t>
            </w:r>
            <w:r>
              <w:rPr>
                <w:rFonts w:ascii="Times New Roman" w:hAnsi="Times New Roman" w:cs="Times New Roman" w:hint="cs"/>
                <w:sz w:val="24"/>
                <w:szCs w:val="24"/>
                <w:rtl/>
                <w:lang w:bidi="fa-IR"/>
              </w:rPr>
              <w:t>–</w:t>
            </w:r>
            <w:r>
              <w:rPr>
                <w:rFonts w:cs="Far.Nazanin" w:hint="cs"/>
                <w:sz w:val="24"/>
                <w:szCs w:val="24"/>
                <w:rtl/>
                <w:lang w:bidi="fa-IR"/>
              </w:rPr>
              <w:t xml:space="preserve"> 2 </w:t>
            </w:r>
          </w:p>
        </w:tc>
        <w:tc>
          <w:tcPr>
            <w:tcW w:w="1327" w:type="dxa"/>
            <w:shd w:val="clear" w:color="auto" w:fill="FFFFFF" w:themeFill="background1"/>
          </w:tcPr>
          <w:p w:rsidR="00A30B69" w:rsidRPr="007616D1" w:rsidRDefault="00CE786C" w:rsidP="00A30B69">
            <w:pPr>
              <w:bidi/>
              <w:cnfStyle w:val="000000000000"/>
              <w:rPr>
                <w:rFonts w:cs="Far.Nazanin"/>
                <w:sz w:val="24"/>
                <w:szCs w:val="24"/>
                <w:rtl/>
                <w:lang w:bidi="fa-IR"/>
              </w:rPr>
            </w:pPr>
            <w:r>
              <w:rPr>
                <w:rFonts w:cs="Far.Nazanin" w:hint="cs"/>
                <w:sz w:val="24"/>
                <w:szCs w:val="24"/>
                <w:rtl/>
                <w:lang w:bidi="fa-IR"/>
              </w:rPr>
              <w:t>1/2 - 4</w:t>
            </w:r>
          </w:p>
        </w:tc>
        <w:tc>
          <w:tcPr>
            <w:tcW w:w="1786" w:type="dxa"/>
            <w:shd w:val="clear" w:color="auto" w:fill="FFFFFF" w:themeFill="background1"/>
          </w:tcPr>
          <w:p w:rsidR="00A30B69" w:rsidRPr="007616D1" w:rsidRDefault="00CE786C" w:rsidP="00A30B69">
            <w:pPr>
              <w:bidi/>
              <w:cnfStyle w:val="000000000000"/>
              <w:rPr>
                <w:rFonts w:cs="Far.Nazanin"/>
                <w:sz w:val="24"/>
                <w:szCs w:val="24"/>
                <w:rtl/>
                <w:lang w:bidi="fa-IR"/>
              </w:rPr>
            </w:pPr>
            <w:r>
              <w:rPr>
                <w:rFonts w:cs="Far.Nazanin" w:hint="cs"/>
                <w:sz w:val="24"/>
                <w:szCs w:val="24"/>
                <w:rtl/>
                <w:lang w:bidi="fa-IR"/>
              </w:rPr>
              <w:t>1/4 - 6</w:t>
            </w:r>
          </w:p>
        </w:tc>
      </w:tr>
      <w:tr w:rsidR="00A30B69" w:rsidRPr="007616D1" w:rsidTr="00CE786C">
        <w:trPr>
          <w:cnfStyle w:val="000000100000"/>
          <w:jc w:val="center"/>
        </w:trPr>
        <w:tc>
          <w:tcPr>
            <w:cnfStyle w:val="001000000000"/>
            <w:tcW w:w="1559" w:type="dxa"/>
            <w:shd w:val="clear" w:color="auto" w:fill="FFFFFF" w:themeFill="background1"/>
          </w:tcPr>
          <w:p w:rsidR="00A30B69" w:rsidRPr="00CE786C" w:rsidRDefault="007616D1" w:rsidP="00A30B69">
            <w:pPr>
              <w:bidi/>
              <w:rPr>
                <w:rFonts w:cs="Far.Nazanin"/>
                <w:b w:val="0"/>
                <w:bCs w:val="0"/>
                <w:sz w:val="24"/>
                <w:szCs w:val="24"/>
                <w:rtl/>
                <w:lang w:bidi="fa-IR"/>
              </w:rPr>
            </w:pPr>
            <w:r w:rsidRPr="00CE786C">
              <w:rPr>
                <w:rFonts w:cs="Far.Nazanin" w:hint="cs"/>
                <w:b w:val="0"/>
                <w:bCs w:val="0"/>
                <w:sz w:val="24"/>
                <w:szCs w:val="24"/>
                <w:rtl/>
                <w:lang w:bidi="fa-IR"/>
              </w:rPr>
              <w:t xml:space="preserve">هیدرولوژی </w:t>
            </w:r>
          </w:p>
        </w:tc>
        <w:tc>
          <w:tcPr>
            <w:tcW w:w="1837" w:type="dxa"/>
            <w:shd w:val="clear" w:color="auto" w:fill="FFFFFF" w:themeFill="background1"/>
          </w:tcPr>
          <w:p w:rsidR="00A30B69" w:rsidRDefault="007616D1" w:rsidP="00A30B69">
            <w:pPr>
              <w:bidi/>
              <w:cnfStyle w:val="000000100000"/>
              <w:rPr>
                <w:rFonts w:cs="Far.Nazanin"/>
                <w:sz w:val="24"/>
                <w:szCs w:val="24"/>
                <w:rtl/>
                <w:lang w:bidi="fa-IR"/>
              </w:rPr>
            </w:pPr>
            <w:r>
              <w:rPr>
                <w:rFonts w:cs="Far.Nazanin" w:hint="cs"/>
                <w:sz w:val="24"/>
                <w:szCs w:val="24"/>
                <w:rtl/>
                <w:lang w:bidi="fa-IR"/>
              </w:rPr>
              <w:t xml:space="preserve">خشکی سالانه </w:t>
            </w:r>
          </w:p>
          <w:p w:rsidR="007616D1" w:rsidRDefault="007616D1" w:rsidP="007616D1">
            <w:pPr>
              <w:bidi/>
              <w:cnfStyle w:val="000000100000"/>
              <w:rPr>
                <w:rFonts w:cs="Far.Nazanin"/>
                <w:sz w:val="24"/>
                <w:szCs w:val="24"/>
                <w:rtl/>
                <w:lang w:bidi="fa-IR"/>
              </w:rPr>
            </w:pPr>
            <w:r>
              <w:rPr>
                <w:rFonts w:cs="Far.Nazanin" w:hint="cs"/>
                <w:sz w:val="24"/>
                <w:szCs w:val="24"/>
                <w:rtl/>
                <w:lang w:bidi="fa-IR"/>
              </w:rPr>
              <w:t xml:space="preserve">عمق آبهای زیرزمینی </w:t>
            </w:r>
          </w:p>
          <w:p w:rsidR="007616D1" w:rsidRPr="007616D1" w:rsidRDefault="007616D1" w:rsidP="007616D1">
            <w:pPr>
              <w:bidi/>
              <w:cnfStyle w:val="000000100000"/>
              <w:rPr>
                <w:rFonts w:cs="Far.Nazanin"/>
                <w:sz w:val="24"/>
                <w:szCs w:val="24"/>
                <w:rtl/>
                <w:lang w:bidi="fa-IR"/>
              </w:rPr>
            </w:pPr>
            <w:r>
              <w:rPr>
                <w:rFonts w:cs="Far.Nazanin" w:hint="cs"/>
                <w:sz w:val="24"/>
                <w:szCs w:val="24"/>
                <w:rtl/>
                <w:lang w:bidi="fa-IR"/>
              </w:rPr>
              <w:t xml:space="preserve">رانش سطحی </w:t>
            </w:r>
          </w:p>
        </w:tc>
        <w:tc>
          <w:tcPr>
            <w:tcW w:w="1327" w:type="dxa"/>
            <w:shd w:val="clear" w:color="auto" w:fill="FFFFFF" w:themeFill="background1"/>
          </w:tcPr>
          <w:p w:rsidR="00A30B69" w:rsidRPr="007616D1" w:rsidRDefault="00CE786C" w:rsidP="00CE786C">
            <w:pPr>
              <w:bidi/>
              <w:cnfStyle w:val="000000100000"/>
              <w:rPr>
                <w:rFonts w:cs="Far.Nazanin"/>
                <w:sz w:val="24"/>
                <w:szCs w:val="24"/>
                <w:rtl/>
                <w:lang w:bidi="fa-IR"/>
              </w:rPr>
            </w:pPr>
            <w:r>
              <w:rPr>
                <w:rFonts w:cs="Far.Nazanin" w:hint="cs"/>
                <w:sz w:val="24"/>
                <w:szCs w:val="24"/>
                <w:rtl/>
                <w:lang w:bidi="fa-IR"/>
              </w:rPr>
              <w:t xml:space="preserve">بیش از 4400 </w:t>
            </w:r>
          </w:p>
        </w:tc>
        <w:tc>
          <w:tcPr>
            <w:tcW w:w="1327" w:type="dxa"/>
            <w:shd w:val="clear" w:color="auto" w:fill="FFFFFF" w:themeFill="background1"/>
          </w:tcPr>
          <w:p w:rsidR="00A30B69" w:rsidRPr="007616D1" w:rsidRDefault="00CE786C" w:rsidP="00A30B69">
            <w:pPr>
              <w:bidi/>
              <w:cnfStyle w:val="000000100000"/>
              <w:rPr>
                <w:rFonts w:cs="Far.Nazanin"/>
                <w:sz w:val="24"/>
                <w:szCs w:val="24"/>
                <w:rtl/>
                <w:lang w:bidi="fa-IR"/>
              </w:rPr>
            </w:pPr>
            <w:r>
              <w:rPr>
                <w:rFonts w:cs="Far.Nazanin" w:hint="cs"/>
                <w:sz w:val="24"/>
                <w:szCs w:val="24"/>
                <w:rtl/>
                <w:lang w:bidi="fa-IR"/>
              </w:rPr>
              <w:t>4400 - 4001</w:t>
            </w:r>
          </w:p>
        </w:tc>
        <w:tc>
          <w:tcPr>
            <w:tcW w:w="1327" w:type="dxa"/>
            <w:shd w:val="clear" w:color="auto" w:fill="FFFFFF" w:themeFill="background1"/>
          </w:tcPr>
          <w:p w:rsidR="00A30B69" w:rsidRPr="007616D1" w:rsidRDefault="00CE786C" w:rsidP="00A30B69">
            <w:pPr>
              <w:bidi/>
              <w:cnfStyle w:val="000000100000"/>
              <w:rPr>
                <w:rFonts w:cs="Far.Nazanin"/>
                <w:sz w:val="24"/>
                <w:szCs w:val="24"/>
                <w:rtl/>
                <w:lang w:bidi="fa-IR"/>
              </w:rPr>
            </w:pPr>
            <w:r>
              <w:rPr>
                <w:rFonts w:cs="Far.Nazanin" w:hint="cs"/>
                <w:sz w:val="24"/>
                <w:szCs w:val="24"/>
                <w:rtl/>
                <w:lang w:bidi="fa-IR"/>
              </w:rPr>
              <w:t>4000 - 3601</w:t>
            </w:r>
          </w:p>
        </w:tc>
        <w:tc>
          <w:tcPr>
            <w:tcW w:w="1327" w:type="dxa"/>
            <w:shd w:val="clear" w:color="auto" w:fill="FFFFFF" w:themeFill="background1"/>
          </w:tcPr>
          <w:p w:rsidR="00A30B69" w:rsidRPr="007616D1" w:rsidRDefault="00CE786C" w:rsidP="00A30B69">
            <w:pPr>
              <w:bidi/>
              <w:cnfStyle w:val="000000100000"/>
              <w:rPr>
                <w:rFonts w:cs="Far.Nazanin"/>
                <w:sz w:val="24"/>
                <w:szCs w:val="24"/>
                <w:rtl/>
                <w:lang w:bidi="fa-IR"/>
              </w:rPr>
            </w:pPr>
            <w:r>
              <w:rPr>
                <w:rFonts w:cs="Far.Nazanin" w:hint="cs"/>
                <w:sz w:val="24"/>
                <w:szCs w:val="24"/>
                <w:rtl/>
                <w:lang w:bidi="fa-IR"/>
              </w:rPr>
              <w:t>3600 - 3201</w:t>
            </w:r>
          </w:p>
        </w:tc>
        <w:tc>
          <w:tcPr>
            <w:tcW w:w="1786" w:type="dxa"/>
            <w:shd w:val="clear" w:color="auto" w:fill="FFFFFF" w:themeFill="background1"/>
          </w:tcPr>
          <w:p w:rsidR="00A30B69" w:rsidRPr="007616D1" w:rsidRDefault="00CE786C" w:rsidP="00A30B69">
            <w:pPr>
              <w:bidi/>
              <w:cnfStyle w:val="000000100000"/>
              <w:rPr>
                <w:rFonts w:cs="Far.Nazanin"/>
                <w:sz w:val="24"/>
                <w:szCs w:val="24"/>
                <w:rtl/>
                <w:lang w:bidi="fa-IR"/>
              </w:rPr>
            </w:pPr>
            <w:r>
              <w:rPr>
                <w:rFonts w:cs="Far.Nazanin" w:hint="cs"/>
                <w:sz w:val="24"/>
                <w:szCs w:val="24"/>
                <w:rtl/>
                <w:lang w:bidi="fa-IR"/>
              </w:rPr>
              <w:t>3200 - 2801</w:t>
            </w:r>
          </w:p>
        </w:tc>
      </w:tr>
      <w:tr w:rsidR="00CE786C" w:rsidRPr="007616D1" w:rsidTr="00CE786C">
        <w:trPr>
          <w:jc w:val="center"/>
        </w:trPr>
        <w:tc>
          <w:tcPr>
            <w:cnfStyle w:val="001000000000"/>
            <w:tcW w:w="1559" w:type="dxa"/>
            <w:shd w:val="clear" w:color="auto" w:fill="FFFFFF" w:themeFill="background1"/>
          </w:tcPr>
          <w:p w:rsidR="00CE786C" w:rsidRPr="00CE786C" w:rsidRDefault="00CE786C" w:rsidP="00A30B69">
            <w:pPr>
              <w:bidi/>
              <w:rPr>
                <w:rFonts w:cs="Far.Nazanin"/>
                <w:b w:val="0"/>
                <w:bCs w:val="0"/>
                <w:sz w:val="24"/>
                <w:szCs w:val="24"/>
                <w:rtl/>
                <w:lang w:bidi="fa-IR"/>
              </w:rPr>
            </w:pPr>
            <w:r w:rsidRPr="00CE786C">
              <w:rPr>
                <w:rFonts w:cs="Far.Nazanin" w:hint="cs"/>
                <w:b w:val="0"/>
                <w:bCs w:val="0"/>
                <w:sz w:val="24"/>
                <w:szCs w:val="24"/>
                <w:rtl/>
                <w:lang w:bidi="fa-IR"/>
              </w:rPr>
              <w:t xml:space="preserve">توپوگرافی </w:t>
            </w:r>
          </w:p>
        </w:tc>
        <w:tc>
          <w:tcPr>
            <w:tcW w:w="1837" w:type="dxa"/>
            <w:shd w:val="clear" w:color="auto" w:fill="FFFFFF" w:themeFill="background1"/>
          </w:tcPr>
          <w:p w:rsidR="00CE786C" w:rsidRDefault="00CE786C" w:rsidP="00A30B69">
            <w:pPr>
              <w:bidi/>
              <w:cnfStyle w:val="000000000000"/>
              <w:rPr>
                <w:rFonts w:cs="Far.Nazanin"/>
                <w:sz w:val="24"/>
                <w:szCs w:val="24"/>
                <w:rtl/>
                <w:lang w:bidi="fa-IR"/>
              </w:rPr>
            </w:pPr>
            <w:r>
              <w:rPr>
                <w:rFonts w:cs="Far.Nazanin" w:hint="cs"/>
                <w:sz w:val="24"/>
                <w:szCs w:val="24"/>
                <w:rtl/>
                <w:lang w:bidi="fa-IR"/>
              </w:rPr>
              <w:t xml:space="preserve">شیب دامنه </w:t>
            </w:r>
          </w:p>
          <w:p w:rsidR="00CE786C" w:rsidRDefault="00CE786C" w:rsidP="007616D1">
            <w:pPr>
              <w:bidi/>
              <w:cnfStyle w:val="000000000000"/>
              <w:rPr>
                <w:rFonts w:cs="Far.Nazanin"/>
                <w:sz w:val="24"/>
                <w:szCs w:val="24"/>
                <w:rtl/>
                <w:lang w:bidi="fa-IR"/>
              </w:rPr>
            </w:pPr>
            <w:r>
              <w:rPr>
                <w:rFonts w:cs="Far.Nazanin" w:hint="cs"/>
                <w:sz w:val="24"/>
                <w:szCs w:val="24"/>
                <w:rtl/>
                <w:lang w:bidi="fa-IR"/>
              </w:rPr>
              <w:t xml:space="preserve">ارتفاع </w:t>
            </w:r>
          </w:p>
          <w:p w:rsidR="00CE786C" w:rsidRPr="007616D1" w:rsidRDefault="00CE786C" w:rsidP="007616D1">
            <w:pPr>
              <w:bidi/>
              <w:cnfStyle w:val="000000000000"/>
              <w:rPr>
                <w:rFonts w:cs="Far.Nazanin"/>
                <w:sz w:val="24"/>
                <w:szCs w:val="24"/>
                <w:rtl/>
                <w:lang w:bidi="fa-IR"/>
              </w:rPr>
            </w:pPr>
            <w:r>
              <w:rPr>
                <w:rFonts w:cs="Far.Nazanin" w:hint="cs"/>
                <w:sz w:val="24"/>
                <w:szCs w:val="24"/>
                <w:rtl/>
                <w:lang w:bidi="fa-IR"/>
              </w:rPr>
              <w:t xml:space="preserve">ضخامت  </w:t>
            </w:r>
          </w:p>
        </w:tc>
        <w:tc>
          <w:tcPr>
            <w:tcW w:w="1327" w:type="dxa"/>
            <w:shd w:val="clear" w:color="auto" w:fill="FFFFFF" w:themeFill="background1"/>
          </w:tcPr>
          <w:p w:rsidR="00CE786C" w:rsidRPr="007616D1" w:rsidRDefault="00CE786C" w:rsidP="00A30B69">
            <w:pPr>
              <w:bidi/>
              <w:cnfStyle w:val="000000000000"/>
              <w:rPr>
                <w:rFonts w:cs="Far.Nazanin"/>
                <w:sz w:val="24"/>
                <w:szCs w:val="24"/>
                <w:rtl/>
                <w:lang w:bidi="fa-IR"/>
              </w:rPr>
            </w:pPr>
            <w:r>
              <w:rPr>
                <w:rFonts w:cs="Far.Nazanin" w:hint="cs"/>
                <w:sz w:val="24"/>
                <w:szCs w:val="24"/>
                <w:rtl/>
                <w:lang w:bidi="fa-IR"/>
              </w:rPr>
              <w:t>کمتر یا مساوی 5</w:t>
            </w:r>
          </w:p>
        </w:tc>
        <w:tc>
          <w:tcPr>
            <w:tcW w:w="1327" w:type="dxa"/>
            <w:shd w:val="clear" w:color="auto" w:fill="FFFFFF" w:themeFill="background1"/>
          </w:tcPr>
          <w:p w:rsidR="00CE786C" w:rsidRPr="007616D1" w:rsidRDefault="00CE786C" w:rsidP="002C6E9D">
            <w:pPr>
              <w:bidi/>
              <w:cnfStyle w:val="000000000000"/>
              <w:rPr>
                <w:rFonts w:cs="Far.Nazanin"/>
                <w:sz w:val="24"/>
                <w:szCs w:val="24"/>
                <w:rtl/>
                <w:lang w:bidi="fa-IR"/>
              </w:rPr>
            </w:pPr>
            <w:r>
              <w:rPr>
                <w:rFonts w:cs="Far.Nazanin" w:hint="cs"/>
                <w:sz w:val="24"/>
                <w:szCs w:val="24"/>
                <w:rtl/>
                <w:lang w:bidi="fa-IR"/>
              </w:rPr>
              <w:t>80- 51</w:t>
            </w:r>
          </w:p>
        </w:tc>
        <w:tc>
          <w:tcPr>
            <w:tcW w:w="1327" w:type="dxa"/>
            <w:shd w:val="clear" w:color="auto" w:fill="FFFFFF" w:themeFill="background1"/>
          </w:tcPr>
          <w:p w:rsidR="00CE786C" w:rsidRPr="007616D1" w:rsidRDefault="00CE786C" w:rsidP="002C6E9D">
            <w:pPr>
              <w:bidi/>
              <w:cnfStyle w:val="000000000000"/>
              <w:rPr>
                <w:rFonts w:cs="Far.Nazanin"/>
                <w:sz w:val="24"/>
                <w:szCs w:val="24"/>
                <w:rtl/>
                <w:lang w:bidi="fa-IR"/>
              </w:rPr>
            </w:pPr>
            <w:r>
              <w:rPr>
                <w:rFonts w:cs="Far.Nazanin" w:hint="cs"/>
                <w:sz w:val="24"/>
                <w:szCs w:val="24"/>
                <w:rtl/>
                <w:lang w:bidi="fa-IR"/>
              </w:rPr>
              <w:t>50-31</w:t>
            </w:r>
          </w:p>
        </w:tc>
        <w:tc>
          <w:tcPr>
            <w:tcW w:w="1327" w:type="dxa"/>
            <w:shd w:val="clear" w:color="auto" w:fill="FFFFFF" w:themeFill="background1"/>
          </w:tcPr>
          <w:p w:rsidR="00CE786C" w:rsidRPr="007616D1" w:rsidRDefault="00CE786C" w:rsidP="002C6E9D">
            <w:pPr>
              <w:bidi/>
              <w:cnfStyle w:val="000000000000"/>
              <w:rPr>
                <w:rFonts w:cs="Far.Nazanin"/>
                <w:sz w:val="24"/>
                <w:szCs w:val="24"/>
                <w:rtl/>
                <w:lang w:bidi="fa-IR"/>
              </w:rPr>
            </w:pPr>
            <w:r>
              <w:rPr>
                <w:rFonts w:cs="Far.Nazanin" w:hint="cs"/>
                <w:sz w:val="24"/>
                <w:szCs w:val="24"/>
                <w:rtl/>
                <w:lang w:bidi="fa-IR"/>
              </w:rPr>
              <w:t>30-16</w:t>
            </w:r>
          </w:p>
        </w:tc>
        <w:tc>
          <w:tcPr>
            <w:tcW w:w="1786" w:type="dxa"/>
            <w:shd w:val="clear" w:color="auto" w:fill="FFFFFF" w:themeFill="background1"/>
          </w:tcPr>
          <w:p w:rsidR="00CE786C" w:rsidRPr="007616D1" w:rsidRDefault="00CE786C" w:rsidP="002C6E9D">
            <w:pPr>
              <w:bidi/>
              <w:cnfStyle w:val="000000000000"/>
              <w:rPr>
                <w:rFonts w:cs="Far.Nazanin"/>
                <w:sz w:val="24"/>
                <w:szCs w:val="24"/>
                <w:rtl/>
                <w:lang w:bidi="fa-IR"/>
              </w:rPr>
            </w:pPr>
            <w:r>
              <w:rPr>
                <w:rFonts w:cs="Far.Nazanin" w:hint="cs"/>
                <w:sz w:val="24"/>
                <w:szCs w:val="24"/>
                <w:rtl/>
                <w:lang w:bidi="fa-IR"/>
              </w:rPr>
              <w:t>کمتر یا مساوی 15</w:t>
            </w:r>
          </w:p>
        </w:tc>
      </w:tr>
      <w:tr w:rsidR="00CE786C" w:rsidRPr="007616D1" w:rsidTr="00CE786C">
        <w:trPr>
          <w:cnfStyle w:val="000000100000"/>
          <w:jc w:val="center"/>
        </w:trPr>
        <w:tc>
          <w:tcPr>
            <w:cnfStyle w:val="001000000000"/>
            <w:tcW w:w="1559" w:type="dxa"/>
            <w:shd w:val="clear" w:color="auto" w:fill="FFFFFF" w:themeFill="background1"/>
          </w:tcPr>
          <w:p w:rsidR="00CE786C" w:rsidRPr="00CE786C" w:rsidRDefault="00CE786C" w:rsidP="00A30B69">
            <w:pPr>
              <w:bidi/>
              <w:rPr>
                <w:rFonts w:cs="Far.Nazanin"/>
                <w:b w:val="0"/>
                <w:bCs w:val="0"/>
                <w:sz w:val="24"/>
                <w:szCs w:val="24"/>
                <w:rtl/>
                <w:lang w:bidi="fa-IR"/>
              </w:rPr>
            </w:pPr>
            <w:r w:rsidRPr="00CE786C">
              <w:rPr>
                <w:rFonts w:cs="Far.Nazanin" w:hint="cs"/>
                <w:b w:val="0"/>
                <w:bCs w:val="0"/>
                <w:sz w:val="24"/>
                <w:szCs w:val="24"/>
                <w:rtl/>
                <w:lang w:bidi="fa-IR"/>
              </w:rPr>
              <w:t xml:space="preserve">خاک </w:t>
            </w:r>
          </w:p>
        </w:tc>
        <w:tc>
          <w:tcPr>
            <w:tcW w:w="1837" w:type="dxa"/>
            <w:shd w:val="clear" w:color="auto" w:fill="FFFFFF" w:themeFill="background1"/>
          </w:tcPr>
          <w:p w:rsidR="00CE786C" w:rsidRDefault="00CE786C" w:rsidP="007616D1">
            <w:pPr>
              <w:bidi/>
              <w:cnfStyle w:val="000000100000"/>
              <w:rPr>
                <w:rFonts w:cs="Far.Nazanin"/>
                <w:sz w:val="24"/>
                <w:szCs w:val="24"/>
                <w:rtl/>
                <w:lang w:bidi="fa-IR"/>
              </w:rPr>
            </w:pPr>
            <w:r>
              <w:rPr>
                <w:rFonts w:cs="Far.Nazanin" w:hint="cs"/>
                <w:sz w:val="24"/>
                <w:szCs w:val="24"/>
                <w:rtl/>
                <w:lang w:bidi="fa-IR"/>
              </w:rPr>
              <w:t xml:space="preserve">بافت </w:t>
            </w:r>
          </w:p>
          <w:p w:rsidR="00CE786C" w:rsidRPr="007616D1" w:rsidRDefault="00CE786C" w:rsidP="007616D1">
            <w:pPr>
              <w:bidi/>
              <w:cnfStyle w:val="000000100000"/>
              <w:rPr>
                <w:rFonts w:cs="Far.Nazanin"/>
                <w:sz w:val="24"/>
                <w:szCs w:val="24"/>
                <w:rtl/>
                <w:lang w:bidi="fa-IR"/>
              </w:rPr>
            </w:pPr>
            <w:r>
              <w:rPr>
                <w:rFonts w:cs="Far.Nazanin" w:hint="cs"/>
                <w:sz w:val="24"/>
                <w:szCs w:val="24"/>
                <w:rtl/>
                <w:lang w:bidi="fa-IR"/>
              </w:rPr>
              <w:t>خوردگی سطحی</w:t>
            </w:r>
          </w:p>
        </w:tc>
        <w:tc>
          <w:tcPr>
            <w:tcW w:w="1327" w:type="dxa"/>
            <w:shd w:val="clear" w:color="auto" w:fill="FFFFFF" w:themeFill="background1"/>
          </w:tcPr>
          <w:p w:rsidR="00CE786C" w:rsidRPr="007616D1" w:rsidRDefault="00CE786C" w:rsidP="00A30B69">
            <w:pPr>
              <w:bidi/>
              <w:cnfStyle w:val="000000100000"/>
              <w:rPr>
                <w:rFonts w:cs="Far.Nazanin"/>
                <w:sz w:val="24"/>
                <w:szCs w:val="24"/>
                <w:rtl/>
                <w:lang w:bidi="fa-IR"/>
              </w:rPr>
            </w:pPr>
            <w:r>
              <w:rPr>
                <w:rFonts w:cs="Far.Nazanin" w:hint="cs"/>
                <w:sz w:val="24"/>
                <w:szCs w:val="24"/>
                <w:rtl/>
                <w:lang w:bidi="fa-IR"/>
              </w:rPr>
              <w:t xml:space="preserve">بیش از 80 </w:t>
            </w:r>
          </w:p>
        </w:tc>
        <w:tc>
          <w:tcPr>
            <w:tcW w:w="1327" w:type="dxa"/>
            <w:shd w:val="clear" w:color="auto" w:fill="FFFFFF" w:themeFill="background1"/>
          </w:tcPr>
          <w:p w:rsidR="00CE786C" w:rsidRPr="007616D1" w:rsidRDefault="00CE786C" w:rsidP="00A30B69">
            <w:pPr>
              <w:bidi/>
              <w:cnfStyle w:val="000000100000"/>
              <w:rPr>
                <w:rFonts w:cs="Far.Nazanin"/>
                <w:sz w:val="24"/>
                <w:szCs w:val="24"/>
                <w:rtl/>
                <w:lang w:bidi="fa-IR"/>
              </w:rPr>
            </w:pPr>
            <w:r>
              <w:rPr>
                <w:rFonts w:cs="Far.Nazanin" w:hint="cs"/>
                <w:sz w:val="24"/>
                <w:szCs w:val="24"/>
                <w:rtl/>
                <w:lang w:bidi="fa-IR"/>
              </w:rPr>
              <w:t>80- 51</w:t>
            </w:r>
          </w:p>
        </w:tc>
        <w:tc>
          <w:tcPr>
            <w:tcW w:w="1327" w:type="dxa"/>
            <w:shd w:val="clear" w:color="auto" w:fill="FFFFFF" w:themeFill="background1"/>
          </w:tcPr>
          <w:p w:rsidR="00CE786C" w:rsidRPr="007616D1" w:rsidRDefault="00CE786C" w:rsidP="00A30B69">
            <w:pPr>
              <w:bidi/>
              <w:cnfStyle w:val="000000100000"/>
              <w:rPr>
                <w:rFonts w:cs="Far.Nazanin"/>
                <w:sz w:val="24"/>
                <w:szCs w:val="24"/>
                <w:rtl/>
                <w:lang w:bidi="fa-IR"/>
              </w:rPr>
            </w:pPr>
            <w:r>
              <w:rPr>
                <w:rFonts w:cs="Far.Nazanin" w:hint="cs"/>
                <w:sz w:val="24"/>
                <w:szCs w:val="24"/>
                <w:rtl/>
                <w:lang w:bidi="fa-IR"/>
              </w:rPr>
              <w:t>50-31</w:t>
            </w:r>
          </w:p>
        </w:tc>
        <w:tc>
          <w:tcPr>
            <w:tcW w:w="1327" w:type="dxa"/>
            <w:shd w:val="clear" w:color="auto" w:fill="FFFFFF" w:themeFill="background1"/>
          </w:tcPr>
          <w:p w:rsidR="00CE786C" w:rsidRPr="007616D1" w:rsidRDefault="00CE786C" w:rsidP="00A30B69">
            <w:pPr>
              <w:bidi/>
              <w:cnfStyle w:val="000000100000"/>
              <w:rPr>
                <w:rFonts w:cs="Far.Nazanin"/>
                <w:sz w:val="24"/>
                <w:szCs w:val="24"/>
                <w:rtl/>
                <w:lang w:bidi="fa-IR"/>
              </w:rPr>
            </w:pPr>
            <w:r>
              <w:rPr>
                <w:rFonts w:cs="Far.Nazanin" w:hint="cs"/>
                <w:sz w:val="24"/>
                <w:szCs w:val="24"/>
                <w:rtl/>
                <w:lang w:bidi="fa-IR"/>
              </w:rPr>
              <w:t>30-16</w:t>
            </w:r>
          </w:p>
        </w:tc>
        <w:tc>
          <w:tcPr>
            <w:tcW w:w="1786" w:type="dxa"/>
            <w:shd w:val="clear" w:color="auto" w:fill="FFFFFF" w:themeFill="background1"/>
          </w:tcPr>
          <w:p w:rsidR="00CE786C" w:rsidRPr="007616D1" w:rsidRDefault="00CE786C" w:rsidP="00A30B69">
            <w:pPr>
              <w:bidi/>
              <w:cnfStyle w:val="000000100000"/>
              <w:rPr>
                <w:rFonts w:cs="Far.Nazanin"/>
                <w:sz w:val="24"/>
                <w:szCs w:val="24"/>
                <w:rtl/>
                <w:lang w:bidi="fa-IR"/>
              </w:rPr>
            </w:pPr>
            <w:r>
              <w:rPr>
                <w:rFonts w:cs="Far.Nazanin" w:hint="cs"/>
                <w:sz w:val="24"/>
                <w:szCs w:val="24"/>
                <w:rtl/>
                <w:lang w:bidi="fa-IR"/>
              </w:rPr>
              <w:t>کمتر یا مساوی 15</w:t>
            </w:r>
          </w:p>
        </w:tc>
      </w:tr>
      <w:tr w:rsidR="00CE786C" w:rsidRPr="007616D1" w:rsidTr="00CE786C">
        <w:trPr>
          <w:jc w:val="center"/>
        </w:trPr>
        <w:tc>
          <w:tcPr>
            <w:cnfStyle w:val="001000000000"/>
            <w:tcW w:w="1559" w:type="dxa"/>
            <w:shd w:val="clear" w:color="auto" w:fill="FFFFFF" w:themeFill="background1"/>
          </w:tcPr>
          <w:p w:rsidR="00CE786C" w:rsidRPr="00CE786C" w:rsidRDefault="00CE786C" w:rsidP="00A30B69">
            <w:pPr>
              <w:bidi/>
              <w:rPr>
                <w:rFonts w:cs="Far.Nazanin"/>
                <w:b w:val="0"/>
                <w:bCs w:val="0"/>
                <w:sz w:val="24"/>
                <w:szCs w:val="24"/>
                <w:rtl/>
                <w:lang w:bidi="fa-IR"/>
              </w:rPr>
            </w:pPr>
            <w:r w:rsidRPr="00CE786C">
              <w:rPr>
                <w:rFonts w:cs="Far.Nazanin" w:hint="cs"/>
                <w:b w:val="0"/>
                <w:bCs w:val="0"/>
                <w:sz w:val="24"/>
                <w:szCs w:val="24"/>
                <w:rtl/>
                <w:lang w:bidi="fa-IR"/>
              </w:rPr>
              <w:t xml:space="preserve">پوشش گیاهی </w:t>
            </w:r>
          </w:p>
        </w:tc>
        <w:tc>
          <w:tcPr>
            <w:tcW w:w="1837" w:type="dxa"/>
            <w:shd w:val="clear" w:color="auto" w:fill="FFFFFF" w:themeFill="background1"/>
          </w:tcPr>
          <w:p w:rsidR="00CE786C" w:rsidRDefault="00CE786C" w:rsidP="00A30B69">
            <w:pPr>
              <w:bidi/>
              <w:cnfStyle w:val="000000000000"/>
              <w:rPr>
                <w:rFonts w:cs="Far.Nazanin"/>
                <w:sz w:val="24"/>
                <w:szCs w:val="24"/>
                <w:rtl/>
                <w:lang w:bidi="fa-IR"/>
              </w:rPr>
            </w:pPr>
            <w:r>
              <w:rPr>
                <w:rFonts w:cs="Far.Nazanin" w:hint="cs"/>
                <w:sz w:val="24"/>
                <w:szCs w:val="24"/>
                <w:rtl/>
                <w:lang w:bidi="fa-IR"/>
              </w:rPr>
              <w:t xml:space="preserve">تراکم پوشش </w:t>
            </w:r>
          </w:p>
          <w:p w:rsidR="00CE786C" w:rsidRPr="007616D1" w:rsidRDefault="00CE786C" w:rsidP="007616D1">
            <w:pPr>
              <w:bidi/>
              <w:cnfStyle w:val="000000000000"/>
              <w:rPr>
                <w:rFonts w:cs="Far.Nazanin"/>
                <w:sz w:val="24"/>
                <w:szCs w:val="24"/>
                <w:rtl/>
                <w:lang w:bidi="fa-IR"/>
              </w:rPr>
            </w:pPr>
            <w:r>
              <w:rPr>
                <w:rFonts w:cs="Far.Nazanin" w:hint="cs"/>
                <w:sz w:val="24"/>
                <w:szCs w:val="24"/>
                <w:rtl/>
                <w:lang w:bidi="fa-IR"/>
              </w:rPr>
              <w:t xml:space="preserve">پتانسیل منابع گیاهی </w:t>
            </w:r>
          </w:p>
        </w:tc>
        <w:tc>
          <w:tcPr>
            <w:tcW w:w="1327" w:type="dxa"/>
            <w:shd w:val="clear" w:color="auto" w:fill="FFFFFF" w:themeFill="background1"/>
          </w:tcPr>
          <w:p w:rsidR="00CE786C" w:rsidRPr="007616D1" w:rsidRDefault="00CE786C" w:rsidP="00A30B69">
            <w:pPr>
              <w:bidi/>
              <w:cnfStyle w:val="000000000000"/>
              <w:rPr>
                <w:rFonts w:cs="Far.Nazanin"/>
                <w:sz w:val="24"/>
                <w:szCs w:val="24"/>
                <w:rtl/>
                <w:lang w:bidi="fa-IR"/>
              </w:rPr>
            </w:pPr>
            <w:r>
              <w:rPr>
                <w:rFonts w:cs="Far.Nazanin" w:hint="cs"/>
                <w:sz w:val="24"/>
                <w:szCs w:val="24"/>
                <w:rtl/>
                <w:lang w:bidi="fa-IR"/>
              </w:rPr>
              <w:t>بیش از 70</w:t>
            </w:r>
          </w:p>
        </w:tc>
        <w:tc>
          <w:tcPr>
            <w:tcW w:w="1327" w:type="dxa"/>
            <w:shd w:val="clear" w:color="auto" w:fill="FFFFFF" w:themeFill="background1"/>
          </w:tcPr>
          <w:p w:rsidR="00CE786C" w:rsidRPr="007616D1" w:rsidRDefault="00CE786C" w:rsidP="00A30B69">
            <w:pPr>
              <w:bidi/>
              <w:cnfStyle w:val="000000000000"/>
              <w:rPr>
                <w:rFonts w:cs="Far.Nazanin"/>
                <w:sz w:val="24"/>
                <w:szCs w:val="24"/>
                <w:rtl/>
                <w:lang w:bidi="fa-IR"/>
              </w:rPr>
            </w:pPr>
            <w:r>
              <w:rPr>
                <w:rFonts w:cs="Far.Nazanin" w:hint="cs"/>
                <w:sz w:val="24"/>
                <w:szCs w:val="24"/>
                <w:rtl/>
                <w:lang w:bidi="fa-IR"/>
              </w:rPr>
              <w:t>70-51</w:t>
            </w:r>
          </w:p>
        </w:tc>
        <w:tc>
          <w:tcPr>
            <w:tcW w:w="1327" w:type="dxa"/>
            <w:shd w:val="clear" w:color="auto" w:fill="FFFFFF" w:themeFill="background1"/>
          </w:tcPr>
          <w:p w:rsidR="00CE786C" w:rsidRPr="007616D1" w:rsidRDefault="00CE786C" w:rsidP="00A30B69">
            <w:pPr>
              <w:bidi/>
              <w:cnfStyle w:val="000000000000"/>
              <w:rPr>
                <w:rFonts w:cs="Far.Nazanin"/>
                <w:sz w:val="24"/>
                <w:szCs w:val="24"/>
                <w:rtl/>
                <w:lang w:bidi="fa-IR"/>
              </w:rPr>
            </w:pPr>
            <w:r>
              <w:rPr>
                <w:rFonts w:cs="Far.Nazanin" w:hint="cs"/>
                <w:sz w:val="24"/>
                <w:szCs w:val="24"/>
                <w:rtl/>
                <w:lang w:bidi="fa-IR"/>
              </w:rPr>
              <w:t>50 - 31</w:t>
            </w:r>
          </w:p>
        </w:tc>
        <w:tc>
          <w:tcPr>
            <w:tcW w:w="1327" w:type="dxa"/>
            <w:shd w:val="clear" w:color="auto" w:fill="FFFFFF" w:themeFill="background1"/>
          </w:tcPr>
          <w:p w:rsidR="00CE786C" w:rsidRPr="007616D1" w:rsidRDefault="00CE786C" w:rsidP="00A30B69">
            <w:pPr>
              <w:bidi/>
              <w:cnfStyle w:val="000000000000"/>
              <w:rPr>
                <w:rFonts w:cs="Far.Nazanin"/>
                <w:sz w:val="24"/>
                <w:szCs w:val="24"/>
                <w:rtl/>
                <w:lang w:bidi="fa-IR"/>
              </w:rPr>
            </w:pPr>
            <w:r>
              <w:rPr>
                <w:rFonts w:cs="Far.Nazanin" w:hint="cs"/>
                <w:sz w:val="24"/>
                <w:szCs w:val="24"/>
                <w:rtl/>
                <w:lang w:bidi="fa-IR"/>
              </w:rPr>
              <w:t>30- 11</w:t>
            </w:r>
          </w:p>
        </w:tc>
        <w:tc>
          <w:tcPr>
            <w:tcW w:w="1786" w:type="dxa"/>
            <w:shd w:val="clear" w:color="auto" w:fill="FFFFFF" w:themeFill="background1"/>
          </w:tcPr>
          <w:p w:rsidR="00CE786C" w:rsidRPr="007616D1" w:rsidRDefault="00CE786C" w:rsidP="00A30B69">
            <w:pPr>
              <w:bidi/>
              <w:cnfStyle w:val="000000000000"/>
              <w:rPr>
                <w:rFonts w:cs="Far.Nazanin"/>
                <w:sz w:val="24"/>
                <w:szCs w:val="24"/>
                <w:rtl/>
                <w:lang w:bidi="fa-IR"/>
              </w:rPr>
            </w:pPr>
            <w:r>
              <w:rPr>
                <w:rFonts w:cs="Far.Nazanin" w:hint="cs"/>
                <w:sz w:val="24"/>
                <w:szCs w:val="24"/>
                <w:rtl/>
                <w:lang w:bidi="fa-IR"/>
              </w:rPr>
              <w:t xml:space="preserve">کمتر یا مساوی 10 </w:t>
            </w:r>
          </w:p>
        </w:tc>
      </w:tr>
    </w:tbl>
    <w:p w:rsidR="00311A2F" w:rsidRDefault="00311A2F" w:rsidP="00C123AC">
      <w:pPr>
        <w:bidi/>
        <w:rPr>
          <w:rFonts w:cs="Far.Nazanin"/>
          <w:sz w:val="28"/>
          <w:szCs w:val="28"/>
          <w:rtl/>
          <w:lang w:bidi="fa-IR"/>
        </w:rPr>
      </w:pPr>
    </w:p>
    <w:p w:rsidR="00C123AC" w:rsidRDefault="00D735D3" w:rsidP="00C1103C">
      <w:pPr>
        <w:bidi/>
        <w:rPr>
          <w:rFonts w:cs="Far.Nazanin"/>
          <w:sz w:val="28"/>
          <w:szCs w:val="28"/>
          <w:rtl/>
          <w:lang w:bidi="fa-IR"/>
        </w:rPr>
      </w:pPr>
      <w:r>
        <w:rPr>
          <w:rFonts w:cs="Far.Nazanin" w:hint="cs"/>
          <w:sz w:val="28"/>
          <w:szCs w:val="28"/>
          <w:rtl/>
          <w:lang w:bidi="fa-IR"/>
        </w:rPr>
        <w:t xml:space="preserve">اهمیت هر فاکتور فرعی در 5 رده ارزیابی 1 تا 5 برآورد شده است (جدول 1). شیوه ای بنام دلفی برای تعیین انتخاب این متغیرها و وزن آنها بکار رفته و آستانه هر رده نیز مشخص شده است. در این روش 12 متخصص </w:t>
      </w:r>
      <w:r w:rsidR="007C1F9E">
        <w:rPr>
          <w:rFonts w:cs="Far.Nazanin" w:hint="cs"/>
          <w:sz w:val="28"/>
          <w:szCs w:val="28"/>
          <w:rtl/>
          <w:lang w:bidi="fa-IR"/>
        </w:rPr>
        <w:t xml:space="preserve">مستقل از همدیگر ارزشی را برای هر فاکتور پیشنهاد نموده اند. میانگین آنها به عنوان </w:t>
      </w:r>
      <w:r w:rsidR="00C1103C">
        <w:rPr>
          <w:rFonts w:cs="Far.Nazanin" w:hint="cs"/>
          <w:sz w:val="28"/>
          <w:szCs w:val="28"/>
          <w:rtl/>
          <w:lang w:bidi="fa-IR"/>
        </w:rPr>
        <w:t xml:space="preserve">وزن نهایی بکار رفته است. تعیین آستانه رده ها مبتنی بر کاربری زمین در تلفیق با آرای متخصصان بوده است. این آستانه ها در حوزه های معدود آزمایشی تست شده و بطور صحیح بازتابی از عملکرد کشاورزی محل و کاربری زمین می باشد. </w:t>
      </w:r>
    </w:p>
    <w:p w:rsidR="00C1103C" w:rsidRDefault="00A264DE" w:rsidP="00767559">
      <w:pPr>
        <w:bidi/>
        <w:rPr>
          <w:rFonts w:cs="Far.Nazanin"/>
          <w:sz w:val="28"/>
          <w:szCs w:val="28"/>
          <w:rtl/>
          <w:lang w:bidi="fa-IR"/>
        </w:rPr>
      </w:pPr>
      <w:r>
        <w:rPr>
          <w:rFonts w:cs="Far.Nazanin" w:hint="cs"/>
          <w:b/>
          <w:bCs/>
          <w:i/>
          <w:iCs/>
          <w:sz w:val="28"/>
          <w:szCs w:val="28"/>
          <w:rtl/>
          <w:lang w:bidi="fa-IR"/>
        </w:rPr>
        <w:t>منطقه بن</w:t>
      </w:r>
      <w:r w:rsidR="00767559">
        <w:rPr>
          <w:rFonts w:cs="Far.Nazanin" w:hint="cs"/>
          <w:b/>
          <w:bCs/>
          <w:i/>
          <w:iCs/>
          <w:sz w:val="28"/>
          <w:szCs w:val="28"/>
          <w:rtl/>
          <w:lang w:bidi="fa-IR"/>
        </w:rPr>
        <w:t>د</w:t>
      </w:r>
      <w:r>
        <w:rPr>
          <w:rFonts w:cs="Far.Nazanin" w:hint="cs"/>
          <w:b/>
          <w:bCs/>
          <w:i/>
          <w:iCs/>
          <w:sz w:val="28"/>
          <w:szCs w:val="28"/>
          <w:rtl/>
          <w:lang w:bidi="fa-IR"/>
        </w:rPr>
        <w:t xml:space="preserve">ی لندفرم ها </w:t>
      </w:r>
    </w:p>
    <w:p w:rsidR="00FF3F4C" w:rsidRDefault="00FF3F4C" w:rsidP="008B0992">
      <w:pPr>
        <w:bidi/>
        <w:rPr>
          <w:rFonts w:cs="Far.Nazanin"/>
          <w:sz w:val="28"/>
          <w:szCs w:val="28"/>
          <w:rtl/>
          <w:lang w:bidi="fa-IR"/>
        </w:rPr>
      </w:pPr>
      <w:r>
        <w:rPr>
          <w:rFonts w:cs="Far.Nazanin" w:hint="cs"/>
          <w:sz w:val="28"/>
          <w:szCs w:val="28"/>
          <w:rtl/>
          <w:lang w:bidi="fa-IR"/>
        </w:rPr>
        <w:t xml:space="preserve">کوهستان ها به لحاظ فضایی از نواحی متعدد لندفرم تشکیل یافته اند. </w:t>
      </w:r>
      <w:r w:rsidR="00325E45">
        <w:rPr>
          <w:rFonts w:cs="Far.Nazanin" w:hint="cs"/>
          <w:sz w:val="28"/>
          <w:szCs w:val="28"/>
          <w:rtl/>
          <w:lang w:bidi="fa-IR"/>
        </w:rPr>
        <w:t xml:space="preserve">در یک ناحیه مفروض، تفاوتهای موجود در شیب دامنه و جهت آن، نوع خاک و پوشش گیاهی در تمایز نوع زمین نقش دارد. </w:t>
      </w:r>
      <w:r w:rsidR="00A273A6">
        <w:rPr>
          <w:rFonts w:cs="Far.Nazanin" w:hint="cs"/>
          <w:sz w:val="28"/>
          <w:szCs w:val="28"/>
          <w:rtl/>
          <w:lang w:bidi="fa-IR"/>
        </w:rPr>
        <w:t xml:space="preserve">منطقه بندی آن نیز نیاز به یک تحلیلگر آگاه به ویژگیها و معیارهای تمایز ارتفاعی و تفکیک طیف های ارتفاع طبق واحدهای جمعیت شناختی بزرگ و متوسط دارد. </w:t>
      </w:r>
      <w:r w:rsidR="00484261">
        <w:rPr>
          <w:rFonts w:cs="Far.Nazanin" w:hint="cs"/>
          <w:sz w:val="28"/>
          <w:szCs w:val="28"/>
          <w:rtl/>
          <w:lang w:bidi="fa-IR"/>
        </w:rPr>
        <w:t xml:space="preserve">برای رسیدن به اهداف این مطالعه، کوهستان کوئینلینگ به 5 ناحیه ارتفاعی حاصل از تلفیق ارتفاع و ویژگیهای فیزیکی تقسیم شد (لیو </w:t>
      </w:r>
      <w:r w:rsidR="008B0992">
        <w:rPr>
          <w:rFonts w:cs="Far.Nazanin" w:hint="cs"/>
          <w:sz w:val="28"/>
          <w:szCs w:val="28"/>
          <w:rtl/>
          <w:lang w:bidi="fa-IR"/>
        </w:rPr>
        <w:t xml:space="preserve">و دنگ، 2001) که عبارت از درّه ها و آبگذرها (ناحیه </w:t>
      </w:r>
      <w:r w:rsidR="008B0992">
        <w:rPr>
          <w:rFonts w:cs="Far.Nazanin"/>
          <w:sz w:val="28"/>
          <w:szCs w:val="28"/>
          <w:lang w:bidi="fa-IR"/>
        </w:rPr>
        <w:t>A</w:t>
      </w:r>
      <w:r w:rsidR="008B0992">
        <w:rPr>
          <w:rFonts w:cs="Far.Nazanin" w:hint="cs"/>
          <w:sz w:val="28"/>
          <w:szCs w:val="28"/>
          <w:rtl/>
          <w:lang w:bidi="fa-IR"/>
        </w:rPr>
        <w:t xml:space="preserve">)، دامنه های کوه و پادگانه ها (ناحیه </w:t>
      </w:r>
      <w:r w:rsidR="008B0992">
        <w:rPr>
          <w:rFonts w:cs="Far.Nazanin"/>
          <w:sz w:val="28"/>
          <w:szCs w:val="28"/>
          <w:lang w:bidi="fa-IR"/>
        </w:rPr>
        <w:t>B</w:t>
      </w:r>
      <w:r w:rsidR="008B0992">
        <w:rPr>
          <w:rFonts w:cs="Far.Nazanin" w:hint="cs"/>
          <w:sz w:val="28"/>
          <w:szCs w:val="28"/>
          <w:rtl/>
          <w:lang w:bidi="fa-IR"/>
        </w:rPr>
        <w:t xml:space="preserve">)، کوهپایه ها (ناحیه </w:t>
      </w:r>
      <w:r w:rsidR="008B0992">
        <w:rPr>
          <w:rFonts w:cs="Far.Nazanin"/>
          <w:sz w:val="28"/>
          <w:szCs w:val="28"/>
          <w:lang w:bidi="fa-IR"/>
        </w:rPr>
        <w:t>C</w:t>
      </w:r>
      <w:r w:rsidR="008B0992">
        <w:rPr>
          <w:rFonts w:cs="Far.Nazanin" w:hint="cs"/>
          <w:sz w:val="28"/>
          <w:szCs w:val="28"/>
          <w:rtl/>
          <w:lang w:bidi="fa-IR"/>
        </w:rPr>
        <w:t xml:space="preserve">)، نواحی میانه کوهستان (ناحیه </w:t>
      </w:r>
      <w:r w:rsidR="008B0992">
        <w:rPr>
          <w:rFonts w:cs="Far.Nazanin"/>
          <w:sz w:val="28"/>
          <w:szCs w:val="28"/>
          <w:lang w:bidi="fa-IR"/>
        </w:rPr>
        <w:t>D</w:t>
      </w:r>
      <w:r w:rsidR="008B0992">
        <w:rPr>
          <w:rFonts w:cs="Far.Nazanin" w:hint="cs"/>
          <w:sz w:val="28"/>
          <w:szCs w:val="28"/>
          <w:rtl/>
          <w:lang w:bidi="fa-IR"/>
        </w:rPr>
        <w:t xml:space="preserve">) و زیردار مرزی (ناحیه </w:t>
      </w:r>
      <w:r w:rsidR="008B0992">
        <w:rPr>
          <w:rFonts w:cs="Far.Nazanin"/>
          <w:sz w:val="28"/>
          <w:szCs w:val="28"/>
          <w:lang w:bidi="fa-IR"/>
        </w:rPr>
        <w:t>E</w:t>
      </w:r>
      <w:r w:rsidR="008B0992">
        <w:rPr>
          <w:rFonts w:cs="Far.Nazanin" w:hint="cs"/>
          <w:sz w:val="28"/>
          <w:szCs w:val="28"/>
          <w:rtl/>
          <w:lang w:bidi="fa-IR"/>
        </w:rPr>
        <w:t>) بوده است.</w:t>
      </w:r>
    </w:p>
    <w:p w:rsidR="00A15FB3" w:rsidRDefault="00A15FB3" w:rsidP="00A15FB3">
      <w:pPr>
        <w:bidi/>
        <w:rPr>
          <w:rFonts w:cs="Far.Nazanin"/>
          <w:sz w:val="28"/>
          <w:szCs w:val="28"/>
          <w:rtl/>
          <w:lang w:bidi="fa-IR"/>
        </w:rPr>
      </w:pPr>
      <w:r>
        <w:rPr>
          <w:rFonts w:cs="Far.Nazanin" w:hint="cs"/>
          <w:b/>
          <w:bCs/>
          <w:i/>
          <w:iCs/>
          <w:sz w:val="28"/>
          <w:szCs w:val="28"/>
          <w:rtl/>
          <w:lang w:bidi="fa-IR"/>
        </w:rPr>
        <w:lastRenderedPageBreak/>
        <w:t xml:space="preserve">نقشه برداری </w:t>
      </w:r>
      <w:r w:rsidR="00031086">
        <w:rPr>
          <w:rFonts w:cs="Far.Nazanin" w:hint="cs"/>
          <w:b/>
          <w:bCs/>
          <w:i/>
          <w:iCs/>
          <w:sz w:val="28"/>
          <w:szCs w:val="28"/>
          <w:rtl/>
          <w:lang w:bidi="fa-IR"/>
        </w:rPr>
        <w:t xml:space="preserve">انواع زمین </w:t>
      </w:r>
    </w:p>
    <w:p w:rsidR="00031086" w:rsidRDefault="00031086" w:rsidP="0062766E">
      <w:pPr>
        <w:bidi/>
        <w:rPr>
          <w:rFonts w:cs="Far.Nazanin"/>
          <w:sz w:val="28"/>
          <w:szCs w:val="28"/>
          <w:rtl/>
          <w:lang w:bidi="fa-IR"/>
        </w:rPr>
      </w:pPr>
      <w:r>
        <w:rPr>
          <w:rFonts w:cs="Far.Nazanin" w:hint="cs"/>
          <w:sz w:val="28"/>
          <w:szCs w:val="28"/>
          <w:rtl/>
          <w:lang w:bidi="fa-IR"/>
        </w:rPr>
        <w:t xml:space="preserve">نقشه برداری انواع زمین از منابع متعدد داده ها از جمله نقشه های توپوگرافی، پوشش گیاهی و خاک حاصل شد. نقشه توپوگرافی </w:t>
      </w:r>
      <w:r w:rsidR="0003354A">
        <w:rPr>
          <w:rFonts w:cs="Far.Nazanin" w:hint="cs"/>
          <w:sz w:val="28"/>
          <w:szCs w:val="28"/>
          <w:rtl/>
          <w:lang w:bidi="fa-IR"/>
        </w:rPr>
        <w:t>دارای مقیاس 000 50 : 1 بوده در حالیکه نقشه های پوشش گیاه</w:t>
      </w:r>
      <w:r w:rsidR="00F8463E">
        <w:rPr>
          <w:rFonts w:cs="Far.Nazanin" w:hint="cs"/>
          <w:sz w:val="28"/>
          <w:szCs w:val="28"/>
          <w:rtl/>
          <w:lang w:bidi="fa-IR"/>
        </w:rPr>
        <w:t>ی</w:t>
      </w:r>
      <w:r w:rsidR="0003354A">
        <w:rPr>
          <w:rFonts w:cs="Far.Nazanin" w:hint="cs"/>
          <w:sz w:val="28"/>
          <w:szCs w:val="28"/>
          <w:rtl/>
          <w:lang w:bidi="fa-IR"/>
        </w:rPr>
        <w:t xml:space="preserve"> و خاک </w:t>
      </w:r>
      <w:r w:rsidR="00F8463E">
        <w:rPr>
          <w:rFonts w:cs="Far.Nazanin" w:hint="cs"/>
          <w:sz w:val="28"/>
          <w:szCs w:val="28"/>
          <w:rtl/>
          <w:lang w:bidi="fa-IR"/>
        </w:rPr>
        <w:t xml:space="preserve">که توسط خانه انتشارات نقشه برداری و ارزیابی چین در سال 1989 تهیه شده دارای مقیاس 000 250 : 1 بوده است. </w:t>
      </w:r>
      <w:r w:rsidR="0083316F">
        <w:rPr>
          <w:rFonts w:cs="Far.Nazanin" w:hint="cs"/>
          <w:sz w:val="28"/>
          <w:szCs w:val="28"/>
          <w:rtl/>
          <w:lang w:bidi="fa-IR"/>
        </w:rPr>
        <w:t xml:space="preserve">سایر داده های جمع آوری شده عبارت از هشت تصویر لندست </w:t>
      </w:r>
      <w:r w:rsidR="0083316F">
        <w:rPr>
          <w:rFonts w:cs="Far.Nazanin"/>
          <w:sz w:val="28"/>
          <w:szCs w:val="28"/>
          <w:lang w:bidi="fa-IR"/>
        </w:rPr>
        <w:t>TM</w:t>
      </w:r>
      <w:r w:rsidR="0083316F">
        <w:rPr>
          <w:rFonts w:cs="Far.Nazanin" w:hint="cs"/>
          <w:sz w:val="28"/>
          <w:szCs w:val="28"/>
          <w:rtl/>
          <w:lang w:bidi="fa-IR"/>
        </w:rPr>
        <w:t xml:space="preserve"> </w:t>
      </w:r>
      <w:r w:rsidR="005A3595">
        <w:rPr>
          <w:rFonts w:cs="Far.Nazanin" w:hint="cs"/>
          <w:sz w:val="28"/>
          <w:szCs w:val="28"/>
          <w:rtl/>
          <w:lang w:bidi="fa-IR"/>
        </w:rPr>
        <w:t xml:space="preserve">ثبت شده در 30 اکتبر 1998 با پهنای 4 (قرمز)، 7 (سبز)، و 3(آبی) بوده که برای ساختار مرکب رنگی 000 10 : 1 بکار رفته است. </w:t>
      </w:r>
      <w:r w:rsidR="00F4679C">
        <w:rPr>
          <w:rFonts w:cs="Far.Nazanin" w:hint="cs"/>
          <w:sz w:val="28"/>
          <w:szCs w:val="28"/>
          <w:rtl/>
          <w:lang w:bidi="fa-IR"/>
        </w:rPr>
        <w:t xml:space="preserve">نقشه برداری پوشش زمین در شش دسته قرار گرفته </w:t>
      </w:r>
      <w:r w:rsidR="00B83F6A">
        <w:rPr>
          <w:rFonts w:cs="Far.Nazanin" w:hint="cs"/>
          <w:sz w:val="28"/>
          <w:szCs w:val="28"/>
          <w:rtl/>
          <w:lang w:bidi="fa-IR"/>
        </w:rPr>
        <w:t xml:space="preserve">است. زمین زراعی به زمین های بکار رفته برای رشد محصول اطلاق می شود حتی اگر بطور سالیانه مورد کشت واقع نشود. جنگل اشاره به هر زمین دارای پوشش گیاهی با درخت یا بوته دارد. علفزار </w:t>
      </w:r>
      <w:r w:rsidR="00FC4CA3">
        <w:rPr>
          <w:rFonts w:cs="Far.Nazanin" w:hint="cs"/>
          <w:sz w:val="28"/>
          <w:szCs w:val="28"/>
          <w:rtl/>
          <w:lang w:bidi="fa-IR"/>
        </w:rPr>
        <w:t xml:space="preserve">به عنوان هر زمین بکار رفته برای رشد چمن و علف به منظور چرای دام مورد توجه قرار می گیرد. زمین مزروعی </w:t>
      </w:r>
      <w:r w:rsidR="00FC4CA3">
        <w:rPr>
          <w:rFonts w:ascii="Times New Roman" w:hAnsi="Times New Roman" w:cs="Times New Roman" w:hint="cs"/>
          <w:sz w:val="28"/>
          <w:szCs w:val="28"/>
          <w:rtl/>
          <w:lang w:bidi="fa-IR"/>
        </w:rPr>
        <w:t>–</w:t>
      </w:r>
      <w:r w:rsidR="00FC4CA3">
        <w:rPr>
          <w:rFonts w:cs="Far.Nazanin" w:hint="cs"/>
          <w:sz w:val="28"/>
          <w:szCs w:val="28"/>
          <w:rtl/>
          <w:lang w:bidi="fa-IR"/>
        </w:rPr>
        <w:t xml:space="preserve"> درختکاری نیز اشاره به دامنه های مخروطی کوه با شیب بیش از 25 درجه دارد که قبلاً مزروعی بوده ولی با گذر زمان از درخت یا بوته پوشیده شده است. </w:t>
      </w:r>
      <w:r w:rsidR="00C126B4">
        <w:rPr>
          <w:rFonts w:cs="Far.Nazanin" w:hint="cs"/>
          <w:sz w:val="28"/>
          <w:szCs w:val="28"/>
          <w:rtl/>
          <w:lang w:bidi="fa-IR"/>
        </w:rPr>
        <w:t xml:space="preserve">خاک آن ضخامت کمتر از </w:t>
      </w:r>
      <w:r w:rsidR="00C126B4">
        <w:rPr>
          <w:rFonts w:cs="Far.Nazanin"/>
          <w:sz w:val="28"/>
          <w:szCs w:val="28"/>
          <w:lang w:bidi="fa-IR"/>
        </w:rPr>
        <w:t>cm</w:t>
      </w:r>
      <w:r w:rsidR="00C126B4">
        <w:rPr>
          <w:rFonts w:cs="Far.Nazanin" w:hint="cs"/>
          <w:sz w:val="28"/>
          <w:szCs w:val="28"/>
          <w:rtl/>
          <w:lang w:bidi="fa-IR"/>
        </w:rPr>
        <w:t xml:space="preserve"> 15داشته و حاصلخیزی آن کمتر از زمین مزروعی می باشد. </w:t>
      </w:r>
      <w:r w:rsidR="0062766E">
        <w:rPr>
          <w:rFonts w:cs="Far.Nazanin" w:hint="cs"/>
          <w:sz w:val="28"/>
          <w:szCs w:val="28"/>
          <w:rtl/>
          <w:lang w:bidi="fa-IR"/>
        </w:rPr>
        <w:t xml:space="preserve">مراتع بوته زار اشاره به زمینهای درختکاری سابق دارد که با گذر زمان به شکل بوته زار درآمده است. زمین لم یزرع نیز هر گونه زمین فاقد حاصلخیزی می باشد. پوشش این زمین ها در تلفیق با ویژگیهای فیزیوگرافیکی محلی آنها و نوع کاربری زمین نشانگر 40 نوع زمین بوده که در نواحی ارتفاعی بدست آمده از تصویربرداری </w:t>
      </w:r>
      <w:r w:rsidR="0062766E">
        <w:rPr>
          <w:rFonts w:cs="Far.Nazanin"/>
          <w:sz w:val="28"/>
          <w:szCs w:val="28"/>
          <w:lang w:bidi="fa-IR"/>
        </w:rPr>
        <w:t>TM</w:t>
      </w:r>
      <w:r w:rsidR="0062766E">
        <w:rPr>
          <w:rFonts w:cs="Far.Nazanin" w:hint="cs"/>
          <w:sz w:val="28"/>
          <w:szCs w:val="28"/>
          <w:rtl/>
          <w:lang w:bidi="fa-IR"/>
        </w:rPr>
        <w:t xml:space="preserve"> و دامنه های شمالی کوهستان قرار دارد. </w:t>
      </w:r>
      <w:r w:rsidR="009320D4">
        <w:rPr>
          <w:rFonts w:cs="Far.Nazanin" w:hint="cs"/>
          <w:sz w:val="28"/>
          <w:szCs w:val="28"/>
          <w:rtl/>
          <w:lang w:bidi="fa-IR"/>
        </w:rPr>
        <w:t xml:space="preserve">اطلاعات بیشتر در مورد ژئومورفولوژی، زمین، و شرایط اقلیمی دامنه های شمالی کوهستان های کوئینلینگ برای تمایز واحدهای مدرت و تاریخی ژئومورفی بکار می رود. </w:t>
      </w:r>
    </w:p>
    <w:p w:rsidR="009320D4" w:rsidRDefault="00F80AB8" w:rsidP="009320D4">
      <w:pPr>
        <w:bidi/>
        <w:rPr>
          <w:rFonts w:cs="Far.Nazanin"/>
          <w:sz w:val="28"/>
          <w:szCs w:val="28"/>
          <w:rtl/>
          <w:lang w:bidi="fa-IR"/>
        </w:rPr>
      </w:pPr>
      <w:r>
        <w:rPr>
          <w:rFonts w:cs="Far.Nazanin" w:hint="cs"/>
          <w:sz w:val="28"/>
          <w:szCs w:val="28"/>
          <w:rtl/>
          <w:lang w:bidi="fa-IR"/>
        </w:rPr>
        <w:t xml:space="preserve">قبل از تفسیر تصویر ناحیه مورد مطالعه به دقت طی سه سال بررسی شده است. در آن ارتفاع از سطح دریا برای تمامی انواع لندفرم اندازه گیری شد. </w:t>
      </w:r>
      <w:r w:rsidR="006F3673">
        <w:rPr>
          <w:rFonts w:cs="Far.Nazanin" w:hint="cs"/>
          <w:sz w:val="28"/>
          <w:szCs w:val="28"/>
          <w:rtl/>
          <w:lang w:bidi="fa-IR"/>
        </w:rPr>
        <w:t xml:space="preserve">خاک هر نوع نیز تعیین شده، بعد نوع لندفرم نقشه از کاربری زمین و نقشه های پوشش زمین طی تفسیر دیداری و درونی کامپوزت های رنگی </w:t>
      </w:r>
      <w:r w:rsidR="006F3673">
        <w:rPr>
          <w:rFonts w:cs="Far.Nazanin"/>
          <w:sz w:val="28"/>
          <w:szCs w:val="28"/>
          <w:lang w:bidi="fa-IR"/>
        </w:rPr>
        <w:t>TM</w:t>
      </w:r>
      <w:r w:rsidR="006F3673">
        <w:rPr>
          <w:rFonts w:cs="Far.Nazanin" w:hint="cs"/>
          <w:sz w:val="28"/>
          <w:szCs w:val="28"/>
          <w:rtl/>
          <w:lang w:bidi="fa-IR"/>
        </w:rPr>
        <w:t xml:space="preserve"> بدست آمده است. این </w:t>
      </w:r>
      <w:r w:rsidR="00F01103">
        <w:rPr>
          <w:rFonts w:cs="Far.Nazanin" w:hint="cs"/>
          <w:sz w:val="28"/>
          <w:szCs w:val="28"/>
          <w:rtl/>
          <w:lang w:bidi="fa-IR"/>
        </w:rPr>
        <w:t xml:space="preserve">نقشه </w:t>
      </w:r>
      <w:r w:rsidR="006F3673">
        <w:rPr>
          <w:rFonts w:cs="Far.Nazanin" w:hint="cs"/>
          <w:sz w:val="28"/>
          <w:szCs w:val="28"/>
          <w:rtl/>
          <w:lang w:bidi="fa-IR"/>
        </w:rPr>
        <w:t xml:space="preserve">نوع زمین </w:t>
      </w:r>
      <w:r w:rsidR="00F01103">
        <w:rPr>
          <w:rFonts w:cs="Far.Nazanin" w:hint="cs"/>
          <w:sz w:val="28"/>
          <w:szCs w:val="28"/>
          <w:rtl/>
          <w:lang w:bidi="fa-IR"/>
        </w:rPr>
        <w:t xml:space="preserve">سپس با استفاده از </w:t>
      </w:r>
      <w:r w:rsidR="00F01103">
        <w:rPr>
          <w:rFonts w:cs="Far.Nazanin"/>
          <w:sz w:val="28"/>
          <w:szCs w:val="28"/>
          <w:lang w:bidi="fa-IR"/>
        </w:rPr>
        <w:t>Arc/Info 7.1</w:t>
      </w:r>
      <w:r w:rsidR="00F01103">
        <w:rPr>
          <w:rFonts w:cs="Far.Nazanin" w:hint="cs"/>
          <w:sz w:val="28"/>
          <w:szCs w:val="28"/>
          <w:rtl/>
          <w:lang w:bidi="fa-IR"/>
        </w:rPr>
        <w:t xml:space="preserve"> دیجیتالی شده و حوزه هر نوع زمین محاسبه شده و به عنوان ورودی فوکسپرو 5/2 به منظور تحلیل آماری بکار رفته است. </w:t>
      </w:r>
    </w:p>
    <w:p w:rsidR="00B86673" w:rsidRDefault="00571102" w:rsidP="00F01103">
      <w:pPr>
        <w:bidi/>
        <w:rPr>
          <w:rFonts w:cs="Far.Nazanin"/>
          <w:sz w:val="28"/>
          <w:szCs w:val="28"/>
          <w:rtl/>
          <w:lang w:bidi="fa-IR"/>
        </w:rPr>
      </w:pPr>
      <w:r>
        <w:rPr>
          <w:rFonts w:cs="Far.Nazanin" w:hint="cs"/>
          <w:b/>
          <w:bCs/>
          <w:i/>
          <w:iCs/>
          <w:sz w:val="28"/>
          <w:szCs w:val="28"/>
          <w:rtl/>
          <w:lang w:bidi="fa-IR"/>
        </w:rPr>
        <w:t>اجرای ارزیابی</w:t>
      </w:r>
    </w:p>
    <w:p w:rsidR="00B86673" w:rsidRDefault="00B86673" w:rsidP="00B86673">
      <w:pPr>
        <w:bidi/>
        <w:rPr>
          <w:rFonts w:cs="Far.Nazanin"/>
          <w:sz w:val="28"/>
          <w:szCs w:val="28"/>
          <w:rtl/>
          <w:lang w:bidi="fa-IR"/>
        </w:rPr>
      </w:pPr>
      <w:r>
        <w:rPr>
          <w:rFonts w:cs="Far.Nazanin" w:hint="cs"/>
          <w:sz w:val="28"/>
          <w:szCs w:val="28"/>
          <w:rtl/>
          <w:lang w:bidi="fa-IR"/>
        </w:rPr>
        <w:t xml:space="preserve">امیتاز کلی </w:t>
      </w:r>
      <w:r>
        <w:rPr>
          <w:rFonts w:cs="Far.Nazanin"/>
          <w:sz w:val="28"/>
          <w:szCs w:val="28"/>
          <w:lang w:bidi="fa-IR"/>
        </w:rPr>
        <w:t>S</w:t>
      </w:r>
      <w:r>
        <w:rPr>
          <w:rFonts w:cs="Far.Nazanin"/>
          <w:sz w:val="28"/>
          <w:szCs w:val="28"/>
          <w:vertAlign w:val="subscript"/>
          <w:lang w:bidi="fa-IR"/>
        </w:rPr>
        <w:t>k</w:t>
      </w:r>
      <w:r>
        <w:rPr>
          <w:rFonts w:cs="Far.Nazanin" w:hint="cs"/>
          <w:sz w:val="28"/>
          <w:szCs w:val="28"/>
          <w:rtl/>
          <w:lang w:bidi="fa-IR"/>
        </w:rPr>
        <w:t xml:space="preserve"> برای متغیر محیطی </w:t>
      </w:r>
      <w:r>
        <w:rPr>
          <w:rFonts w:cs="Far.Nazanin"/>
          <w:sz w:val="28"/>
          <w:szCs w:val="28"/>
          <w:lang w:bidi="fa-IR"/>
        </w:rPr>
        <w:t>k</w:t>
      </w:r>
      <w:r>
        <w:rPr>
          <w:rFonts w:cs="Far.Nazanin" w:hint="cs"/>
          <w:sz w:val="28"/>
          <w:szCs w:val="28"/>
          <w:rtl/>
          <w:lang w:bidi="fa-IR"/>
        </w:rPr>
        <w:t xml:space="preserve"> بدست آمده و از متغیرهای فرعی 5 رده درجه بندی با استفاده از مدل ارزیابی پیشنهادی ذیل صورت گرفته است: </w:t>
      </w:r>
    </w:p>
    <w:p w:rsidR="00F01103" w:rsidRDefault="00B86673" w:rsidP="00B86673">
      <w:pPr>
        <w:bidi/>
        <w:rPr>
          <w:rFonts w:cs="Far.Nazanin"/>
          <w:b/>
          <w:bCs/>
          <w:i/>
          <w:iCs/>
          <w:sz w:val="28"/>
          <w:szCs w:val="28"/>
          <w:rtl/>
          <w:lang w:bidi="fa-IR"/>
        </w:rPr>
      </w:pPr>
      <w:r>
        <w:rPr>
          <w:rFonts w:cs="Far.Nazanin" w:hint="cs"/>
          <w:sz w:val="28"/>
          <w:szCs w:val="28"/>
          <w:rtl/>
          <w:lang w:bidi="fa-IR"/>
        </w:rPr>
        <w:lastRenderedPageBreak/>
        <w:t xml:space="preserve">(1)      </w:t>
      </w:r>
      <w:r>
        <w:rPr>
          <w:rFonts w:cs="Far.Nazanin" w:hint="cs"/>
          <w:noProof/>
          <w:sz w:val="28"/>
          <w:szCs w:val="28"/>
          <w:rtl/>
          <w:lang w:bidi="fa-IR"/>
        </w:rPr>
        <w:drawing>
          <wp:inline distT="0" distB="0" distL="0" distR="0">
            <wp:extent cx="1297959" cy="34119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01486" cy="342121"/>
                    </a:xfrm>
                    <a:prstGeom prst="rect">
                      <a:avLst/>
                    </a:prstGeom>
                    <a:noFill/>
                    <a:ln w="9525">
                      <a:noFill/>
                      <a:miter lim="800000"/>
                      <a:headEnd/>
                      <a:tailEnd/>
                    </a:ln>
                  </pic:spPr>
                </pic:pic>
              </a:graphicData>
            </a:graphic>
          </wp:inline>
        </w:drawing>
      </w:r>
      <w:r w:rsidR="00571102">
        <w:rPr>
          <w:rFonts w:cs="Far.Nazanin" w:hint="cs"/>
          <w:b/>
          <w:bCs/>
          <w:i/>
          <w:iCs/>
          <w:sz w:val="28"/>
          <w:szCs w:val="28"/>
          <w:rtl/>
          <w:lang w:bidi="fa-IR"/>
        </w:rPr>
        <w:t xml:space="preserve"> </w:t>
      </w:r>
    </w:p>
    <w:p w:rsidR="00B86673" w:rsidRDefault="00B84ECC" w:rsidP="00046152">
      <w:pPr>
        <w:bidi/>
        <w:rPr>
          <w:rFonts w:cs="Far.Nazanin"/>
          <w:sz w:val="28"/>
          <w:szCs w:val="28"/>
          <w:rtl/>
          <w:lang w:bidi="fa-IR"/>
        </w:rPr>
      </w:pPr>
      <w:r>
        <w:rPr>
          <w:rFonts w:cs="Far.Nazanin" w:hint="cs"/>
          <w:sz w:val="28"/>
          <w:szCs w:val="28"/>
          <w:rtl/>
          <w:lang w:bidi="fa-IR"/>
        </w:rPr>
        <w:t xml:space="preserve">که </w:t>
      </w:r>
      <w:r>
        <w:rPr>
          <w:rFonts w:cs="Far.Nazanin"/>
          <w:sz w:val="28"/>
          <w:szCs w:val="28"/>
          <w:lang w:bidi="fa-IR"/>
        </w:rPr>
        <w:t>r</w:t>
      </w:r>
      <w:r>
        <w:rPr>
          <w:rFonts w:cs="Far.Nazanin" w:hint="cs"/>
          <w:sz w:val="28"/>
          <w:szCs w:val="28"/>
          <w:rtl/>
          <w:lang w:bidi="fa-IR"/>
        </w:rPr>
        <w:t xml:space="preserve"> اشاره به </w:t>
      </w:r>
      <w:r w:rsidR="005D6D45">
        <w:rPr>
          <w:rFonts w:cs="Far.Nazanin" w:hint="cs"/>
          <w:sz w:val="28"/>
          <w:szCs w:val="28"/>
          <w:rtl/>
          <w:lang w:bidi="fa-IR"/>
        </w:rPr>
        <w:t xml:space="preserve">تعداد متغیرهای فرعی تحت متغیرهای محیطی از عدد 2 برای هیدرولوژی، توپوگرافی و پوشش گیاهی تا 4 برای شرایط اقلیمی دارد؛ </w:t>
      </w:r>
      <w:r w:rsidR="005D6D45">
        <w:rPr>
          <w:rFonts w:cs="Far.Nazanin"/>
          <w:sz w:val="28"/>
          <w:szCs w:val="28"/>
          <w:lang w:bidi="fa-IR"/>
        </w:rPr>
        <w:t>a</w:t>
      </w:r>
      <w:r w:rsidR="005D6D45">
        <w:rPr>
          <w:rFonts w:cs="Far.Nazanin" w:hint="cs"/>
          <w:sz w:val="28"/>
          <w:szCs w:val="28"/>
          <w:rtl/>
          <w:lang w:bidi="fa-IR"/>
        </w:rPr>
        <w:t xml:space="preserve"> </w:t>
      </w:r>
      <w:r w:rsidR="00046152">
        <w:rPr>
          <w:rFonts w:cs="Far.Nazanin" w:hint="cs"/>
          <w:sz w:val="28"/>
          <w:szCs w:val="28"/>
          <w:rtl/>
          <w:lang w:bidi="fa-IR"/>
        </w:rPr>
        <w:t xml:space="preserve">نیز معادل اثرات اکولوژیکی محیطی </w:t>
      </w:r>
      <w:r w:rsidR="00046152">
        <w:rPr>
          <w:rFonts w:cs="Far.Nazanin"/>
          <w:sz w:val="28"/>
          <w:szCs w:val="28"/>
          <w:lang w:bidi="fa-IR"/>
        </w:rPr>
        <w:t>i</w:t>
      </w:r>
      <w:r w:rsidR="00046152">
        <w:rPr>
          <w:rFonts w:cs="Far.Nazanin" w:hint="cs"/>
          <w:sz w:val="28"/>
          <w:szCs w:val="28"/>
          <w:rtl/>
          <w:lang w:bidi="fa-IR"/>
        </w:rPr>
        <w:t xml:space="preserve"> و کمیت بندی متغیر فرعی برای متغیرهای فرعی از 10/0 برای خشکی سالانه تا 45/0 برای دمای جمعی می باشد و تمامی مقادیر آن </w:t>
      </w:r>
      <w:r w:rsidR="002F5BB8">
        <w:rPr>
          <w:rFonts w:cs="Far.Nazanin" w:hint="cs"/>
          <w:sz w:val="28"/>
          <w:szCs w:val="28"/>
          <w:rtl/>
          <w:lang w:bidi="fa-IR"/>
        </w:rPr>
        <w:t xml:space="preserve">برای یک متغیر فرضی محیطی معادل 1 خواهد بود؛ </w:t>
      </w:r>
      <w:r w:rsidR="00204C40">
        <w:rPr>
          <w:rFonts w:cs="Far.Nazanin"/>
          <w:sz w:val="28"/>
          <w:szCs w:val="28"/>
          <w:lang w:bidi="fa-IR"/>
        </w:rPr>
        <w:t>A</w:t>
      </w:r>
      <w:r w:rsidR="00204C40">
        <w:rPr>
          <w:rFonts w:cs="Far.Nazanin"/>
          <w:sz w:val="28"/>
          <w:szCs w:val="28"/>
          <w:vertAlign w:val="subscript"/>
          <w:lang w:bidi="fa-IR"/>
        </w:rPr>
        <w:t>ij</w:t>
      </w:r>
      <w:r w:rsidR="00204C40">
        <w:rPr>
          <w:rFonts w:cs="Far.Nazanin" w:hint="cs"/>
          <w:sz w:val="28"/>
          <w:szCs w:val="28"/>
          <w:rtl/>
          <w:lang w:bidi="fa-IR"/>
        </w:rPr>
        <w:t xml:space="preserve"> نشان دهنده نسبت ناحیه ای متغیر فرعی محیطی </w:t>
      </w:r>
      <w:r w:rsidR="00204C40">
        <w:rPr>
          <w:rFonts w:cs="Far.Nazanin"/>
          <w:sz w:val="28"/>
          <w:szCs w:val="28"/>
          <w:lang w:bidi="fa-IR"/>
        </w:rPr>
        <w:t>i</w:t>
      </w:r>
      <w:r w:rsidR="00204C40">
        <w:rPr>
          <w:rFonts w:cs="Far.Nazanin" w:hint="cs"/>
          <w:sz w:val="28"/>
          <w:szCs w:val="28"/>
          <w:rtl/>
          <w:lang w:bidi="fa-IR"/>
        </w:rPr>
        <w:t xml:space="preserve"> می باشد. </w:t>
      </w:r>
    </w:p>
    <w:p w:rsidR="00204C40" w:rsidRDefault="00204C40" w:rsidP="00204C40">
      <w:pPr>
        <w:bidi/>
        <w:rPr>
          <w:rFonts w:cs="Far.Nazanin"/>
          <w:sz w:val="28"/>
          <w:szCs w:val="28"/>
          <w:rtl/>
          <w:lang w:bidi="fa-IR"/>
        </w:rPr>
      </w:pPr>
      <w:r>
        <w:rPr>
          <w:rFonts w:cs="Far.Nazanin" w:hint="cs"/>
          <w:sz w:val="28"/>
          <w:szCs w:val="28"/>
          <w:rtl/>
          <w:lang w:bidi="fa-IR"/>
        </w:rPr>
        <w:t xml:space="preserve">پنج متغیر محیطی از مقادیر متفاوت منابع بالقوه حاصل شده و اثرات آن روی محیط محلی با استفاده از این فرمول ترکیب شده است: </w:t>
      </w:r>
    </w:p>
    <w:p w:rsidR="00204C40" w:rsidRDefault="00204C40" w:rsidP="00204C40">
      <w:pPr>
        <w:bidi/>
        <w:rPr>
          <w:rFonts w:cs="Far.Nazanin"/>
          <w:sz w:val="28"/>
          <w:szCs w:val="28"/>
          <w:rtl/>
          <w:lang w:bidi="fa-IR"/>
        </w:rPr>
      </w:pPr>
      <w:r>
        <w:rPr>
          <w:rFonts w:cs="Far.Nazanin" w:hint="cs"/>
          <w:sz w:val="28"/>
          <w:szCs w:val="28"/>
          <w:rtl/>
          <w:lang w:bidi="fa-IR"/>
        </w:rPr>
        <w:t xml:space="preserve">(2) </w:t>
      </w:r>
    </w:p>
    <w:p w:rsidR="00204C40" w:rsidRDefault="008D1BF6" w:rsidP="00204C40">
      <w:pPr>
        <w:bidi/>
        <w:rPr>
          <w:rFonts w:cs="Far.Nazanin"/>
          <w:sz w:val="28"/>
          <w:szCs w:val="28"/>
          <w:rtl/>
          <w:lang w:bidi="fa-IR"/>
        </w:rPr>
      </w:pPr>
      <w:r>
        <w:rPr>
          <w:rFonts w:cs="Far.Nazanin" w:hint="cs"/>
          <w:noProof/>
          <w:sz w:val="28"/>
          <w:szCs w:val="28"/>
          <w:rtl/>
          <w:lang w:bidi="fa-IR"/>
        </w:rPr>
        <w:drawing>
          <wp:inline distT="0" distB="0" distL="0" distR="0">
            <wp:extent cx="1062470" cy="484496"/>
            <wp:effectExtent l="19050" t="0" r="43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62838" cy="484664"/>
                    </a:xfrm>
                    <a:prstGeom prst="rect">
                      <a:avLst/>
                    </a:prstGeom>
                    <a:noFill/>
                    <a:ln w="9525">
                      <a:noFill/>
                      <a:miter lim="800000"/>
                      <a:headEnd/>
                      <a:tailEnd/>
                    </a:ln>
                  </pic:spPr>
                </pic:pic>
              </a:graphicData>
            </a:graphic>
          </wp:inline>
        </w:drawing>
      </w:r>
    </w:p>
    <w:p w:rsidR="008D1BF6" w:rsidRDefault="008D1BF6" w:rsidP="008D1BF6">
      <w:pPr>
        <w:bidi/>
        <w:rPr>
          <w:rFonts w:cs="Far.Nazanin"/>
          <w:sz w:val="28"/>
          <w:szCs w:val="28"/>
          <w:rtl/>
          <w:lang w:bidi="fa-IR"/>
        </w:rPr>
      </w:pPr>
      <w:r>
        <w:rPr>
          <w:rFonts w:cs="Far.Nazanin" w:hint="cs"/>
          <w:sz w:val="28"/>
          <w:szCs w:val="28"/>
          <w:rtl/>
          <w:lang w:bidi="fa-IR"/>
        </w:rPr>
        <w:t xml:space="preserve">که </w:t>
      </w:r>
      <w:r w:rsidR="00B20AF0">
        <w:rPr>
          <w:rFonts w:cs="Far.Nazanin" w:hint="cs"/>
          <w:noProof/>
          <w:sz w:val="28"/>
          <w:szCs w:val="28"/>
          <w:rtl/>
          <w:lang w:bidi="fa-IR"/>
        </w:rPr>
        <w:drawing>
          <wp:inline distT="0" distB="0" distL="0" distR="0">
            <wp:extent cx="258145" cy="218364"/>
            <wp:effectExtent l="19050" t="0" r="85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58095" cy="218322"/>
                    </a:xfrm>
                    <a:prstGeom prst="rect">
                      <a:avLst/>
                    </a:prstGeom>
                    <a:noFill/>
                    <a:ln w="9525">
                      <a:noFill/>
                      <a:miter lim="800000"/>
                      <a:headEnd/>
                      <a:tailEnd/>
                    </a:ln>
                  </pic:spPr>
                </pic:pic>
              </a:graphicData>
            </a:graphic>
          </wp:inline>
        </w:drawing>
      </w:r>
      <w:r w:rsidR="00B20AF0">
        <w:rPr>
          <w:rFonts w:cs="Far.Nazanin" w:hint="cs"/>
          <w:sz w:val="28"/>
          <w:szCs w:val="28"/>
          <w:rtl/>
          <w:lang w:bidi="fa-IR"/>
        </w:rPr>
        <w:t xml:space="preserve"> معادل وزن متغیر </w:t>
      </w:r>
      <w:r w:rsidR="00B20AF0">
        <w:rPr>
          <w:rFonts w:cs="Far.Nazanin" w:hint="cs"/>
          <w:noProof/>
          <w:sz w:val="28"/>
          <w:szCs w:val="28"/>
          <w:rtl/>
          <w:lang w:bidi="fa-IR"/>
        </w:rPr>
        <w:drawing>
          <wp:inline distT="0" distB="0" distL="0" distR="0">
            <wp:extent cx="264393" cy="163773"/>
            <wp:effectExtent l="19050" t="0" r="230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64485" cy="163830"/>
                    </a:xfrm>
                    <a:prstGeom prst="rect">
                      <a:avLst/>
                    </a:prstGeom>
                    <a:noFill/>
                    <a:ln w="9525">
                      <a:noFill/>
                      <a:miter lim="800000"/>
                      <a:headEnd/>
                      <a:tailEnd/>
                    </a:ln>
                  </pic:spPr>
                </pic:pic>
              </a:graphicData>
            </a:graphic>
          </wp:inline>
        </w:drawing>
      </w:r>
      <w:r w:rsidR="00B20AF0">
        <w:rPr>
          <w:rFonts w:cs="Far.Nazanin" w:hint="cs"/>
          <w:sz w:val="28"/>
          <w:szCs w:val="28"/>
          <w:rtl/>
          <w:lang w:bidi="fa-IR"/>
        </w:rPr>
        <w:t xml:space="preserve">در نوع زمین </w:t>
      </w:r>
      <w:r w:rsidR="00B20AF0">
        <w:rPr>
          <w:rFonts w:cs="Far.Nazanin" w:hint="cs"/>
          <w:noProof/>
          <w:sz w:val="28"/>
          <w:szCs w:val="28"/>
          <w:rtl/>
          <w:lang w:bidi="fa-IR"/>
        </w:rPr>
        <w:drawing>
          <wp:inline distT="0" distB="0" distL="0" distR="0">
            <wp:extent cx="1659625" cy="21836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657983" cy="218148"/>
                    </a:xfrm>
                    <a:prstGeom prst="rect">
                      <a:avLst/>
                    </a:prstGeom>
                    <a:noFill/>
                    <a:ln w="9525">
                      <a:noFill/>
                      <a:miter lim="800000"/>
                      <a:headEnd/>
                      <a:tailEnd/>
                    </a:ln>
                  </pic:spPr>
                </pic:pic>
              </a:graphicData>
            </a:graphic>
          </wp:inline>
        </w:drawing>
      </w:r>
      <w:r w:rsidR="00B20AF0">
        <w:rPr>
          <w:rFonts w:cs="Far.Nazanin" w:hint="cs"/>
          <w:sz w:val="28"/>
          <w:szCs w:val="28"/>
          <w:rtl/>
          <w:lang w:bidi="fa-IR"/>
        </w:rPr>
        <w:t xml:space="preserve"> و نوع متغیر از 10/ برای هیدرولوژی تا 30/0 برای شرایط اقلیم بوده  و </w:t>
      </w:r>
      <w:r w:rsidR="00B20AF0">
        <w:rPr>
          <w:rFonts w:cs="Far.Nazanin" w:hint="cs"/>
          <w:noProof/>
          <w:sz w:val="28"/>
          <w:szCs w:val="28"/>
          <w:rtl/>
          <w:lang w:bidi="fa-IR"/>
        </w:rPr>
        <w:drawing>
          <wp:inline distT="0" distB="0" distL="0" distR="0">
            <wp:extent cx="216785" cy="17059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16860" cy="170656"/>
                    </a:xfrm>
                    <a:prstGeom prst="rect">
                      <a:avLst/>
                    </a:prstGeom>
                    <a:noFill/>
                    <a:ln w="9525">
                      <a:noFill/>
                      <a:miter lim="800000"/>
                      <a:headEnd/>
                      <a:tailEnd/>
                    </a:ln>
                  </pic:spPr>
                </pic:pic>
              </a:graphicData>
            </a:graphic>
          </wp:inline>
        </w:drawing>
      </w:r>
      <w:r w:rsidR="00B20AF0">
        <w:rPr>
          <w:rFonts w:cs="Far.Nazanin" w:hint="cs"/>
          <w:sz w:val="28"/>
          <w:szCs w:val="28"/>
          <w:rtl/>
          <w:lang w:bidi="fa-IR"/>
        </w:rPr>
        <w:t xml:space="preserve"> اشاره به امتیاز کلی متغیر محیطی </w:t>
      </w:r>
      <w:r w:rsidR="00B20AF0">
        <w:rPr>
          <w:rFonts w:cs="Far.Nazanin"/>
          <w:sz w:val="28"/>
          <w:szCs w:val="28"/>
          <w:lang w:bidi="fa-IR"/>
        </w:rPr>
        <w:t>k</w:t>
      </w:r>
      <w:r w:rsidR="00B20AF0">
        <w:rPr>
          <w:rFonts w:cs="Far.Nazanin" w:hint="cs"/>
          <w:sz w:val="28"/>
          <w:szCs w:val="28"/>
          <w:rtl/>
          <w:lang w:bidi="fa-IR"/>
        </w:rPr>
        <w:t xml:space="preserve"> بدست آمده از تساوی 1 دارد. </w:t>
      </w:r>
      <w:r w:rsidR="009B3856">
        <w:rPr>
          <w:rFonts w:cs="Far.Nazanin" w:hint="cs"/>
          <w:sz w:val="28"/>
          <w:szCs w:val="28"/>
          <w:rtl/>
          <w:lang w:bidi="fa-IR"/>
        </w:rPr>
        <w:t xml:space="preserve">تساوی 2 چهل مرتبه تکرار شده و هر دفعه برای یکی از 40 نوع زمین بوده و مشتقات </w:t>
      </w:r>
      <w:r w:rsidR="009B3856">
        <w:rPr>
          <w:rFonts w:cs="Far.Nazanin"/>
          <w:sz w:val="28"/>
          <w:szCs w:val="28"/>
          <w:lang w:bidi="fa-IR"/>
        </w:rPr>
        <w:t>SV</w:t>
      </w:r>
      <w:r w:rsidR="009B3856">
        <w:rPr>
          <w:rFonts w:cs="Far.Nazanin" w:hint="cs"/>
          <w:sz w:val="28"/>
          <w:szCs w:val="28"/>
          <w:rtl/>
          <w:lang w:bidi="fa-IR"/>
        </w:rPr>
        <w:t xml:space="preserve"> در </w:t>
      </w:r>
      <w:r w:rsidR="009B3856">
        <w:rPr>
          <w:rFonts w:cs="Far.Nazanin" w:hint="cs"/>
          <w:noProof/>
          <w:sz w:val="28"/>
          <w:szCs w:val="28"/>
          <w:rtl/>
          <w:lang w:bidi="fa-IR"/>
        </w:rPr>
        <w:drawing>
          <wp:inline distT="0" distB="0" distL="0" distR="0">
            <wp:extent cx="667387" cy="150126"/>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667219" cy="150088"/>
                    </a:xfrm>
                    <a:prstGeom prst="rect">
                      <a:avLst/>
                    </a:prstGeom>
                    <a:noFill/>
                    <a:ln w="9525">
                      <a:noFill/>
                      <a:miter lim="800000"/>
                      <a:headEnd/>
                      <a:tailEnd/>
                    </a:ln>
                  </pic:spPr>
                </pic:pic>
              </a:graphicData>
            </a:graphic>
          </wp:inline>
        </w:drawing>
      </w:r>
      <w:r w:rsidR="009B3856">
        <w:rPr>
          <w:rFonts w:cs="Far.Nazanin" w:hint="cs"/>
          <w:sz w:val="28"/>
          <w:szCs w:val="28"/>
          <w:rtl/>
          <w:lang w:bidi="fa-IR"/>
        </w:rPr>
        <w:t xml:space="preserve"> انجام شده و پایگاه داده ویژگیها در </w:t>
      </w:r>
      <w:r w:rsidR="009B3856">
        <w:rPr>
          <w:rFonts w:cs="Far.Nazanin"/>
          <w:sz w:val="28"/>
          <w:szCs w:val="28"/>
          <w:lang w:bidi="fa-IR"/>
        </w:rPr>
        <w:t>Arc/Info</w:t>
      </w:r>
      <w:r w:rsidR="009B3856">
        <w:rPr>
          <w:rFonts w:cs="Far.Nazanin" w:hint="cs"/>
          <w:sz w:val="28"/>
          <w:szCs w:val="28"/>
          <w:rtl/>
          <w:lang w:bidi="fa-IR"/>
        </w:rPr>
        <w:t xml:space="preserve"> ایجاد شده که با پایگاه داده فضایی ساخته شده از نقشه نوع زمین ارتباط دارد. </w:t>
      </w:r>
    </w:p>
    <w:p w:rsidR="009B3856" w:rsidRDefault="00DD0BC5" w:rsidP="006C2DDA">
      <w:pPr>
        <w:bidi/>
        <w:rPr>
          <w:rFonts w:cs="Far.Nazanin"/>
          <w:sz w:val="28"/>
          <w:szCs w:val="28"/>
          <w:rtl/>
          <w:lang w:bidi="fa-IR"/>
        </w:rPr>
      </w:pPr>
      <w:r>
        <w:rPr>
          <w:rFonts w:cs="Far.Nazanin" w:hint="cs"/>
          <w:sz w:val="28"/>
          <w:szCs w:val="28"/>
          <w:rtl/>
          <w:lang w:bidi="fa-IR"/>
        </w:rPr>
        <w:t xml:space="preserve">سپس تمامی </w:t>
      </w:r>
      <w:r w:rsidR="000A5829">
        <w:rPr>
          <w:rFonts w:cs="Far.Nazanin" w:hint="cs"/>
          <w:sz w:val="28"/>
          <w:szCs w:val="28"/>
          <w:rtl/>
          <w:lang w:bidi="fa-IR"/>
        </w:rPr>
        <w:t xml:space="preserve">40 </w:t>
      </w:r>
      <w:r w:rsidR="000A5829">
        <w:rPr>
          <w:rFonts w:cs="Far.Nazanin"/>
          <w:sz w:val="28"/>
          <w:szCs w:val="28"/>
          <w:lang w:bidi="fa-IR"/>
        </w:rPr>
        <w:t>SVs</w:t>
      </w:r>
      <w:r w:rsidR="000A5829">
        <w:rPr>
          <w:rFonts w:cs="Far.Nazanin" w:hint="cs"/>
          <w:sz w:val="28"/>
          <w:szCs w:val="28"/>
          <w:rtl/>
          <w:lang w:bidi="fa-IR"/>
        </w:rPr>
        <w:t xml:space="preserve"> برای تشکیل بزرگترین و کوچکترین رده ترتیب یافته و تقسیم به 5 رده تناسب با استفاده از وقفه برابر </w:t>
      </w:r>
      <w:r w:rsidR="000A5829">
        <w:rPr>
          <w:rFonts w:cs="Far.Nazanin"/>
          <w:sz w:val="28"/>
          <w:szCs w:val="28"/>
          <w:lang w:bidi="fa-IR"/>
        </w:rPr>
        <w:t>SV</w:t>
      </w:r>
      <w:r w:rsidR="000A5829">
        <w:rPr>
          <w:rFonts w:cs="Far.Nazanin" w:hint="cs"/>
          <w:sz w:val="28"/>
          <w:szCs w:val="28"/>
          <w:rtl/>
          <w:lang w:bidi="fa-IR"/>
        </w:rPr>
        <w:t xml:space="preserve"> شده است که از بالاترین میزان به کوچکترین مورد مرتب شده است: </w:t>
      </w:r>
      <w:r w:rsidR="006C2DDA">
        <w:rPr>
          <w:rFonts w:cs="Far.Nazanin" w:hint="cs"/>
          <w:sz w:val="28"/>
          <w:szCs w:val="28"/>
          <w:rtl/>
          <w:lang w:bidi="fa-IR"/>
        </w:rPr>
        <w:t xml:space="preserve">برای کشاورزی ، با تناسب متوسط </w:t>
      </w:r>
      <w:r w:rsidR="006C2DDA">
        <w:rPr>
          <w:rFonts w:ascii="Times New Roman" w:hAnsi="Times New Roman" w:cs="Times New Roman" w:hint="cs"/>
          <w:sz w:val="28"/>
          <w:szCs w:val="28"/>
          <w:rtl/>
          <w:lang w:bidi="fa-IR"/>
        </w:rPr>
        <w:t>–</w:t>
      </w:r>
      <w:r w:rsidR="006C2DDA">
        <w:rPr>
          <w:rFonts w:cs="Far.Nazanin" w:hint="cs"/>
          <w:sz w:val="28"/>
          <w:szCs w:val="28"/>
          <w:rtl/>
          <w:lang w:bidi="fa-IR"/>
        </w:rPr>
        <w:t xml:space="preserve"> برای جنگل، مناسب </w:t>
      </w:r>
      <w:r w:rsidR="006C2DDA">
        <w:rPr>
          <w:rFonts w:ascii="Times New Roman" w:hAnsi="Times New Roman" w:cs="Times New Roman" w:hint="cs"/>
          <w:sz w:val="28"/>
          <w:szCs w:val="28"/>
          <w:rtl/>
          <w:lang w:bidi="fa-IR"/>
        </w:rPr>
        <w:t>–</w:t>
      </w:r>
      <w:r w:rsidR="006C2DDA">
        <w:rPr>
          <w:rFonts w:cs="Far.Nazanin" w:hint="cs"/>
          <w:sz w:val="28"/>
          <w:szCs w:val="28"/>
          <w:rtl/>
          <w:lang w:bidi="fa-IR"/>
        </w:rPr>
        <w:t xml:space="preserve"> برای علفزار، تناسب کمتر </w:t>
      </w:r>
      <w:r w:rsidR="006C2DDA">
        <w:rPr>
          <w:rFonts w:ascii="Times New Roman" w:hAnsi="Times New Roman" w:cs="Times New Roman" w:hint="cs"/>
          <w:sz w:val="28"/>
          <w:szCs w:val="28"/>
          <w:rtl/>
          <w:lang w:bidi="fa-IR"/>
        </w:rPr>
        <w:t>–</w:t>
      </w:r>
      <w:r w:rsidR="006C2DDA">
        <w:rPr>
          <w:rFonts w:cs="Far.Nazanin" w:hint="cs"/>
          <w:sz w:val="28"/>
          <w:szCs w:val="28"/>
          <w:rtl/>
          <w:lang w:bidi="fa-IR"/>
        </w:rPr>
        <w:t xml:space="preserve"> برای مزارع و نواحی درختکاری، کمترین میزان تناسب برای مراتع و علفزار متصور می باشد. </w:t>
      </w:r>
      <w:r w:rsidR="005A5B03">
        <w:rPr>
          <w:rFonts w:cs="Far.Nazanin" w:hint="cs"/>
          <w:sz w:val="28"/>
          <w:szCs w:val="28"/>
          <w:rtl/>
          <w:lang w:bidi="fa-IR"/>
        </w:rPr>
        <w:t xml:space="preserve">برای تعیین رده تناسب چنین انوع زمین، </w:t>
      </w:r>
      <w:r w:rsidR="005A5B03">
        <w:rPr>
          <w:rFonts w:cs="Far.Nazanin"/>
          <w:sz w:val="28"/>
          <w:szCs w:val="28"/>
          <w:lang w:bidi="fa-IR"/>
        </w:rPr>
        <w:t>SV</w:t>
      </w:r>
      <w:r w:rsidR="005A5B03">
        <w:rPr>
          <w:rFonts w:cs="Far.Nazanin" w:hint="cs"/>
          <w:sz w:val="28"/>
          <w:szCs w:val="28"/>
          <w:rtl/>
          <w:lang w:bidi="fa-IR"/>
        </w:rPr>
        <w:t xml:space="preserve"> کشت شده با محدوده های بالاتر و پایین تر هر رده تناسب مقایسه شده است. در طول روند مقایسه، </w:t>
      </w:r>
      <w:r w:rsidR="007C55B9">
        <w:rPr>
          <w:rFonts w:cs="Far.Nazanin" w:hint="cs"/>
          <w:sz w:val="28"/>
          <w:szCs w:val="28"/>
          <w:rtl/>
          <w:lang w:bidi="fa-IR"/>
        </w:rPr>
        <w:t xml:space="preserve">محدوده از پیش تعیین شده یک رده ویژه تناسب بطور نسبی تعدیل یافته تا از تقسیم بندی یک دسته انواع زمین به دو رده تناسب جلوگیری شود. </w:t>
      </w:r>
    </w:p>
    <w:p w:rsidR="007C55B9" w:rsidRDefault="005C3953" w:rsidP="007C55B9">
      <w:pPr>
        <w:bidi/>
        <w:rPr>
          <w:rFonts w:cs="Far.Nazanin"/>
          <w:sz w:val="28"/>
          <w:szCs w:val="28"/>
          <w:rtl/>
          <w:lang w:bidi="fa-IR"/>
        </w:rPr>
      </w:pPr>
      <w:r>
        <w:rPr>
          <w:rFonts w:cs="Far.Nazanin" w:hint="cs"/>
          <w:sz w:val="28"/>
          <w:szCs w:val="28"/>
          <w:rtl/>
          <w:lang w:bidi="fa-IR"/>
        </w:rPr>
        <w:t xml:space="preserve">برای هر کدام از 40 نوع زمین تناسب کاربری آن با کاربری فعلی مقایسه می شود. اگر هر دو مورد دارای تطابق باشد هیچ تخصیصی ضرورت نخواهد داشت. در غیر اینصورت نوع زمین تحت مطالعه به نوع جدید تخصیص می یابد. </w:t>
      </w:r>
    </w:p>
    <w:p w:rsidR="00BC3BE0" w:rsidRDefault="00370B00" w:rsidP="005C3953">
      <w:pPr>
        <w:bidi/>
        <w:rPr>
          <w:rFonts w:cs="Far.Nazanin"/>
          <w:sz w:val="28"/>
          <w:szCs w:val="28"/>
          <w:rtl/>
          <w:lang w:bidi="fa-IR"/>
        </w:rPr>
      </w:pPr>
      <w:r>
        <w:rPr>
          <w:rFonts w:cs="Far.Nazanin" w:hint="cs"/>
          <w:b/>
          <w:bCs/>
          <w:sz w:val="28"/>
          <w:szCs w:val="28"/>
          <w:rtl/>
          <w:lang w:bidi="fa-IR"/>
        </w:rPr>
        <w:t xml:space="preserve">جدول 2. </w:t>
      </w:r>
      <w:r w:rsidR="00BC3BE0" w:rsidRPr="00BC3BE0">
        <w:rPr>
          <w:rFonts w:cs="Far.Nazanin" w:hint="cs"/>
          <w:sz w:val="28"/>
          <w:szCs w:val="28"/>
          <w:rtl/>
          <w:lang w:bidi="fa-IR"/>
        </w:rPr>
        <w:t>امتیاز</w:t>
      </w:r>
      <w:r w:rsidR="00BC3BE0">
        <w:rPr>
          <w:rFonts w:cs="Far.Nazanin" w:hint="cs"/>
          <w:b/>
          <w:bCs/>
          <w:sz w:val="28"/>
          <w:szCs w:val="28"/>
          <w:rtl/>
          <w:lang w:bidi="fa-IR"/>
        </w:rPr>
        <w:t xml:space="preserve"> </w:t>
      </w:r>
      <w:r w:rsidR="00BC3BE0">
        <w:rPr>
          <w:rFonts w:cs="Far.Nazanin" w:hint="cs"/>
          <w:sz w:val="28"/>
          <w:szCs w:val="28"/>
          <w:rtl/>
          <w:lang w:bidi="fa-IR"/>
        </w:rPr>
        <w:t xml:space="preserve">مقدار تناسب 5 ناحیه لندفرم بدست آمده از ملاحظات جامع 5 فاکتور اقلیمی، هیدرولوژی، توپوگرافی، خاک و پوشش گیاهی </w:t>
      </w:r>
    </w:p>
    <w:tbl>
      <w:tblPr>
        <w:tblStyle w:val="LightShading"/>
        <w:bidiVisual/>
        <w:tblW w:w="0" w:type="auto"/>
        <w:shd w:val="clear" w:color="auto" w:fill="FFFFFF" w:themeFill="background1"/>
        <w:tblLook w:val="04A0"/>
      </w:tblPr>
      <w:tblGrid>
        <w:gridCol w:w="1547"/>
        <w:gridCol w:w="1548"/>
        <w:gridCol w:w="1548"/>
        <w:gridCol w:w="1548"/>
        <w:gridCol w:w="1548"/>
        <w:gridCol w:w="1548"/>
      </w:tblGrid>
      <w:tr w:rsidR="00BC3BE0" w:rsidRPr="00BC3BE0" w:rsidTr="00BC3BE0">
        <w:trPr>
          <w:cnfStyle w:val="100000000000"/>
        </w:trPr>
        <w:tc>
          <w:tcPr>
            <w:cnfStyle w:val="001000000000"/>
            <w:tcW w:w="1547" w:type="dxa"/>
            <w:vMerge w:val="restart"/>
            <w:shd w:val="clear" w:color="auto" w:fill="FFFFFF" w:themeFill="background1"/>
          </w:tcPr>
          <w:p w:rsidR="00BC3BE0" w:rsidRPr="00BC3BE0" w:rsidRDefault="00BC3BE0" w:rsidP="00EC2D13">
            <w:pPr>
              <w:bidi/>
              <w:rPr>
                <w:rFonts w:cs="Far.Nazanin"/>
                <w:b w:val="0"/>
                <w:bCs w:val="0"/>
                <w:sz w:val="24"/>
                <w:szCs w:val="24"/>
                <w:rtl/>
                <w:lang w:bidi="fa-IR"/>
              </w:rPr>
            </w:pPr>
            <w:r w:rsidRPr="00BC3BE0">
              <w:rPr>
                <w:rFonts w:cs="Far.Nazanin" w:hint="cs"/>
                <w:b w:val="0"/>
                <w:bCs w:val="0"/>
                <w:sz w:val="24"/>
                <w:szCs w:val="24"/>
                <w:rtl/>
                <w:lang w:bidi="fa-IR"/>
              </w:rPr>
              <w:lastRenderedPageBreak/>
              <w:t xml:space="preserve">آیتم </w:t>
            </w:r>
          </w:p>
        </w:tc>
        <w:tc>
          <w:tcPr>
            <w:tcW w:w="7740" w:type="dxa"/>
            <w:gridSpan w:val="5"/>
            <w:shd w:val="clear" w:color="auto" w:fill="FFFFFF" w:themeFill="background1"/>
          </w:tcPr>
          <w:p w:rsidR="00BC3BE0" w:rsidRPr="00BC3BE0" w:rsidRDefault="00BC3BE0" w:rsidP="00BC3BE0">
            <w:pPr>
              <w:bidi/>
              <w:jc w:val="center"/>
              <w:cnfStyle w:val="100000000000"/>
              <w:rPr>
                <w:rFonts w:cs="Far.Nazanin"/>
                <w:b w:val="0"/>
                <w:bCs w:val="0"/>
                <w:sz w:val="24"/>
                <w:szCs w:val="24"/>
                <w:rtl/>
                <w:lang w:bidi="fa-IR"/>
              </w:rPr>
            </w:pPr>
            <w:r w:rsidRPr="00BC3BE0">
              <w:rPr>
                <w:rFonts w:cs="Far.Nazanin" w:hint="cs"/>
                <w:b w:val="0"/>
                <w:bCs w:val="0"/>
                <w:sz w:val="24"/>
                <w:szCs w:val="24"/>
                <w:rtl/>
                <w:lang w:bidi="fa-IR"/>
              </w:rPr>
              <w:t>ناحیه لندفرم</w:t>
            </w:r>
          </w:p>
        </w:tc>
      </w:tr>
      <w:tr w:rsidR="00BC3BE0" w:rsidRPr="00BC3BE0" w:rsidTr="00BC3BE0">
        <w:trPr>
          <w:cnfStyle w:val="000000100000"/>
        </w:trPr>
        <w:tc>
          <w:tcPr>
            <w:cnfStyle w:val="001000000000"/>
            <w:tcW w:w="1547" w:type="dxa"/>
            <w:vMerge/>
            <w:shd w:val="clear" w:color="auto" w:fill="FFFFFF" w:themeFill="background1"/>
          </w:tcPr>
          <w:p w:rsidR="00BC3BE0" w:rsidRPr="00BC3BE0" w:rsidRDefault="00BC3BE0" w:rsidP="00EC2D13">
            <w:pPr>
              <w:bidi/>
              <w:rPr>
                <w:rFonts w:cs="Far.Nazanin"/>
                <w:sz w:val="24"/>
                <w:szCs w:val="24"/>
                <w:rtl/>
                <w:lang w:bidi="fa-IR"/>
              </w:rPr>
            </w:pP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 xml:space="preserve">ناحیه </w:t>
            </w:r>
            <w:r w:rsidRPr="00BC3BE0">
              <w:rPr>
                <w:rFonts w:cs="Far.Nazanin"/>
                <w:sz w:val="24"/>
                <w:szCs w:val="24"/>
                <w:lang w:bidi="fa-IR"/>
              </w:rPr>
              <w:t>A</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 xml:space="preserve">ناحیه </w:t>
            </w:r>
            <w:r w:rsidRPr="00BC3BE0">
              <w:rPr>
                <w:rFonts w:cs="Far.Nazanin"/>
                <w:sz w:val="24"/>
                <w:szCs w:val="24"/>
                <w:lang w:bidi="fa-IR"/>
              </w:rPr>
              <w:t>B</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 xml:space="preserve">ناحیه </w:t>
            </w:r>
            <w:r w:rsidRPr="00BC3BE0">
              <w:rPr>
                <w:rFonts w:cs="Far.Nazanin"/>
                <w:sz w:val="24"/>
                <w:szCs w:val="24"/>
                <w:lang w:bidi="fa-IR"/>
              </w:rPr>
              <w:t>C</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 xml:space="preserve">ناحیه </w:t>
            </w:r>
            <w:r w:rsidRPr="00BC3BE0">
              <w:rPr>
                <w:rFonts w:cs="Far.Nazanin"/>
                <w:sz w:val="24"/>
                <w:szCs w:val="24"/>
                <w:lang w:bidi="fa-IR"/>
              </w:rPr>
              <w:t>D</w:t>
            </w:r>
            <w:r w:rsidRPr="00BC3BE0">
              <w:rPr>
                <w:rFonts w:cs="Far.Nazanin" w:hint="cs"/>
                <w:sz w:val="24"/>
                <w:szCs w:val="24"/>
                <w:rtl/>
                <w:lang w:bidi="fa-IR"/>
              </w:rPr>
              <w:t xml:space="preserve"> </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 xml:space="preserve">ناحیه </w:t>
            </w:r>
            <w:r w:rsidRPr="00BC3BE0">
              <w:rPr>
                <w:rFonts w:cs="Far.Nazanin"/>
                <w:sz w:val="24"/>
                <w:szCs w:val="24"/>
                <w:lang w:bidi="fa-IR"/>
              </w:rPr>
              <w:t>E</w:t>
            </w:r>
          </w:p>
        </w:tc>
      </w:tr>
      <w:tr w:rsidR="00BC3BE0" w:rsidRPr="00BC3BE0" w:rsidTr="00BC3BE0">
        <w:tc>
          <w:tcPr>
            <w:cnfStyle w:val="001000000000"/>
            <w:tcW w:w="1547" w:type="dxa"/>
            <w:shd w:val="clear" w:color="auto" w:fill="FFFFFF" w:themeFill="background1"/>
          </w:tcPr>
          <w:p w:rsidR="00BC3BE0" w:rsidRPr="00BC3BE0" w:rsidRDefault="00BC3BE0" w:rsidP="00EC2D13">
            <w:pPr>
              <w:bidi/>
              <w:rPr>
                <w:rFonts w:cs="Far.Nazanin"/>
                <w:b w:val="0"/>
                <w:bCs w:val="0"/>
                <w:sz w:val="24"/>
                <w:szCs w:val="24"/>
                <w:rtl/>
                <w:lang w:bidi="fa-IR"/>
              </w:rPr>
            </w:pPr>
            <w:r w:rsidRPr="00BC3BE0">
              <w:rPr>
                <w:rFonts w:cs="Far.Nazanin" w:hint="cs"/>
                <w:b w:val="0"/>
                <w:bCs w:val="0"/>
                <w:sz w:val="24"/>
                <w:szCs w:val="24"/>
                <w:rtl/>
                <w:lang w:bidi="fa-IR"/>
              </w:rPr>
              <w:t xml:space="preserve">طیف امتیاز </w:t>
            </w:r>
          </w:p>
        </w:tc>
        <w:tc>
          <w:tcPr>
            <w:tcW w:w="1548" w:type="dxa"/>
            <w:shd w:val="clear" w:color="auto" w:fill="FFFFFF" w:themeFill="background1"/>
          </w:tcPr>
          <w:p w:rsidR="00BC3BE0" w:rsidRPr="00BC3BE0" w:rsidRDefault="00BC3BE0" w:rsidP="00BC3BE0">
            <w:pPr>
              <w:bidi/>
              <w:cnfStyle w:val="000000000000"/>
              <w:rPr>
                <w:rFonts w:cs="Far.Nazanin"/>
                <w:sz w:val="24"/>
                <w:szCs w:val="24"/>
                <w:rtl/>
                <w:lang w:bidi="fa-IR"/>
              </w:rPr>
            </w:pPr>
            <w:r w:rsidRPr="00BC3BE0">
              <w:rPr>
                <w:rFonts w:cs="Far.Nazanin" w:hint="cs"/>
                <w:sz w:val="24"/>
                <w:szCs w:val="24"/>
                <w:rtl/>
                <w:lang w:bidi="fa-IR"/>
              </w:rPr>
              <w:t xml:space="preserve">5/ 78 </w:t>
            </w:r>
            <w:r w:rsidRPr="00BC3BE0">
              <w:rPr>
                <w:rFonts w:cs="Far.Nazanin" w:hint="cs"/>
                <w:noProof/>
                <w:sz w:val="24"/>
                <w:szCs w:val="24"/>
                <w:rtl/>
                <w:lang w:bidi="fa-IR"/>
              </w:rPr>
              <w:drawing>
                <wp:inline distT="0" distB="0" distL="0" distR="0">
                  <wp:extent cx="176188" cy="136478"/>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76097" cy="136408"/>
                          </a:xfrm>
                          <a:prstGeom prst="rect">
                            <a:avLst/>
                          </a:prstGeom>
                          <a:noFill/>
                          <a:ln w="9525">
                            <a:noFill/>
                            <a:miter lim="800000"/>
                            <a:headEnd/>
                            <a:tailEnd/>
                          </a:ln>
                        </pic:spPr>
                      </pic:pic>
                    </a:graphicData>
                  </a:graphic>
                </wp:inline>
              </w:drawing>
            </w:r>
          </w:p>
        </w:tc>
        <w:tc>
          <w:tcPr>
            <w:tcW w:w="1548" w:type="dxa"/>
            <w:shd w:val="clear" w:color="auto" w:fill="FFFFFF" w:themeFill="background1"/>
          </w:tcPr>
          <w:p w:rsidR="00BC3BE0" w:rsidRPr="00BC3BE0" w:rsidRDefault="00BC3BE0" w:rsidP="00BC3BE0">
            <w:pPr>
              <w:bidi/>
              <w:cnfStyle w:val="000000000000"/>
              <w:rPr>
                <w:rFonts w:cs="Far.Nazanin"/>
                <w:sz w:val="24"/>
                <w:szCs w:val="24"/>
                <w:rtl/>
                <w:lang w:bidi="fa-IR"/>
              </w:rPr>
            </w:pPr>
            <w:r w:rsidRPr="00BC3BE0">
              <w:rPr>
                <w:rFonts w:cs="Far.Nazanin" w:hint="cs"/>
                <w:sz w:val="24"/>
                <w:szCs w:val="24"/>
                <w:rtl/>
                <w:lang w:bidi="fa-IR"/>
              </w:rPr>
              <w:t xml:space="preserve">5/78 </w:t>
            </w:r>
            <w:r w:rsidRPr="00BC3BE0">
              <w:rPr>
                <w:rFonts w:ascii="Times New Roman" w:hAnsi="Times New Roman" w:cs="Times New Roman" w:hint="cs"/>
                <w:sz w:val="24"/>
                <w:szCs w:val="24"/>
                <w:rtl/>
                <w:lang w:bidi="fa-IR"/>
              </w:rPr>
              <w:t>–</w:t>
            </w:r>
            <w:r w:rsidRPr="00BC3BE0">
              <w:rPr>
                <w:rFonts w:cs="Far.Nazanin" w:hint="cs"/>
                <w:sz w:val="24"/>
                <w:szCs w:val="24"/>
                <w:rtl/>
                <w:lang w:bidi="fa-IR"/>
              </w:rPr>
              <w:t xml:space="preserve"> 5/65</w:t>
            </w:r>
          </w:p>
        </w:tc>
        <w:tc>
          <w:tcPr>
            <w:tcW w:w="1548" w:type="dxa"/>
            <w:shd w:val="clear" w:color="auto" w:fill="FFFFFF" w:themeFill="background1"/>
          </w:tcPr>
          <w:p w:rsidR="00BC3BE0" w:rsidRPr="00BC3BE0" w:rsidRDefault="00BC3BE0" w:rsidP="00BC3BE0">
            <w:pPr>
              <w:bidi/>
              <w:cnfStyle w:val="000000000000"/>
              <w:rPr>
                <w:rFonts w:cs="Far.Nazanin"/>
                <w:sz w:val="24"/>
                <w:szCs w:val="24"/>
                <w:rtl/>
                <w:lang w:bidi="fa-IR"/>
              </w:rPr>
            </w:pPr>
            <w:r w:rsidRPr="00BC3BE0">
              <w:rPr>
                <w:rFonts w:cs="Far.Nazanin" w:hint="cs"/>
                <w:sz w:val="24"/>
                <w:szCs w:val="24"/>
                <w:rtl/>
                <w:lang w:bidi="fa-IR"/>
              </w:rPr>
              <w:t xml:space="preserve">4/65 </w:t>
            </w:r>
            <w:r w:rsidRPr="00BC3BE0">
              <w:rPr>
                <w:rFonts w:ascii="Times New Roman" w:hAnsi="Times New Roman" w:cs="Times New Roman" w:hint="cs"/>
                <w:sz w:val="24"/>
                <w:szCs w:val="24"/>
                <w:rtl/>
                <w:lang w:bidi="fa-IR"/>
              </w:rPr>
              <w:t>–</w:t>
            </w:r>
            <w:r w:rsidRPr="00BC3BE0">
              <w:rPr>
                <w:rFonts w:cs="Far.Nazanin" w:hint="cs"/>
                <w:sz w:val="24"/>
                <w:szCs w:val="24"/>
                <w:rtl/>
                <w:lang w:bidi="fa-IR"/>
              </w:rPr>
              <w:t xml:space="preserve"> 3/59</w:t>
            </w:r>
          </w:p>
        </w:tc>
        <w:tc>
          <w:tcPr>
            <w:tcW w:w="1548" w:type="dxa"/>
            <w:shd w:val="clear" w:color="auto" w:fill="FFFFFF" w:themeFill="background1"/>
          </w:tcPr>
          <w:p w:rsidR="00BC3BE0" w:rsidRPr="00BC3BE0" w:rsidRDefault="00BC3BE0" w:rsidP="00BC3BE0">
            <w:pPr>
              <w:bidi/>
              <w:cnfStyle w:val="000000000000"/>
              <w:rPr>
                <w:rFonts w:cs="Far.Nazanin"/>
                <w:sz w:val="24"/>
                <w:szCs w:val="24"/>
                <w:rtl/>
                <w:lang w:bidi="fa-IR"/>
              </w:rPr>
            </w:pPr>
            <w:r w:rsidRPr="00BC3BE0">
              <w:rPr>
                <w:rFonts w:cs="Far.Nazanin" w:hint="cs"/>
                <w:sz w:val="24"/>
                <w:szCs w:val="24"/>
                <w:rtl/>
                <w:lang w:bidi="fa-IR"/>
              </w:rPr>
              <w:t>2/59 - 52</w:t>
            </w:r>
          </w:p>
        </w:tc>
        <w:tc>
          <w:tcPr>
            <w:tcW w:w="1548" w:type="dxa"/>
            <w:shd w:val="clear" w:color="auto" w:fill="FFFFFF" w:themeFill="background1"/>
          </w:tcPr>
          <w:p w:rsidR="00BC3BE0" w:rsidRPr="00BC3BE0" w:rsidRDefault="00BC3BE0" w:rsidP="00BC3BE0">
            <w:pPr>
              <w:bidi/>
              <w:cnfStyle w:val="000000000000"/>
              <w:rPr>
                <w:rFonts w:cs="Far.Nazanin"/>
                <w:sz w:val="24"/>
                <w:szCs w:val="24"/>
                <w:rtl/>
                <w:lang w:bidi="fa-IR"/>
              </w:rPr>
            </w:pPr>
            <w:r w:rsidRPr="00BC3BE0">
              <w:rPr>
                <w:rFonts w:cs="Far.Nazanin" w:hint="cs"/>
                <w:sz w:val="24"/>
                <w:szCs w:val="24"/>
                <w:rtl/>
                <w:lang w:bidi="fa-IR"/>
              </w:rPr>
              <w:t xml:space="preserve">52 </w:t>
            </w:r>
            <w:r w:rsidRPr="00BC3BE0">
              <w:rPr>
                <w:rFonts w:cs="Far.Nazanin" w:hint="cs"/>
                <w:noProof/>
                <w:sz w:val="24"/>
                <w:szCs w:val="24"/>
                <w:rtl/>
                <w:lang w:bidi="fa-IR"/>
              </w:rPr>
              <w:drawing>
                <wp:inline distT="0" distB="0" distL="0" distR="0">
                  <wp:extent cx="218826" cy="13647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18440" cy="136236"/>
                          </a:xfrm>
                          <a:prstGeom prst="rect">
                            <a:avLst/>
                          </a:prstGeom>
                          <a:noFill/>
                          <a:ln w="9525">
                            <a:noFill/>
                            <a:miter lim="800000"/>
                            <a:headEnd/>
                            <a:tailEnd/>
                          </a:ln>
                        </pic:spPr>
                      </pic:pic>
                    </a:graphicData>
                  </a:graphic>
                </wp:inline>
              </w:drawing>
            </w:r>
          </w:p>
        </w:tc>
      </w:tr>
      <w:tr w:rsidR="00BC3BE0" w:rsidRPr="00BC3BE0" w:rsidTr="00BC3BE0">
        <w:trPr>
          <w:cnfStyle w:val="000000100000"/>
        </w:trPr>
        <w:tc>
          <w:tcPr>
            <w:cnfStyle w:val="001000000000"/>
            <w:tcW w:w="1547" w:type="dxa"/>
            <w:shd w:val="clear" w:color="auto" w:fill="FFFFFF" w:themeFill="background1"/>
          </w:tcPr>
          <w:p w:rsidR="00BC3BE0" w:rsidRPr="00BC3BE0" w:rsidRDefault="00BC3BE0" w:rsidP="00EC2D13">
            <w:pPr>
              <w:bidi/>
              <w:rPr>
                <w:rFonts w:cs="Far.Nazanin"/>
                <w:b w:val="0"/>
                <w:bCs w:val="0"/>
                <w:sz w:val="24"/>
                <w:szCs w:val="24"/>
                <w:rtl/>
                <w:lang w:bidi="fa-IR"/>
              </w:rPr>
            </w:pPr>
            <w:r w:rsidRPr="00BC3BE0">
              <w:rPr>
                <w:rFonts w:cs="Far.Nazanin" w:hint="cs"/>
                <w:b w:val="0"/>
                <w:bCs w:val="0"/>
                <w:sz w:val="24"/>
                <w:szCs w:val="24"/>
                <w:rtl/>
                <w:lang w:bidi="fa-IR"/>
              </w:rPr>
              <w:t xml:space="preserve">حوزه </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1917</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2795</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5291</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2470</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74/477</w:t>
            </w:r>
          </w:p>
        </w:tc>
      </w:tr>
      <w:tr w:rsidR="00BC3BE0" w:rsidRPr="00BC3BE0" w:rsidTr="00BC3BE0">
        <w:tc>
          <w:tcPr>
            <w:cnfStyle w:val="001000000000"/>
            <w:tcW w:w="1547" w:type="dxa"/>
            <w:shd w:val="clear" w:color="auto" w:fill="FFFFFF" w:themeFill="background1"/>
          </w:tcPr>
          <w:p w:rsidR="00BC3BE0" w:rsidRPr="00BC3BE0" w:rsidRDefault="00BC3BE0" w:rsidP="00EC2D13">
            <w:pPr>
              <w:bidi/>
              <w:rPr>
                <w:rFonts w:cs="Far.Nazanin"/>
                <w:b w:val="0"/>
                <w:bCs w:val="0"/>
                <w:sz w:val="24"/>
                <w:szCs w:val="24"/>
                <w:rtl/>
                <w:lang w:bidi="fa-IR"/>
              </w:rPr>
            </w:pPr>
            <w:r w:rsidRPr="00BC3BE0">
              <w:rPr>
                <w:rFonts w:cs="Far.Nazanin" w:hint="cs"/>
                <w:b w:val="0"/>
                <w:bCs w:val="0"/>
                <w:sz w:val="24"/>
                <w:szCs w:val="24"/>
                <w:rtl/>
                <w:lang w:bidi="fa-IR"/>
              </w:rPr>
              <w:t>درصد</w:t>
            </w:r>
          </w:p>
        </w:tc>
        <w:tc>
          <w:tcPr>
            <w:tcW w:w="1548" w:type="dxa"/>
            <w:shd w:val="clear" w:color="auto" w:fill="FFFFFF" w:themeFill="background1"/>
          </w:tcPr>
          <w:p w:rsidR="00BC3BE0" w:rsidRPr="00BC3BE0" w:rsidRDefault="00BC3BE0" w:rsidP="00BC3BE0">
            <w:pPr>
              <w:bidi/>
              <w:cnfStyle w:val="000000000000"/>
              <w:rPr>
                <w:rFonts w:cs="Far.Nazanin"/>
                <w:sz w:val="24"/>
                <w:szCs w:val="24"/>
                <w:rtl/>
                <w:lang w:bidi="fa-IR"/>
              </w:rPr>
            </w:pPr>
            <w:r w:rsidRPr="00BC3BE0">
              <w:rPr>
                <w:rFonts w:cs="Far.Nazanin" w:hint="cs"/>
                <w:sz w:val="24"/>
                <w:szCs w:val="24"/>
                <w:rtl/>
                <w:lang w:bidi="fa-IR"/>
              </w:rPr>
              <w:t>80/14</w:t>
            </w:r>
          </w:p>
        </w:tc>
        <w:tc>
          <w:tcPr>
            <w:tcW w:w="1548" w:type="dxa"/>
            <w:shd w:val="clear" w:color="auto" w:fill="FFFFFF" w:themeFill="background1"/>
          </w:tcPr>
          <w:p w:rsidR="00BC3BE0" w:rsidRPr="00BC3BE0" w:rsidRDefault="00BC3BE0" w:rsidP="00BC3BE0">
            <w:pPr>
              <w:bidi/>
              <w:cnfStyle w:val="000000000000"/>
              <w:rPr>
                <w:rFonts w:cs="Far.Nazanin"/>
                <w:sz w:val="24"/>
                <w:szCs w:val="24"/>
                <w:rtl/>
                <w:lang w:bidi="fa-IR"/>
              </w:rPr>
            </w:pPr>
            <w:r w:rsidRPr="00BC3BE0">
              <w:rPr>
                <w:rFonts w:cs="Far.Nazanin" w:hint="cs"/>
                <w:sz w:val="24"/>
                <w:szCs w:val="24"/>
                <w:rtl/>
                <w:lang w:bidi="fa-IR"/>
              </w:rPr>
              <w:t>58/21</w:t>
            </w:r>
          </w:p>
        </w:tc>
        <w:tc>
          <w:tcPr>
            <w:tcW w:w="1548" w:type="dxa"/>
            <w:shd w:val="clear" w:color="auto" w:fill="FFFFFF" w:themeFill="background1"/>
          </w:tcPr>
          <w:p w:rsidR="00BC3BE0" w:rsidRPr="00BC3BE0" w:rsidRDefault="00BC3BE0" w:rsidP="00BC3BE0">
            <w:pPr>
              <w:bidi/>
              <w:cnfStyle w:val="000000000000"/>
              <w:rPr>
                <w:rFonts w:cs="Far.Nazanin"/>
                <w:sz w:val="24"/>
                <w:szCs w:val="24"/>
                <w:rtl/>
                <w:lang w:bidi="fa-IR"/>
              </w:rPr>
            </w:pPr>
            <w:r w:rsidRPr="00BC3BE0">
              <w:rPr>
                <w:rFonts w:cs="Far.Nazanin" w:hint="cs"/>
                <w:sz w:val="24"/>
                <w:szCs w:val="24"/>
                <w:rtl/>
                <w:lang w:bidi="fa-IR"/>
              </w:rPr>
              <w:t>86/40</w:t>
            </w:r>
          </w:p>
        </w:tc>
        <w:tc>
          <w:tcPr>
            <w:tcW w:w="1548" w:type="dxa"/>
            <w:shd w:val="clear" w:color="auto" w:fill="FFFFFF" w:themeFill="background1"/>
          </w:tcPr>
          <w:p w:rsidR="00BC3BE0" w:rsidRPr="00BC3BE0" w:rsidRDefault="00BC3BE0" w:rsidP="00BC3BE0">
            <w:pPr>
              <w:bidi/>
              <w:cnfStyle w:val="000000000000"/>
              <w:rPr>
                <w:rFonts w:cs="Far.Nazanin"/>
                <w:sz w:val="24"/>
                <w:szCs w:val="24"/>
                <w:rtl/>
                <w:lang w:bidi="fa-IR"/>
              </w:rPr>
            </w:pPr>
            <w:r w:rsidRPr="00BC3BE0">
              <w:rPr>
                <w:rFonts w:cs="Far.Nazanin" w:hint="cs"/>
                <w:sz w:val="24"/>
                <w:szCs w:val="24"/>
                <w:rtl/>
                <w:lang w:bidi="fa-IR"/>
              </w:rPr>
              <w:t>07/19</w:t>
            </w:r>
          </w:p>
        </w:tc>
        <w:tc>
          <w:tcPr>
            <w:tcW w:w="1548" w:type="dxa"/>
            <w:shd w:val="clear" w:color="auto" w:fill="FFFFFF" w:themeFill="background1"/>
          </w:tcPr>
          <w:p w:rsidR="00BC3BE0" w:rsidRPr="00BC3BE0" w:rsidRDefault="00BC3BE0" w:rsidP="00BC3BE0">
            <w:pPr>
              <w:bidi/>
              <w:cnfStyle w:val="000000000000"/>
              <w:rPr>
                <w:rFonts w:cs="Far.Nazanin"/>
                <w:sz w:val="24"/>
                <w:szCs w:val="24"/>
                <w:rtl/>
                <w:lang w:bidi="fa-IR"/>
              </w:rPr>
            </w:pPr>
            <w:r w:rsidRPr="00BC3BE0">
              <w:rPr>
                <w:rFonts w:cs="Far.Nazanin" w:hint="cs"/>
                <w:sz w:val="24"/>
                <w:szCs w:val="24"/>
                <w:rtl/>
                <w:lang w:bidi="fa-IR"/>
              </w:rPr>
              <w:t>69/3</w:t>
            </w:r>
          </w:p>
        </w:tc>
      </w:tr>
      <w:tr w:rsidR="00BC3BE0" w:rsidRPr="00BC3BE0" w:rsidTr="00BC3BE0">
        <w:trPr>
          <w:cnfStyle w:val="000000100000"/>
        </w:trPr>
        <w:tc>
          <w:tcPr>
            <w:cnfStyle w:val="001000000000"/>
            <w:tcW w:w="1547" w:type="dxa"/>
            <w:shd w:val="clear" w:color="auto" w:fill="FFFFFF" w:themeFill="background1"/>
          </w:tcPr>
          <w:p w:rsidR="00BC3BE0" w:rsidRPr="00BC3BE0" w:rsidRDefault="00BC3BE0" w:rsidP="00EC2D13">
            <w:pPr>
              <w:bidi/>
              <w:rPr>
                <w:rFonts w:cs="Far.Nazanin"/>
                <w:b w:val="0"/>
                <w:bCs w:val="0"/>
                <w:sz w:val="24"/>
                <w:szCs w:val="24"/>
                <w:rtl/>
                <w:lang w:bidi="fa-IR"/>
              </w:rPr>
            </w:pPr>
            <w:r w:rsidRPr="00BC3BE0">
              <w:rPr>
                <w:rFonts w:cs="Far.Nazanin" w:hint="cs"/>
                <w:b w:val="0"/>
                <w:bCs w:val="0"/>
                <w:sz w:val="24"/>
                <w:szCs w:val="24"/>
                <w:rtl/>
                <w:lang w:bidi="fa-IR"/>
              </w:rPr>
              <w:t>بهترین کاربری</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 xml:space="preserve">زراعی </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 xml:space="preserve">جنگل </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 xml:space="preserve">علفزار </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مزرعه درختکاری</w:t>
            </w:r>
          </w:p>
        </w:tc>
        <w:tc>
          <w:tcPr>
            <w:tcW w:w="1548" w:type="dxa"/>
            <w:shd w:val="clear" w:color="auto" w:fill="FFFFFF" w:themeFill="background1"/>
          </w:tcPr>
          <w:p w:rsidR="00BC3BE0" w:rsidRPr="00BC3BE0" w:rsidRDefault="00BC3BE0" w:rsidP="00BC3BE0">
            <w:pPr>
              <w:bidi/>
              <w:cnfStyle w:val="000000100000"/>
              <w:rPr>
                <w:rFonts w:cs="Far.Nazanin"/>
                <w:sz w:val="24"/>
                <w:szCs w:val="24"/>
                <w:rtl/>
                <w:lang w:bidi="fa-IR"/>
              </w:rPr>
            </w:pPr>
            <w:r w:rsidRPr="00BC3BE0">
              <w:rPr>
                <w:rFonts w:cs="Far.Nazanin" w:hint="cs"/>
                <w:sz w:val="24"/>
                <w:szCs w:val="24"/>
                <w:rtl/>
                <w:lang w:bidi="fa-IR"/>
              </w:rPr>
              <w:t>مرتع و بوته زار</w:t>
            </w:r>
          </w:p>
        </w:tc>
      </w:tr>
    </w:tbl>
    <w:p w:rsidR="003A615E" w:rsidRDefault="003A615E" w:rsidP="00C86952">
      <w:pPr>
        <w:bidi/>
        <w:rPr>
          <w:rFonts w:cs="Far.Nazanin"/>
          <w:sz w:val="28"/>
          <w:szCs w:val="28"/>
          <w:rtl/>
          <w:lang w:bidi="fa-IR"/>
        </w:rPr>
      </w:pPr>
    </w:p>
    <w:p w:rsidR="00571102" w:rsidRPr="003A615E" w:rsidRDefault="005E5603" w:rsidP="003A615E">
      <w:pPr>
        <w:bidi/>
        <w:rPr>
          <w:rFonts w:cs="Far.Nazanin"/>
          <w:sz w:val="28"/>
          <w:szCs w:val="28"/>
          <w:rtl/>
          <w:lang w:bidi="fa-IR"/>
        </w:rPr>
      </w:pPr>
      <w:r>
        <w:rPr>
          <w:rFonts w:cs="Far.Nazanin" w:hint="cs"/>
          <w:b/>
          <w:bCs/>
          <w:sz w:val="28"/>
          <w:szCs w:val="28"/>
          <w:rtl/>
          <w:lang w:bidi="fa-IR"/>
        </w:rPr>
        <w:t xml:space="preserve">نتایج </w:t>
      </w:r>
    </w:p>
    <w:p w:rsidR="005E5603" w:rsidRDefault="005E5603" w:rsidP="005E5603">
      <w:pPr>
        <w:bidi/>
        <w:rPr>
          <w:rFonts w:cs="Far.Nazanin"/>
          <w:sz w:val="28"/>
          <w:szCs w:val="28"/>
          <w:rtl/>
          <w:lang w:bidi="fa-IR"/>
        </w:rPr>
      </w:pPr>
      <w:r>
        <w:rPr>
          <w:rFonts w:cs="Far.Nazanin" w:hint="cs"/>
          <w:b/>
          <w:bCs/>
          <w:i/>
          <w:iCs/>
          <w:sz w:val="28"/>
          <w:szCs w:val="28"/>
          <w:rtl/>
          <w:lang w:bidi="fa-IR"/>
        </w:rPr>
        <w:t xml:space="preserve">نواحی لندفرم </w:t>
      </w:r>
    </w:p>
    <w:p w:rsidR="005E5603" w:rsidRDefault="005E5603" w:rsidP="005E5603">
      <w:pPr>
        <w:bidi/>
        <w:rPr>
          <w:rFonts w:cs="Far.Nazanin"/>
          <w:sz w:val="28"/>
          <w:szCs w:val="28"/>
          <w:rtl/>
          <w:lang w:bidi="fa-IR"/>
        </w:rPr>
      </w:pPr>
      <w:r>
        <w:rPr>
          <w:rFonts w:cs="Far.Nazanin" w:hint="cs"/>
          <w:sz w:val="28"/>
          <w:szCs w:val="28"/>
          <w:rtl/>
          <w:lang w:bidi="fa-IR"/>
        </w:rPr>
        <w:t>دام</w:t>
      </w:r>
      <w:r w:rsidR="002C6E9D">
        <w:rPr>
          <w:rFonts w:cs="Far.Nazanin" w:hint="cs"/>
          <w:sz w:val="28"/>
          <w:szCs w:val="28"/>
          <w:rtl/>
          <w:lang w:bidi="fa-IR"/>
        </w:rPr>
        <w:t>ن</w:t>
      </w:r>
      <w:r>
        <w:rPr>
          <w:rFonts w:cs="Far.Nazanin" w:hint="cs"/>
          <w:sz w:val="28"/>
          <w:szCs w:val="28"/>
          <w:rtl/>
          <w:lang w:bidi="fa-IR"/>
        </w:rPr>
        <w:t xml:space="preserve">ه شمالی </w:t>
      </w:r>
      <w:r w:rsidR="002C6E9D">
        <w:rPr>
          <w:rFonts w:cs="Far.Nazanin" w:hint="cs"/>
          <w:sz w:val="28"/>
          <w:szCs w:val="28"/>
          <w:rtl/>
          <w:lang w:bidi="fa-IR"/>
        </w:rPr>
        <w:t xml:space="preserve">کوهستان های کوئینلینگ به 5 ناحیه لندفرم تقسیم شد (تصویر1). </w:t>
      </w:r>
      <w:r w:rsidR="00110863">
        <w:rPr>
          <w:rFonts w:cs="Far.Nazanin" w:hint="cs"/>
          <w:sz w:val="28"/>
          <w:szCs w:val="28"/>
          <w:rtl/>
          <w:lang w:bidi="fa-IR"/>
        </w:rPr>
        <w:t xml:space="preserve">درّه ها و آبگذرها (ناحیه </w:t>
      </w:r>
      <w:r w:rsidR="00110863">
        <w:rPr>
          <w:rFonts w:cs="Far.Nazanin"/>
          <w:sz w:val="28"/>
          <w:szCs w:val="28"/>
          <w:lang w:bidi="fa-IR"/>
        </w:rPr>
        <w:t>A</w:t>
      </w:r>
      <w:r w:rsidR="00110863">
        <w:rPr>
          <w:rFonts w:cs="Far.Nazanin" w:hint="cs"/>
          <w:sz w:val="28"/>
          <w:szCs w:val="28"/>
          <w:rtl/>
          <w:lang w:bidi="fa-IR"/>
        </w:rPr>
        <w:t xml:space="preserve">) بالاترین امتیاز تناسب را داشته، دامنه های کوه و پادگانه ها (ناحیه </w:t>
      </w:r>
      <w:r w:rsidR="00110863">
        <w:rPr>
          <w:rFonts w:cs="Far.Nazanin"/>
          <w:sz w:val="28"/>
          <w:szCs w:val="28"/>
          <w:lang w:bidi="fa-IR"/>
        </w:rPr>
        <w:t>B</w:t>
      </w:r>
      <w:r w:rsidR="00110863">
        <w:rPr>
          <w:rFonts w:cs="Far.Nazanin" w:hint="cs"/>
          <w:sz w:val="28"/>
          <w:szCs w:val="28"/>
          <w:rtl/>
          <w:lang w:bidi="fa-IR"/>
        </w:rPr>
        <w:t xml:space="preserve">)، کوهپایه ها (ناحیه </w:t>
      </w:r>
      <w:r w:rsidR="00110863">
        <w:rPr>
          <w:rFonts w:cs="Far.Nazanin"/>
          <w:sz w:val="28"/>
          <w:szCs w:val="28"/>
          <w:lang w:bidi="fa-IR"/>
        </w:rPr>
        <w:t>C</w:t>
      </w:r>
      <w:r w:rsidR="00110863">
        <w:rPr>
          <w:rFonts w:cs="Far.Nazanin" w:hint="cs"/>
          <w:sz w:val="28"/>
          <w:szCs w:val="28"/>
          <w:rtl/>
          <w:lang w:bidi="fa-IR"/>
        </w:rPr>
        <w:t xml:space="preserve">)، نواحی میانه کوهستان (ناحیه </w:t>
      </w:r>
      <w:r w:rsidR="00110863">
        <w:rPr>
          <w:rFonts w:cs="Far.Nazanin"/>
          <w:sz w:val="28"/>
          <w:szCs w:val="28"/>
          <w:lang w:bidi="fa-IR"/>
        </w:rPr>
        <w:t>D</w:t>
      </w:r>
      <w:r w:rsidR="00110863">
        <w:rPr>
          <w:rFonts w:cs="Far.Nazanin" w:hint="cs"/>
          <w:sz w:val="28"/>
          <w:szCs w:val="28"/>
          <w:rtl/>
          <w:lang w:bidi="fa-IR"/>
        </w:rPr>
        <w:t xml:space="preserve">) و زیردار مرزی (ناحیه </w:t>
      </w:r>
      <w:r w:rsidR="00110863">
        <w:rPr>
          <w:rFonts w:cs="Far.Nazanin"/>
          <w:sz w:val="28"/>
          <w:szCs w:val="28"/>
          <w:lang w:bidi="fa-IR"/>
        </w:rPr>
        <w:t>E</w:t>
      </w:r>
      <w:r w:rsidR="00110863">
        <w:rPr>
          <w:rFonts w:cs="Far.Nazanin" w:hint="cs"/>
          <w:sz w:val="28"/>
          <w:szCs w:val="28"/>
          <w:rtl/>
          <w:lang w:bidi="fa-IR"/>
        </w:rPr>
        <w:t xml:space="preserve">) نیز رده های بعدی رابه خود اختصاص داده است. </w:t>
      </w:r>
    </w:p>
    <w:p w:rsidR="00110863" w:rsidRDefault="00110863" w:rsidP="00110863">
      <w:pPr>
        <w:bidi/>
        <w:rPr>
          <w:rFonts w:cs="Far.Nazanin"/>
          <w:sz w:val="28"/>
          <w:szCs w:val="28"/>
          <w:rtl/>
          <w:lang w:bidi="fa-IR"/>
        </w:rPr>
      </w:pPr>
      <w:r>
        <w:rPr>
          <w:rFonts w:cs="Far.Nazanin" w:hint="cs"/>
          <w:b/>
          <w:bCs/>
          <w:sz w:val="28"/>
          <w:szCs w:val="28"/>
          <w:rtl/>
          <w:lang w:bidi="fa-IR"/>
        </w:rPr>
        <w:t xml:space="preserve">تصویر 1. </w:t>
      </w:r>
      <w:r>
        <w:rPr>
          <w:rFonts w:cs="Far.Nazanin" w:hint="cs"/>
          <w:sz w:val="28"/>
          <w:szCs w:val="28"/>
          <w:rtl/>
          <w:lang w:bidi="fa-IR"/>
        </w:rPr>
        <w:t xml:space="preserve">5 ناحیه لندفرم حاصل از تفسیر تصاویر </w:t>
      </w:r>
      <w:r>
        <w:rPr>
          <w:rFonts w:cs="Far.Nazanin"/>
          <w:sz w:val="28"/>
          <w:szCs w:val="28"/>
          <w:lang w:bidi="fa-IR"/>
        </w:rPr>
        <w:t>TM</w:t>
      </w:r>
      <w:r>
        <w:rPr>
          <w:rFonts w:cs="Far.Nazanin" w:hint="cs"/>
          <w:sz w:val="28"/>
          <w:szCs w:val="28"/>
          <w:rtl/>
          <w:lang w:bidi="fa-IR"/>
        </w:rPr>
        <w:t xml:space="preserve"> و سفرهای میدانی دامنه شمالی کوهستان کوئینلینگ </w:t>
      </w:r>
    </w:p>
    <w:p w:rsidR="00110863" w:rsidRDefault="00110863" w:rsidP="00110863">
      <w:pPr>
        <w:bidi/>
        <w:rPr>
          <w:rFonts w:cs="Far.Nazanin"/>
          <w:sz w:val="28"/>
          <w:szCs w:val="28"/>
          <w:rtl/>
          <w:lang w:bidi="fa-IR"/>
        </w:rPr>
      </w:pPr>
      <w:r>
        <w:rPr>
          <w:rFonts w:cs="Far.Nazanin" w:hint="cs"/>
          <w:noProof/>
          <w:sz w:val="28"/>
          <w:szCs w:val="28"/>
          <w:rtl/>
          <w:lang w:bidi="fa-IR"/>
        </w:rPr>
        <w:drawing>
          <wp:inline distT="0" distB="0" distL="0" distR="0">
            <wp:extent cx="5760085" cy="17314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760085" cy="1731497"/>
                    </a:xfrm>
                    <a:prstGeom prst="rect">
                      <a:avLst/>
                    </a:prstGeom>
                    <a:noFill/>
                    <a:ln w="9525">
                      <a:noFill/>
                      <a:miter lim="800000"/>
                      <a:headEnd/>
                      <a:tailEnd/>
                    </a:ln>
                  </pic:spPr>
                </pic:pic>
              </a:graphicData>
            </a:graphic>
          </wp:inline>
        </w:drawing>
      </w:r>
    </w:p>
    <w:p w:rsidR="00110863" w:rsidRDefault="00C64610" w:rsidP="00110863">
      <w:pPr>
        <w:bidi/>
        <w:rPr>
          <w:rFonts w:cs="Far.Nazanin"/>
          <w:sz w:val="28"/>
          <w:szCs w:val="28"/>
          <w:rtl/>
          <w:lang w:bidi="fa-IR"/>
        </w:rPr>
      </w:pPr>
      <w:r>
        <w:rPr>
          <w:rFonts w:cs="Far.Nazanin" w:hint="cs"/>
          <w:sz w:val="28"/>
          <w:szCs w:val="28"/>
          <w:rtl/>
          <w:lang w:bidi="fa-IR"/>
        </w:rPr>
        <w:t xml:space="preserve">نوعی چینه بندی بارز لندفرم ها در طیف وسیعی از ارتفاع وجود داشته است. در ارتباط با این توزیع می توان به الگوهای متمایز </w:t>
      </w:r>
      <w:r w:rsidR="001B3584">
        <w:rPr>
          <w:rFonts w:cs="Far.Nazanin" w:hint="cs"/>
          <w:sz w:val="28"/>
          <w:szCs w:val="28"/>
          <w:rtl/>
          <w:lang w:bidi="fa-IR"/>
        </w:rPr>
        <w:t xml:space="preserve">آن در خاک و پوشش گیاهی دست یافت. ناحیه </w:t>
      </w:r>
      <w:r w:rsidR="001B3584">
        <w:rPr>
          <w:rFonts w:cs="Far.Nazanin"/>
          <w:sz w:val="28"/>
          <w:szCs w:val="28"/>
          <w:lang w:bidi="fa-IR"/>
        </w:rPr>
        <w:t>B</w:t>
      </w:r>
      <w:r w:rsidR="001B3584">
        <w:rPr>
          <w:rFonts w:cs="Far.Nazanin" w:hint="cs"/>
          <w:sz w:val="28"/>
          <w:szCs w:val="28"/>
          <w:rtl/>
          <w:lang w:bidi="fa-IR"/>
        </w:rPr>
        <w:t xml:space="preserve"> </w:t>
      </w:r>
      <w:r w:rsidR="00563750">
        <w:rPr>
          <w:rFonts w:cs="Far.Nazanin" w:hint="cs"/>
          <w:sz w:val="28"/>
          <w:szCs w:val="28"/>
          <w:rtl/>
          <w:lang w:bidi="fa-IR"/>
        </w:rPr>
        <w:t xml:space="preserve">در ارتفاع 600 تا 1000 متری قرار دارد که در آن جنگل های مخروطیان و برگریزان در خاک های قهوه ای مایل به زرد توسعه یافته است. در ارتفاعات بالاتر </w:t>
      </w:r>
      <w:r w:rsidR="0052482E">
        <w:rPr>
          <w:rFonts w:cs="Far.Nazanin" w:hint="cs"/>
          <w:sz w:val="28"/>
          <w:szCs w:val="28"/>
          <w:rtl/>
          <w:lang w:bidi="fa-IR"/>
        </w:rPr>
        <w:t xml:space="preserve">این امر مشتمل بر سه ناحیه می شود: ناحیه </w:t>
      </w:r>
      <w:r w:rsidR="0052482E">
        <w:rPr>
          <w:rFonts w:cs="Far.Nazanin"/>
          <w:sz w:val="28"/>
          <w:szCs w:val="28"/>
          <w:lang w:bidi="fa-IR"/>
        </w:rPr>
        <w:t>C</w:t>
      </w:r>
      <w:r w:rsidR="0052482E">
        <w:rPr>
          <w:rFonts w:cs="Far.Nazanin" w:hint="cs"/>
          <w:sz w:val="28"/>
          <w:szCs w:val="28"/>
          <w:rtl/>
          <w:lang w:bidi="fa-IR"/>
        </w:rPr>
        <w:t xml:space="preserve"> جنگل های برگریزان و استپ در خاک های قهوه ای؛ ناحیه </w:t>
      </w:r>
      <w:r w:rsidR="0052482E">
        <w:rPr>
          <w:rFonts w:cs="Far.Nazanin"/>
          <w:sz w:val="28"/>
          <w:szCs w:val="28"/>
          <w:lang w:bidi="fa-IR"/>
        </w:rPr>
        <w:t>D</w:t>
      </w:r>
      <w:r w:rsidR="0052482E">
        <w:rPr>
          <w:rFonts w:cs="Far.Nazanin" w:hint="cs"/>
          <w:sz w:val="28"/>
          <w:szCs w:val="28"/>
          <w:rtl/>
          <w:lang w:bidi="fa-IR"/>
        </w:rPr>
        <w:t xml:space="preserve"> </w:t>
      </w:r>
      <w:r w:rsidR="00D608F8">
        <w:rPr>
          <w:rFonts w:cs="Far.Nazanin" w:hint="cs"/>
          <w:sz w:val="28"/>
          <w:szCs w:val="28"/>
          <w:rtl/>
          <w:lang w:bidi="fa-IR"/>
        </w:rPr>
        <w:t xml:space="preserve">جنگل های آمیخته مخروطیان و پهن برگ کوهستان با خاک پادزول؛ و ناحیه </w:t>
      </w:r>
      <w:r w:rsidR="00D608F8">
        <w:rPr>
          <w:rFonts w:cs="Far.Nazanin"/>
          <w:sz w:val="28"/>
          <w:szCs w:val="28"/>
          <w:lang w:bidi="fa-IR"/>
        </w:rPr>
        <w:t>E</w:t>
      </w:r>
      <w:r w:rsidR="00D608F8">
        <w:rPr>
          <w:rFonts w:cs="Far.Nazanin" w:hint="cs"/>
          <w:sz w:val="28"/>
          <w:szCs w:val="28"/>
          <w:rtl/>
          <w:lang w:bidi="fa-IR"/>
        </w:rPr>
        <w:t xml:space="preserve"> حومه، مرغزار و پوشش تاقچه سنگی در خاک مرغزار زیردار مرزی. به موازات افزایش ارتفاع فعالیت های انسانی کاهش یافته و اثرات عکس کمتری روی اکوسیستم بجا می گذارد. </w:t>
      </w:r>
    </w:p>
    <w:p w:rsidR="00D608F8" w:rsidRDefault="00D608F8" w:rsidP="00D608F8">
      <w:pPr>
        <w:bidi/>
        <w:rPr>
          <w:rFonts w:cs="Far.Nazanin"/>
          <w:sz w:val="28"/>
          <w:szCs w:val="28"/>
          <w:rtl/>
          <w:lang w:bidi="fa-IR"/>
        </w:rPr>
      </w:pPr>
      <w:r>
        <w:rPr>
          <w:rFonts w:cs="Far.Nazanin" w:hint="cs"/>
          <w:b/>
          <w:bCs/>
          <w:i/>
          <w:iCs/>
          <w:sz w:val="28"/>
          <w:szCs w:val="28"/>
          <w:rtl/>
          <w:lang w:bidi="fa-IR"/>
        </w:rPr>
        <w:t xml:space="preserve">کاربری بهینه زمین از طریق تخصیص </w:t>
      </w:r>
    </w:p>
    <w:p w:rsidR="00D608F8" w:rsidRDefault="00377EC1" w:rsidP="00D608F8">
      <w:pPr>
        <w:bidi/>
        <w:rPr>
          <w:rFonts w:cs="Far.Nazanin"/>
          <w:sz w:val="28"/>
          <w:szCs w:val="28"/>
          <w:rtl/>
          <w:lang w:bidi="fa-IR"/>
        </w:rPr>
      </w:pPr>
      <w:r>
        <w:rPr>
          <w:rFonts w:cs="Far.Nazanin" w:hint="cs"/>
          <w:sz w:val="28"/>
          <w:szCs w:val="28"/>
          <w:rtl/>
          <w:lang w:bidi="fa-IR"/>
        </w:rPr>
        <w:t xml:space="preserve">یک راه حل عملی برای تخصیص بهینه کاربری زمین کوهستان مربوط به دامنه شمالی کوهستان کوئینلینگ پیشنهاد شده است (جدول3). </w:t>
      </w:r>
      <w:r w:rsidR="006B7E92">
        <w:rPr>
          <w:rFonts w:cs="Far.Nazanin" w:hint="cs"/>
          <w:sz w:val="28"/>
          <w:szCs w:val="28"/>
          <w:rtl/>
          <w:lang w:bidi="fa-IR"/>
        </w:rPr>
        <w:t xml:space="preserve">از آنجایی که این ناحیه مورد کشت بیش از حد </w:t>
      </w:r>
      <w:r w:rsidR="006B7E92">
        <w:rPr>
          <w:rFonts w:cs="Far.Nazanin" w:hint="cs"/>
          <w:sz w:val="28"/>
          <w:szCs w:val="28"/>
          <w:rtl/>
          <w:lang w:bidi="fa-IR"/>
        </w:rPr>
        <w:lastRenderedPageBreak/>
        <w:t xml:space="preserve">قرار گرفته، نگهداری یک اکوسیستم مشابه، کشاورزی مورد نیاز برای تخصیص از سه نوع کاربری زمین بدست آمده است. در مقابل جنگلهای مورد نیاز با افزایش 311 کیلومتر مربع نشان دهنده بهره وری کمتر از حد پتانسیل زمین است و 215 کیلومتر مربع </w:t>
      </w:r>
      <w:r w:rsidR="00AB19DF">
        <w:rPr>
          <w:rFonts w:cs="Far.Nazanin" w:hint="cs"/>
          <w:sz w:val="28"/>
          <w:szCs w:val="28"/>
          <w:rtl/>
          <w:lang w:bidi="fa-IR"/>
        </w:rPr>
        <w:t xml:space="preserve">حاکی از بهره وری بیش از حد آن می باشد (زراعی). </w:t>
      </w:r>
    </w:p>
    <w:p w:rsidR="00AB19DF" w:rsidRDefault="00AF75F9" w:rsidP="00AB19DF">
      <w:pPr>
        <w:bidi/>
        <w:rPr>
          <w:rFonts w:cs="Far.Nazanin"/>
          <w:sz w:val="28"/>
          <w:szCs w:val="28"/>
          <w:rtl/>
          <w:lang w:bidi="fa-IR"/>
        </w:rPr>
      </w:pPr>
      <w:r>
        <w:rPr>
          <w:rFonts w:cs="Far.Nazanin" w:hint="cs"/>
          <w:b/>
          <w:bCs/>
          <w:sz w:val="28"/>
          <w:szCs w:val="28"/>
          <w:rtl/>
          <w:lang w:bidi="fa-IR"/>
        </w:rPr>
        <w:t xml:space="preserve">جدول 3. </w:t>
      </w:r>
      <w:r w:rsidR="00E90C60">
        <w:rPr>
          <w:rFonts w:cs="Far.Nazanin" w:hint="cs"/>
          <w:sz w:val="28"/>
          <w:szCs w:val="28"/>
          <w:rtl/>
          <w:lang w:bidi="fa-IR"/>
        </w:rPr>
        <w:t xml:space="preserve">نواحی تحت پوشش انواع متفاوت کاربری زمین قبل و بعد از تخصیص </w:t>
      </w:r>
    </w:p>
    <w:tbl>
      <w:tblPr>
        <w:tblStyle w:val="LightShading"/>
        <w:bidiVisual/>
        <w:tblW w:w="0" w:type="auto"/>
        <w:shd w:val="clear" w:color="auto" w:fill="FFFFFF" w:themeFill="background1"/>
        <w:tblLook w:val="04A0"/>
      </w:tblPr>
      <w:tblGrid>
        <w:gridCol w:w="1912"/>
        <w:gridCol w:w="1458"/>
        <w:gridCol w:w="1458"/>
        <w:gridCol w:w="1458"/>
        <w:gridCol w:w="1479"/>
        <w:gridCol w:w="1522"/>
      </w:tblGrid>
      <w:tr w:rsidR="00E10A8C" w:rsidRPr="00A15183" w:rsidTr="00A80E34">
        <w:trPr>
          <w:cnfStyle w:val="100000000000"/>
        </w:trPr>
        <w:tc>
          <w:tcPr>
            <w:cnfStyle w:val="001000000000"/>
            <w:tcW w:w="2007" w:type="dxa"/>
            <w:vMerge w:val="restart"/>
            <w:shd w:val="clear" w:color="auto" w:fill="FFFFFF" w:themeFill="background1"/>
          </w:tcPr>
          <w:p w:rsidR="00E10A8C" w:rsidRPr="00A80E34" w:rsidRDefault="00E10A8C" w:rsidP="00A15183">
            <w:pPr>
              <w:bidi/>
              <w:jc w:val="center"/>
              <w:rPr>
                <w:rFonts w:cs="Far.Nazanin"/>
                <w:b w:val="0"/>
                <w:bCs w:val="0"/>
                <w:sz w:val="24"/>
                <w:szCs w:val="24"/>
                <w:rtl/>
                <w:lang w:bidi="fa-IR"/>
              </w:rPr>
            </w:pPr>
            <w:r w:rsidRPr="00A80E34">
              <w:rPr>
                <w:rFonts w:cs="Far.Nazanin" w:hint="cs"/>
                <w:b w:val="0"/>
                <w:bCs w:val="0"/>
                <w:sz w:val="24"/>
                <w:szCs w:val="24"/>
                <w:rtl/>
                <w:lang w:bidi="fa-IR"/>
              </w:rPr>
              <w:t>تخصیص نوع کاربری زمین</w:t>
            </w:r>
          </w:p>
        </w:tc>
        <w:tc>
          <w:tcPr>
            <w:tcW w:w="1548" w:type="dxa"/>
            <w:vMerge w:val="restart"/>
            <w:shd w:val="clear" w:color="auto" w:fill="FFFFFF" w:themeFill="background1"/>
          </w:tcPr>
          <w:p w:rsidR="00E10A8C" w:rsidRPr="00A80E34" w:rsidRDefault="00E10A8C" w:rsidP="00A15183">
            <w:pPr>
              <w:bidi/>
              <w:jc w:val="center"/>
              <w:cnfStyle w:val="100000000000"/>
              <w:rPr>
                <w:rFonts w:cs="Far.Nazanin"/>
                <w:b w:val="0"/>
                <w:bCs w:val="0"/>
                <w:sz w:val="24"/>
                <w:szCs w:val="24"/>
                <w:rtl/>
                <w:lang w:bidi="fa-IR"/>
              </w:rPr>
            </w:pPr>
            <w:r w:rsidRPr="00A80E34">
              <w:rPr>
                <w:rFonts w:cs="Far.Nazanin" w:hint="cs"/>
                <w:b w:val="0"/>
                <w:bCs w:val="0"/>
                <w:sz w:val="24"/>
                <w:szCs w:val="24"/>
                <w:rtl/>
                <w:lang w:bidi="fa-IR"/>
              </w:rPr>
              <w:t>تخصیص فعلی</w:t>
            </w:r>
          </w:p>
        </w:tc>
        <w:tc>
          <w:tcPr>
            <w:tcW w:w="1548" w:type="dxa"/>
            <w:vMerge w:val="restart"/>
            <w:shd w:val="clear" w:color="auto" w:fill="FFFFFF" w:themeFill="background1"/>
          </w:tcPr>
          <w:p w:rsidR="00E10A8C" w:rsidRPr="00A80E34" w:rsidRDefault="00E10A8C" w:rsidP="00A15183">
            <w:pPr>
              <w:bidi/>
              <w:jc w:val="center"/>
              <w:cnfStyle w:val="100000000000"/>
              <w:rPr>
                <w:rFonts w:cs="Far.Nazanin"/>
                <w:b w:val="0"/>
                <w:bCs w:val="0"/>
                <w:sz w:val="24"/>
                <w:szCs w:val="24"/>
                <w:rtl/>
                <w:lang w:bidi="fa-IR"/>
              </w:rPr>
            </w:pPr>
            <w:r w:rsidRPr="00A80E34">
              <w:rPr>
                <w:rFonts w:cs="Far.Nazanin" w:hint="cs"/>
                <w:b w:val="0"/>
                <w:bCs w:val="0"/>
                <w:sz w:val="24"/>
                <w:szCs w:val="24"/>
                <w:rtl/>
                <w:lang w:bidi="fa-IR"/>
              </w:rPr>
              <w:t>بعد از آن</w:t>
            </w:r>
          </w:p>
        </w:tc>
        <w:tc>
          <w:tcPr>
            <w:tcW w:w="1548" w:type="dxa"/>
            <w:vMerge w:val="restart"/>
            <w:shd w:val="clear" w:color="auto" w:fill="FFFFFF" w:themeFill="background1"/>
          </w:tcPr>
          <w:p w:rsidR="00E10A8C" w:rsidRPr="00A80E34" w:rsidRDefault="00E10A8C" w:rsidP="00A15183">
            <w:pPr>
              <w:bidi/>
              <w:jc w:val="center"/>
              <w:cnfStyle w:val="100000000000"/>
              <w:rPr>
                <w:rFonts w:cs="Far.Nazanin"/>
                <w:b w:val="0"/>
                <w:bCs w:val="0"/>
                <w:sz w:val="24"/>
                <w:szCs w:val="24"/>
                <w:rtl/>
                <w:lang w:bidi="fa-IR"/>
              </w:rPr>
            </w:pPr>
            <w:r w:rsidRPr="00A80E34">
              <w:rPr>
                <w:rFonts w:cs="Far.Nazanin" w:hint="cs"/>
                <w:b w:val="0"/>
                <w:bCs w:val="0"/>
                <w:sz w:val="24"/>
                <w:szCs w:val="24"/>
                <w:rtl/>
                <w:lang w:bidi="fa-IR"/>
              </w:rPr>
              <w:t>تغییر</w:t>
            </w:r>
          </w:p>
        </w:tc>
        <w:tc>
          <w:tcPr>
            <w:tcW w:w="3096" w:type="dxa"/>
            <w:gridSpan w:val="2"/>
            <w:shd w:val="clear" w:color="auto" w:fill="FFFFFF" w:themeFill="background1"/>
          </w:tcPr>
          <w:p w:rsidR="00E10A8C" w:rsidRPr="00A80E34" w:rsidRDefault="00E10A8C" w:rsidP="00A15183">
            <w:pPr>
              <w:bidi/>
              <w:jc w:val="center"/>
              <w:cnfStyle w:val="100000000000"/>
              <w:rPr>
                <w:rFonts w:cs="Far.Nazanin"/>
                <w:b w:val="0"/>
                <w:bCs w:val="0"/>
                <w:sz w:val="24"/>
                <w:szCs w:val="24"/>
                <w:rtl/>
                <w:lang w:bidi="fa-IR"/>
              </w:rPr>
            </w:pPr>
            <w:r w:rsidRPr="00A80E34">
              <w:rPr>
                <w:rFonts w:cs="Far.Nazanin" w:hint="cs"/>
                <w:b w:val="0"/>
                <w:bCs w:val="0"/>
                <w:sz w:val="24"/>
                <w:szCs w:val="24"/>
                <w:rtl/>
                <w:lang w:bidi="fa-IR"/>
              </w:rPr>
              <w:t>تخصیص زمین</w:t>
            </w:r>
          </w:p>
        </w:tc>
      </w:tr>
      <w:tr w:rsidR="00E10A8C" w:rsidRPr="00A15183" w:rsidTr="00A80E34">
        <w:trPr>
          <w:cnfStyle w:val="000000100000"/>
        </w:trPr>
        <w:tc>
          <w:tcPr>
            <w:cnfStyle w:val="001000000000"/>
            <w:tcW w:w="2007" w:type="dxa"/>
            <w:vMerge/>
            <w:shd w:val="clear" w:color="auto" w:fill="FFFFFF" w:themeFill="background1"/>
          </w:tcPr>
          <w:p w:rsidR="00E10A8C" w:rsidRPr="00A15183" w:rsidRDefault="00E10A8C" w:rsidP="00A15183">
            <w:pPr>
              <w:bidi/>
              <w:jc w:val="center"/>
              <w:rPr>
                <w:rFonts w:cs="Far.Nazanin"/>
                <w:sz w:val="24"/>
                <w:szCs w:val="24"/>
                <w:rtl/>
                <w:lang w:bidi="fa-IR"/>
              </w:rPr>
            </w:pPr>
          </w:p>
        </w:tc>
        <w:tc>
          <w:tcPr>
            <w:tcW w:w="1548" w:type="dxa"/>
            <w:vMerge/>
            <w:shd w:val="clear" w:color="auto" w:fill="FFFFFF" w:themeFill="background1"/>
          </w:tcPr>
          <w:p w:rsidR="00E10A8C" w:rsidRPr="00A15183" w:rsidRDefault="00E10A8C" w:rsidP="00A15183">
            <w:pPr>
              <w:bidi/>
              <w:jc w:val="center"/>
              <w:cnfStyle w:val="000000100000"/>
              <w:rPr>
                <w:rFonts w:cs="Far.Nazanin"/>
                <w:sz w:val="24"/>
                <w:szCs w:val="24"/>
                <w:rtl/>
                <w:lang w:bidi="fa-IR"/>
              </w:rPr>
            </w:pPr>
          </w:p>
        </w:tc>
        <w:tc>
          <w:tcPr>
            <w:tcW w:w="1548" w:type="dxa"/>
            <w:vMerge/>
            <w:shd w:val="clear" w:color="auto" w:fill="FFFFFF" w:themeFill="background1"/>
          </w:tcPr>
          <w:p w:rsidR="00E10A8C" w:rsidRPr="00A15183" w:rsidRDefault="00E10A8C" w:rsidP="00A15183">
            <w:pPr>
              <w:bidi/>
              <w:jc w:val="center"/>
              <w:cnfStyle w:val="000000100000"/>
              <w:rPr>
                <w:rFonts w:cs="Far.Nazanin"/>
                <w:sz w:val="24"/>
                <w:szCs w:val="24"/>
                <w:rtl/>
                <w:lang w:bidi="fa-IR"/>
              </w:rPr>
            </w:pPr>
          </w:p>
        </w:tc>
        <w:tc>
          <w:tcPr>
            <w:tcW w:w="1548" w:type="dxa"/>
            <w:vMerge/>
            <w:shd w:val="clear" w:color="auto" w:fill="FFFFFF" w:themeFill="background1"/>
          </w:tcPr>
          <w:p w:rsidR="00E10A8C" w:rsidRPr="00A15183" w:rsidRDefault="00E10A8C" w:rsidP="00A15183">
            <w:pPr>
              <w:bidi/>
              <w:jc w:val="center"/>
              <w:cnfStyle w:val="000000100000"/>
              <w:rPr>
                <w:rFonts w:cs="Far.Nazanin"/>
                <w:sz w:val="24"/>
                <w:szCs w:val="24"/>
                <w:rtl/>
                <w:lang w:bidi="fa-IR"/>
              </w:rPr>
            </w:pPr>
          </w:p>
        </w:tc>
        <w:tc>
          <w:tcPr>
            <w:tcW w:w="1548" w:type="dxa"/>
            <w:shd w:val="clear" w:color="auto" w:fill="FFFFFF" w:themeFill="background1"/>
          </w:tcPr>
          <w:p w:rsidR="00E10A8C" w:rsidRPr="00A15183" w:rsidRDefault="00A15183" w:rsidP="00A15183">
            <w:pPr>
              <w:bidi/>
              <w:jc w:val="center"/>
              <w:cnfStyle w:val="000000100000"/>
              <w:rPr>
                <w:rFonts w:cs="Far.Nazanin"/>
                <w:sz w:val="24"/>
                <w:szCs w:val="24"/>
                <w:rtl/>
                <w:lang w:bidi="fa-IR"/>
              </w:rPr>
            </w:pPr>
            <w:r>
              <w:rPr>
                <w:rFonts w:cs="Far.Nazanin" w:hint="cs"/>
                <w:sz w:val="24"/>
                <w:szCs w:val="24"/>
                <w:rtl/>
                <w:lang w:bidi="fa-IR"/>
              </w:rPr>
              <w:t xml:space="preserve">از (کاهش) </w:t>
            </w:r>
          </w:p>
        </w:tc>
        <w:tc>
          <w:tcPr>
            <w:tcW w:w="1548" w:type="dxa"/>
            <w:shd w:val="clear" w:color="auto" w:fill="FFFFFF" w:themeFill="background1"/>
          </w:tcPr>
          <w:p w:rsidR="00E10A8C" w:rsidRPr="00A15183" w:rsidRDefault="00A15183" w:rsidP="00A15183">
            <w:pPr>
              <w:bidi/>
              <w:jc w:val="center"/>
              <w:cnfStyle w:val="000000100000"/>
              <w:rPr>
                <w:rFonts w:cs="Far.Nazanin"/>
                <w:sz w:val="24"/>
                <w:szCs w:val="24"/>
                <w:rtl/>
                <w:lang w:bidi="fa-IR"/>
              </w:rPr>
            </w:pPr>
            <w:r>
              <w:rPr>
                <w:rFonts w:cs="Far.Nazanin" w:hint="cs"/>
                <w:sz w:val="24"/>
                <w:szCs w:val="24"/>
                <w:rtl/>
                <w:lang w:bidi="fa-IR"/>
              </w:rPr>
              <w:t>به (افزایش)</w:t>
            </w:r>
          </w:p>
        </w:tc>
      </w:tr>
      <w:tr w:rsidR="00E90C60" w:rsidRPr="00A15183" w:rsidTr="00A80E34">
        <w:tc>
          <w:tcPr>
            <w:cnfStyle w:val="001000000000"/>
            <w:tcW w:w="2007" w:type="dxa"/>
            <w:shd w:val="clear" w:color="auto" w:fill="FFFFFF" w:themeFill="background1"/>
          </w:tcPr>
          <w:p w:rsidR="00E90C60" w:rsidRPr="00A80E34" w:rsidRDefault="00E10A8C" w:rsidP="00E90C60">
            <w:pPr>
              <w:bidi/>
              <w:rPr>
                <w:rFonts w:cs="Far.Nazanin"/>
                <w:b w:val="0"/>
                <w:bCs w:val="0"/>
                <w:sz w:val="24"/>
                <w:szCs w:val="24"/>
                <w:rtl/>
                <w:lang w:bidi="fa-IR"/>
              </w:rPr>
            </w:pPr>
            <w:r w:rsidRPr="00A80E34">
              <w:rPr>
                <w:rFonts w:cs="Far.Nazanin" w:hint="cs"/>
                <w:b w:val="0"/>
                <w:bCs w:val="0"/>
                <w:sz w:val="24"/>
                <w:szCs w:val="24"/>
                <w:rtl/>
                <w:lang w:bidi="fa-IR"/>
              </w:rPr>
              <w:t xml:space="preserve">زمین زراعی </w:t>
            </w:r>
          </w:p>
        </w:tc>
        <w:tc>
          <w:tcPr>
            <w:tcW w:w="1548" w:type="dxa"/>
            <w:shd w:val="clear" w:color="auto" w:fill="FFFFFF" w:themeFill="background1"/>
          </w:tcPr>
          <w:p w:rsidR="00E90C60" w:rsidRPr="00A15183" w:rsidRDefault="00A80E34" w:rsidP="00E90C60">
            <w:pPr>
              <w:bidi/>
              <w:cnfStyle w:val="000000000000"/>
              <w:rPr>
                <w:rFonts w:cs="Far.Nazanin"/>
                <w:sz w:val="24"/>
                <w:szCs w:val="24"/>
                <w:rtl/>
                <w:lang w:bidi="fa-IR"/>
              </w:rPr>
            </w:pPr>
            <w:r>
              <w:rPr>
                <w:rFonts w:cs="Far.Nazanin" w:hint="cs"/>
                <w:sz w:val="24"/>
                <w:szCs w:val="24"/>
                <w:rtl/>
                <w:lang w:bidi="fa-IR"/>
              </w:rPr>
              <w:t>3174</w:t>
            </w:r>
          </w:p>
        </w:tc>
        <w:tc>
          <w:tcPr>
            <w:tcW w:w="1548" w:type="dxa"/>
            <w:shd w:val="clear" w:color="auto" w:fill="FFFFFF" w:themeFill="background1"/>
          </w:tcPr>
          <w:p w:rsidR="00E90C60" w:rsidRPr="00A15183" w:rsidRDefault="00A80E34" w:rsidP="00E90C60">
            <w:pPr>
              <w:bidi/>
              <w:cnfStyle w:val="000000000000"/>
              <w:rPr>
                <w:rFonts w:cs="Far.Nazanin"/>
                <w:sz w:val="24"/>
                <w:szCs w:val="24"/>
                <w:rtl/>
                <w:lang w:bidi="fa-IR"/>
              </w:rPr>
            </w:pPr>
            <w:r>
              <w:rPr>
                <w:rFonts w:cs="Far.Nazanin" w:hint="cs"/>
                <w:sz w:val="24"/>
                <w:szCs w:val="24"/>
                <w:rtl/>
                <w:lang w:bidi="fa-IR"/>
              </w:rPr>
              <w:t>2517</w:t>
            </w:r>
          </w:p>
        </w:tc>
        <w:tc>
          <w:tcPr>
            <w:tcW w:w="1548" w:type="dxa"/>
            <w:shd w:val="clear" w:color="auto" w:fill="FFFFFF" w:themeFill="background1"/>
          </w:tcPr>
          <w:p w:rsidR="00E90C60" w:rsidRPr="00A15183" w:rsidRDefault="00A80E34" w:rsidP="00E90C60">
            <w:pPr>
              <w:bidi/>
              <w:cnfStyle w:val="000000000000"/>
              <w:rPr>
                <w:rFonts w:cs="Far.Nazanin"/>
                <w:sz w:val="24"/>
                <w:szCs w:val="24"/>
                <w:rtl/>
                <w:lang w:bidi="fa-IR"/>
              </w:rPr>
            </w:pPr>
            <w:r>
              <w:rPr>
                <w:rFonts w:cs="Far.Nazanin" w:hint="cs"/>
                <w:sz w:val="24"/>
                <w:szCs w:val="24"/>
                <w:rtl/>
                <w:lang w:bidi="fa-IR"/>
              </w:rPr>
              <w:t xml:space="preserve">657 - </w:t>
            </w:r>
          </w:p>
        </w:tc>
        <w:tc>
          <w:tcPr>
            <w:tcW w:w="1548" w:type="dxa"/>
            <w:shd w:val="clear" w:color="auto" w:fill="FFFFFF" w:themeFill="background1"/>
          </w:tcPr>
          <w:p w:rsidR="00E90C60" w:rsidRPr="00A80E34" w:rsidRDefault="00A80E34" w:rsidP="00E90C60">
            <w:pPr>
              <w:bidi/>
              <w:cnfStyle w:val="000000000000"/>
              <w:rPr>
                <w:rFonts w:cs="Far.Nazanin"/>
                <w:sz w:val="24"/>
                <w:szCs w:val="24"/>
                <w:vertAlign w:val="subscript"/>
                <w:rtl/>
                <w:lang w:bidi="fa-IR"/>
              </w:rPr>
            </w:pPr>
            <w:r>
              <w:rPr>
                <w:rFonts w:cs="Far.Nazanin"/>
                <w:sz w:val="24"/>
                <w:szCs w:val="24"/>
                <w:lang w:bidi="fa-IR"/>
              </w:rPr>
              <w:t>A</w:t>
            </w:r>
            <w:r>
              <w:rPr>
                <w:rFonts w:cs="Far.Nazanin"/>
                <w:sz w:val="24"/>
                <w:szCs w:val="24"/>
                <w:vertAlign w:val="subscript"/>
                <w:lang w:bidi="fa-IR"/>
              </w:rPr>
              <w:t>5</w:t>
            </w:r>
            <w:r>
              <w:rPr>
                <w:rFonts w:cs="Far.Nazanin" w:hint="cs"/>
                <w:sz w:val="24"/>
                <w:szCs w:val="24"/>
                <w:vertAlign w:val="subscript"/>
                <w:rtl/>
                <w:lang w:bidi="fa-IR"/>
              </w:rPr>
              <w:t xml:space="preserve"> </w:t>
            </w:r>
          </w:p>
        </w:tc>
        <w:tc>
          <w:tcPr>
            <w:tcW w:w="1548" w:type="dxa"/>
            <w:shd w:val="clear" w:color="auto" w:fill="FFFFFF" w:themeFill="background1"/>
          </w:tcPr>
          <w:p w:rsidR="00E90C60" w:rsidRPr="00A15183" w:rsidRDefault="00A80E34" w:rsidP="00E90C60">
            <w:pPr>
              <w:bidi/>
              <w:cnfStyle w:val="000000000000"/>
              <w:rPr>
                <w:rFonts w:cs="Far.Nazanin"/>
                <w:sz w:val="24"/>
                <w:szCs w:val="24"/>
                <w:rtl/>
                <w:lang w:bidi="fa-IR"/>
              </w:rPr>
            </w:pPr>
            <w:r>
              <w:rPr>
                <w:rFonts w:cs="Far.Nazanin"/>
                <w:sz w:val="24"/>
                <w:szCs w:val="24"/>
                <w:lang w:bidi="fa-IR"/>
              </w:rPr>
              <w:t>A</w:t>
            </w:r>
            <w:r>
              <w:rPr>
                <w:rFonts w:cs="Far.Nazanin"/>
                <w:sz w:val="24"/>
                <w:szCs w:val="24"/>
                <w:vertAlign w:val="subscript"/>
                <w:lang w:bidi="fa-IR"/>
              </w:rPr>
              <w:t>5</w:t>
            </w:r>
          </w:p>
        </w:tc>
      </w:tr>
      <w:tr w:rsidR="00E90C60" w:rsidRPr="00A15183" w:rsidTr="00A80E34">
        <w:trPr>
          <w:cnfStyle w:val="000000100000"/>
        </w:trPr>
        <w:tc>
          <w:tcPr>
            <w:cnfStyle w:val="001000000000"/>
            <w:tcW w:w="2007" w:type="dxa"/>
            <w:shd w:val="clear" w:color="auto" w:fill="FFFFFF" w:themeFill="background1"/>
          </w:tcPr>
          <w:p w:rsidR="00E90C60" w:rsidRPr="00A80E34" w:rsidRDefault="00E10A8C" w:rsidP="00E90C60">
            <w:pPr>
              <w:bidi/>
              <w:rPr>
                <w:rFonts w:cs="Far.Nazanin"/>
                <w:b w:val="0"/>
                <w:bCs w:val="0"/>
                <w:sz w:val="24"/>
                <w:szCs w:val="24"/>
                <w:rtl/>
                <w:lang w:bidi="fa-IR"/>
              </w:rPr>
            </w:pPr>
            <w:r w:rsidRPr="00A80E34">
              <w:rPr>
                <w:rFonts w:cs="Far.Nazanin" w:hint="cs"/>
                <w:b w:val="0"/>
                <w:bCs w:val="0"/>
                <w:sz w:val="24"/>
                <w:szCs w:val="24"/>
                <w:rtl/>
                <w:lang w:bidi="fa-IR"/>
              </w:rPr>
              <w:t xml:space="preserve">جنگل </w:t>
            </w:r>
          </w:p>
        </w:tc>
        <w:tc>
          <w:tcPr>
            <w:tcW w:w="1548" w:type="dxa"/>
            <w:shd w:val="clear" w:color="auto" w:fill="FFFFFF" w:themeFill="background1"/>
          </w:tcPr>
          <w:p w:rsidR="00E90C60" w:rsidRPr="00A15183" w:rsidRDefault="00A80E34" w:rsidP="00E90C60">
            <w:pPr>
              <w:bidi/>
              <w:cnfStyle w:val="000000100000"/>
              <w:rPr>
                <w:rFonts w:cs="Far.Nazanin"/>
                <w:sz w:val="24"/>
                <w:szCs w:val="24"/>
                <w:rtl/>
                <w:lang w:bidi="fa-IR"/>
              </w:rPr>
            </w:pPr>
            <w:r>
              <w:rPr>
                <w:rFonts w:cs="Far.Nazanin" w:hint="cs"/>
                <w:sz w:val="24"/>
                <w:szCs w:val="24"/>
                <w:rtl/>
                <w:lang w:bidi="fa-IR"/>
              </w:rPr>
              <w:t>7561</w:t>
            </w:r>
          </w:p>
        </w:tc>
        <w:tc>
          <w:tcPr>
            <w:tcW w:w="1548" w:type="dxa"/>
            <w:shd w:val="clear" w:color="auto" w:fill="FFFFFF" w:themeFill="background1"/>
          </w:tcPr>
          <w:p w:rsidR="00E90C60" w:rsidRPr="00A15183" w:rsidRDefault="00A80E34" w:rsidP="00E90C60">
            <w:pPr>
              <w:bidi/>
              <w:cnfStyle w:val="000000100000"/>
              <w:rPr>
                <w:rFonts w:cs="Far.Nazanin"/>
                <w:sz w:val="24"/>
                <w:szCs w:val="24"/>
                <w:rtl/>
                <w:lang w:bidi="fa-IR"/>
              </w:rPr>
            </w:pPr>
            <w:r>
              <w:rPr>
                <w:rFonts w:cs="Far.Nazanin" w:hint="cs"/>
                <w:sz w:val="24"/>
                <w:szCs w:val="24"/>
                <w:rtl/>
                <w:lang w:bidi="fa-IR"/>
              </w:rPr>
              <w:t>8176</w:t>
            </w:r>
          </w:p>
        </w:tc>
        <w:tc>
          <w:tcPr>
            <w:tcW w:w="1548" w:type="dxa"/>
            <w:shd w:val="clear" w:color="auto" w:fill="FFFFFF" w:themeFill="background1"/>
          </w:tcPr>
          <w:p w:rsidR="00E90C60" w:rsidRPr="00A15183" w:rsidRDefault="00A80E34" w:rsidP="00E90C60">
            <w:pPr>
              <w:bidi/>
              <w:cnfStyle w:val="000000100000"/>
              <w:rPr>
                <w:rFonts w:cs="Far.Nazanin"/>
                <w:sz w:val="24"/>
                <w:szCs w:val="24"/>
                <w:rtl/>
                <w:lang w:bidi="fa-IR"/>
              </w:rPr>
            </w:pPr>
            <w:r>
              <w:rPr>
                <w:rFonts w:cs="Far.Nazanin" w:hint="cs"/>
                <w:sz w:val="24"/>
                <w:szCs w:val="24"/>
                <w:rtl/>
                <w:lang w:bidi="fa-IR"/>
              </w:rPr>
              <w:t xml:space="preserve">615 + </w:t>
            </w:r>
          </w:p>
        </w:tc>
        <w:tc>
          <w:tcPr>
            <w:tcW w:w="1548" w:type="dxa"/>
            <w:shd w:val="clear" w:color="auto" w:fill="FFFFFF" w:themeFill="background1"/>
          </w:tcPr>
          <w:p w:rsidR="00E90C60" w:rsidRPr="00A80E34" w:rsidRDefault="00E90C60" w:rsidP="00E90C60">
            <w:pPr>
              <w:bidi/>
              <w:cnfStyle w:val="000000100000"/>
              <w:rPr>
                <w:rFonts w:cs="Far.Nazanin"/>
                <w:sz w:val="24"/>
                <w:szCs w:val="24"/>
                <w:lang w:bidi="fa-IR"/>
              </w:rPr>
            </w:pPr>
          </w:p>
        </w:tc>
        <w:tc>
          <w:tcPr>
            <w:tcW w:w="1548" w:type="dxa"/>
            <w:shd w:val="clear" w:color="auto" w:fill="FFFFFF" w:themeFill="background1"/>
          </w:tcPr>
          <w:p w:rsidR="00E90C60" w:rsidRPr="00A15183" w:rsidRDefault="00A80E34" w:rsidP="00A80E34">
            <w:pPr>
              <w:bidi/>
              <w:cnfStyle w:val="000000100000"/>
              <w:rPr>
                <w:rFonts w:cs="Far.Nazanin"/>
                <w:sz w:val="24"/>
                <w:szCs w:val="24"/>
                <w:rtl/>
                <w:lang w:bidi="fa-IR"/>
              </w:rPr>
            </w:pPr>
            <w:r>
              <w:rPr>
                <w:rFonts w:cs="Far.Nazanin"/>
                <w:sz w:val="24"/>
                <w:szCs w:val="24"/>
                <w:lang w:bidi="fa-IR"/>
              </w:rPr>
              <w:t>B</w:t>
            </w:r>
            <w:r>
              <w:rPr>
                <w:rFonts w:cs="Far.Nazanin"/>
                <w:sz w:val="24"/>
                <w:szCs w:val="24"/>
                <w:vertAlign w:val="subscript"/>
                <w:lang w:bidi="fa-IR"/>
              </w:rPr>
              <w:t>9</w:t>
            </w:r>
            <w:r>
              <w:rPr>
                <w:rFonts w:cs="Far.Nazanin" w:hint="cs"/>
                <w:sz w:val="24"/>
                <w:szCs w:val="24"/>
                <w:vertAlign w:val="subscript"/>
                <w:rtl/>
                <w:lang w:bidi="fa-IR"/>
              </w:rPr>
              <w:t xml:space="preserve"> ، </w:t>
            </w:r>
            <w:r>
              <w:rPr>
                <w:rFonts w:cs="Far.Nazanin"/>
                <w:sz w:val="24"/>
                <w:szCs w:val="24"/>
                <w:lang w:bidi="fa-IR"/>
              </w:rPr>
              <w:t>B</w:t>
            </w:r>
            <w:r>
              <w:rPr>
                <w:rFonts w:cs="Far.Nazanin"/>
                <w:sz w:val="24"/>
                <w:szCs w:val="24"/>
                <w:vertAlign w:val="subscript"/>
                <w:lang w:bidi="fa-IR"/>
              </w:rPr>
              <w:t xml:space="preserve">11 </w:t>
            </w:r>
          </w:p>
        </w:tc>
      </w:tr>
      <w:tr w:rsidR="00A80E34" w:rsidRPr="00A15183" w:rsidTr="00A80E34">
        <w:tc>
          <w:tcPr>
            <w:cnfStyle w:val="001000000000"/>
            <w:tcW w:w="2007" w:type="dxa"/>
            <w:shd w:val="clear" w:color="auto" w:fill="FFFFFF" w:themeFill="background1"/>
          </w:tcPr>
          <w:p w:rsidR="00A80E34" w:rsidRPr="00A80E34" w:rsidRDefault="00A80E34" w:rsidP="00E90C60">
            <w:pPr>
              <w:bidi/>
              <w:rPr>
                <w:rFonts w:cs="Far.Nazanin"/>
                <w:b w:val="0"/>
                <w:bCs w:val="0"/>
                <w:sz w:val="24"/>
                <w:szCs w:val="24"/>
                <w:rtl/>
                <w:lang w:bidi="fa-IR"/>
              </w:rPr>
            </w:pPr>
            <w:r w:rsidRPr="00A80E34">
              <w:rPr>
                <w:rFonts w:cs="Far.Nazanin" w:hint="cs"/>
                <w:b w:val="0"/>
                <w:bCs w:val="0"/>
                <w:sz w:val="24"/>
                <w:szCs w:val="24"/>
                <w:rtl/>
                <w:lang w:bidi="fa-IR"/>
              </w:rPr>
              <w:t xml:space="preserve">علفزار </w:t>
            </w:r>
          </w:p>
        </w:tc>
        <w:tc>
          <w:tcPr>
            <w:tcW w:w="1548" w:type="dxa"/>
            <w:shd w:val="clear" w:color="auto" w:fill="FFFFFF" w:themeFill="background1"/>
          </w:tcPr>
          <w:p w:rsidR="00A80E34" w:rsidRPr="00A15183" w:rsidRDefault="00A80E34" w:rsidP="00E90C60">
            <w:pPr>
              <w:bidi/>
              <w:cnfStyle w:val="000000000000"/>
              <w:rPr>
                <w:rFonts w:cs="Far.Nazanin"/>
                <w:sz w:val="24"/>
                <w:szCs w:val="24"/>
                <w:rtl/>
                <w:lang w:bidi="fa-IR"/>
              </w:rPr>
            </w:pPr>
            <w:r>
              <w:rPr>
                <w:rFonts w:cs="Far.Nazanin" w:hint="cs"/>
                <w:sz w:val="24"/>
                <w:szCs w:val="24"/>
                <w:rtl/>
                <w:lang w:bidi="fa-IR"/>
              </w:rPr>
              <w:t>638</w:t>
            </w:r>
          </w:p>
        </w:tc>
        <w:tc>
          <w:tcPr>
            <w:tcW w:w="1548" w:type="dxa"/>
            <w:shd w:val="clear" w:color="auto" w:fill="FFFFFF" w:themeFill="background1"/>
          </w:tcPr>
          <w:p w:rsidR="00A80E34" w:rsidRPr="00A15183" w:rsidRDefault="00A80E34" w:rsidP="00E90C60">
            <w:pPr>
              <w:bidi/>
              <w:cnfStyle w:val="000000000000"/>
              <w:rPr>
                <w:rFonts w:cs="Far.Nazanin"/>
                <w:sz w:val="24"/>
                <w:szCs w:val="24"/>
                <w:rtl/>
                <w:lang w:bidi="fa-IR"/>
              </w:rPr>
            </w:pPr>
            <w:r>
              <w:rPr>
                <w:rFonts w:cs="Far.Nazanin" w:hint="cs"/>
                <w:sz w:val="24"/>
                <w:szCs w:val="24"/>
                <w:rtl/>
                <w:lang w:bidi="fa-IR"/>
              </w:rPr>
              <w:t>769</w:t>
            </w:r>
          </w:p>
        </w:tc>
        <w:tc>
          <w:tcPr>
            <w:tcW w:w="1548" w:type="dxa"/>
            <w:shd w:val="clear" w:color="auto" w:fill="FFFFFF" w:themeFill="background1"/>
          </w:tcPr>
          <w:p w:rsidR="00A80E34" w:rsidRPr="00A15183" w:rsidRDefault="00A80E34" w:rsidP="00E90C60">
            <w:pPr>
              <w:bidi/>
              <w:cnfStyle w:val="000000000000"/>
              <w:rPr>
                <w:rFonts w:cs="Far.Nazanin"/>
                <w:sz w:val="24"/>
                <w:szCs w:val="24"/>
                <w:rtl/>
                <w:lang w:bidi="fa-IR"/>
              </w:rPr>
            </w:pPr>
            <w:r>
              <w:rPr>
                <w:rFonts w:cs="Far.Nazanin" w:hint="cs"/>
                <w:sz w:val="24"/>
                <w:szCs w:val="24"/>
                <w:rtl/>
                <w:lang w:bidi="fa-IR"/>
              </w:rPr>
              <w:t>131 +</w:t>
            </w:r>
          </w:p>
        </w:tc>
        <w:tc>
          <w:tcPr>
            <w:tcW w:w="1548" w:type="dxa"/>
            <w:shd w:val="clear" w:color="auto" w:fill="FFFFFF" w:themeFill="background1"/>
          </w:tcPr>
          <w:p w:rsidR="00A80E34" w:rsidRPr="00A80E34" w:rsidRDefault="00A80E34" w:rsidP="00EC2D13">
            <w:pPr>
              <w:bidi/>
              <w:cnfStyle w:val="000000000000"/>
              <w:rPr>
                <w:rFonts w:cs="Far.Nazanin"/>
                <w:sz w:val="24"/>
                <w:szCs w:val="24"/>
                <w:lang w:bidi="fa-IR"/>
              </w:rPr>
            </w:pPr>
            <w:r>
              <w:rPr>
                <w:rFonts w:cs="Far.Nazanin"/>
                <w:sz w:val="24"/>
                <w:szCs w:val="24"/>
                <w:lang w:bidi="fa-IR"/>
              </w:rPr>
              <w:t>B</w:t>
            </w:r>
            <w:r>
              <w:rPr>
                <w:rFonts w:cs="Far.Nazanin"/>
                <w:sz w:val="24"/>
                <w:szCs w:val="24"/>
                <w:vertAlign w:val="subscript"/>
                <w:lang w:bidi="fa-IR"/>
              </w:rPr>
              <w:t>3</w:t>
            </w:r>
          </w:p>
        </w:tc>
        <w:tc>
          <w:tcPr>
            <w:tcW w:w="1548" w:type="dxa"/>
            <w:shd w:val="clear" w:color="auto" w:fill="FFFFFF" w:themeFill="background1"/>
          </w:tcPr>
          <w:p w:rsidR="00A80E34" w:rsidRPr="00A15183" w:rsidRDefault="00A80E34" w:rsidP="00E90C60">
            <w:pPr>
              <w:bidi/>
              <w:cnfStyle w:val="000000000000"/>
              <w:rPr>
                <w:rFonts w:cs="Far.Nazanin"/>
                <w:sz w:val="24"/>
                <w:szCs w:val="24"/>
                <w:rtl/>
                <w:lang w:bidi="fa-IR"/>
              </w:rPr>
            </w:pPr>
          </w:p>
        </w:tc>
      </w:tr>
      <w:tr w:rsidR="00A80E34" w:rsidRPr="00A15183" w:rsidTr="00A80E34">
        <w:trPr>
          <w:cnfStyle w:val="000000100000"/>
        </w:trPr>
        <w:tc>
          <w:tcPr>
            <w:cnfStyle w:val="001000000000"/>
            <w:tcW w:w="2007" w:type="dxa"/>
            <w:shd w:val="clear" w:color="auto" w:fill="FFFFFF" w:themeFill="background1"/>
          </w:tcPr>
          <w:p w:rsidR="00A80E34" w:rsidRPr="00A80E34" w:rsidRDefault="00A80E34" w:rsidP="00E90C60">
            <w:pPr>
              <w:bidi/>
              <w:rPr>
                <w:rFonts w:cs="Far.Nazanin"/>
                <w:b w:val="0"/>
                <w:bCs w:val="0"/>
                <w:sz w:val="24"/>
                <w:szCs w:val="24"/>
                <w:rtl/>
                <w:lang w:bidi="fa-IR"/>
              </w:rPr>
            </w:pPr>
            <w:r w:rsidRPr="00A80E34">
              <w:rPr>
                <w:rFonts w:cs="Far.Nazanin" w:hint="cs"/>
                <w:b w:val="0"/>
                <w:bCs w:val="0"/>
                <w:sz w:val="24"/>
                <w:szCs w:val="24"/>
                <w:rtl/>
                <w:lang w:bidi="fa-IR"/>
              </w:rPr>
              <w:t xml:space="preserve">مزرعه </w:t>
            </w:r>
            <w:r w:rsidRPr="00A80E34">
              <w:rPr>
                <w:rFonts w:ascii="Times New Roman" w:hAnsi="Times New Roman" w:cs="Times New Roman" w:hint="cs"/>
                <w:b w:val="0"/>
                <w:bCs w:val="0"/>
                <w:sz w:val="24"/>
                <w:szCs w:val="24"/>
                <w:rtl/>
                <w:lang w:bidi="fa-IR"/>
              </w:rPr>
              <w:t>–</w:t>
            </w:r>
            <w:r w:rsidRPr="00A80E34">
              <w:rPr>
                <w:rFonts w:cs="Far.Nazanin" w:hint="cs"/>
                <w:b w:val="0"/>
                <w:bCs w:val="0"/>
                <w:sz w:val="24"/>
                <w:szCs w:val="24"/>
                <w:rtl/>
                <w:lang w:bidi="fa-IR"/>
              </w:rPr>
              <w:t xml:space="preserve"> درختکاری </w:t>
            </w:r>
          </w:p>
        </w:tc>
        <w:tc>
          <w:tcPr>
            <w:tcW w:w="1548" w:type="dxa"/>
            <w:shd w:val="clear" w:color="auto" w:fill="FFFFFF" w:themeFill="background1"/>
          </w:tcPr>
          <w:p w:rsidR="00A80E34" w:rsidRPr="00A15183" w:rsidRDefault="00A80E34" w:rsidP="00E90C60">
            <w:pPr>
              <w:bidi/>
              <w:cnfStyle w:val="000000100000"/>
              <w:rPr>
                <w:rFonts w:cs="Far.Nazanin"/>
                <w:sz w:val="24"/>
                <w:szCs w:val="24"/>
                <w:rtl/>
                <w:lang w:bidi="fa-IR"/>
              </w:rPr>
            </w:pPr>
            <w:r>
              <w:rPr>
                <w:rFonts w:cs="Far.Nazanin" w:hint="cs"/>
                <w:sz w:val="24"/>
                <w:szCs w:val="24"/>
                <w:rtl/>
                <w:lang w:bidi="fa-IR"/>
              </w:rPr>
              <w:t>907</w:t>
            </w:r>
          </w:p>
        </w:tc>
        <w:tc>
          <w:tcPr>
            <w:tcW w:w="1548" w:type="dxa"/>
            <w:shd w:val="clear" w:color="auto" w:fill="FFFFFF" w:themeFill="background1"/>
          </w:tcPr>
          <w:p w:rsidR="00A80E34" w:rsidRPr="00A15183" w:rsidRDefault="00A80E34" w:rsidP="00E90C60">
            <w:pPr>
              <w:bidi/>
              <w:cnfStyle w:val="000000100000"/>
              <w:rPr>
                <w:rFonts w:cs="Far.Nazanin"/>
                <w:sz w:val="24"/>
                <w:szCs w:val="24"/>
                <w:rtl/>
                <w:lang w:bidi="fa-IR"/>
              </w:rPr>
            </w:pPr>
            <w:r>
              <w:rPr>
                <w:rFonts w:cs="Far.Nazanin" w:hint="cs"/>
                <w:sz w:val="24"/>
                <w:szCs w:val="24"/>
                <w:rtl/>
                <w:lang w:bidi="fa-IR"/>
              </w:rPr>
              <w:t>664</w:t>
            </w:r>
          </w:p>
        </w:tc>
        <w:tc>
          <w:tcPr>
            <w:tcW w:w="1548" w:type="dxa"/>
            <w:shd w:val="clear" w:color="auto" w:fill="FFFFFF" w:themeFill="background1"/>
          </w:tcPr>
          <w:p w:rsidR="00A80E34" w:rsidRPr="00A15183" w:rsidRDefault="00A80E34" w:rsidP="00E90C60">
            <w:pPr>
              <w:bidi/>
              <w:cnfStyle w:val="000000100000"/>
              <w:rPr>
                <w:rFonts w:cs="Far.Nazanin"/>
                <w:sz w:val="24"/>
                <w:szCs w:val="24"/>
                <w:rtl/>
                <w:lang w:bidi="fa-IR"/>
              </w:rPr>
            </w:pPr>
            <w:r>
              <w:rPr>
                <w:rFonts w:cs="Far.Nazanin" w:hint="cs"/>
                <w:sz w:val="24"/>
                <w:szCs w:val="24"/>
                <w:rtl/>
                <w:lang w:bidi="fa-IR"/>
              </w:rPr>
              <w:t xml:space="preserve">243 - </w:t>
            </w:r>
          </w:p>
        </w:tc>
        <w:tc>
          <w:tcPr>
            <w:tcW w:w="1548" w:type="dxa"/>
            <w:shd w:val="clear" w:color="auto" w:fill="FFFFFF" w:themeFill="background1"/>
          </w:tcPr>
          <w:p w:rsidR="00A80E34" w:rsidRPr="00A15183" w:rsidRDefault="00A80E34" w:rsidP="00EC2D13">
            <w:pPr>
              <w:bidi/>
              <w:cnfStyle w:val="000000100000"/>
              <w:rPr>
                <w:rFonts w:cs="Far.Nazanin"/>
                <w:sz w:val="24"/>
                <w:szCs w:val="24"/>
                <w:rtl/>
                <w:lang w:bidi="fa-IR"/>
              </w:rPr>
            </w:pPr>
            <w:r>
              <w:rPr>
                <w:rFonts w:cs="Far.Nazanin"/>
                <w:sz w:val="24"/>
                <w:szCs w:val="24"/>
                <w:lang w:bidi="fa-IR"/>
              </w:rPr>
              <w:t>A</w:t>
            </w:r>
            <w:r>
              <w:rPr>
                <w:rFonts w:cs="Far.Nazanin"/>
                <w:sz w:val="24"/>
                <w:szCs w:val="24"/>
                <w:vertAlign w:val="subscript"/>
                <w:lang w:bidi="fa-IR"/>
              </w:rPr>
              <w:t>2</w:t>
            </w:r>
          </w:p>
        </w:tc>
        <w:tc>
          <w:tcPr>
            <w:tcW w:w="1548" w:type="dxa"/>
            <w:shd w:val="clear" w:color="auto" w:fill="FFFFFF" w:themeFill="background1"/>
          </w:tcPr>
          <w:p w:rsidR="00A80E34" w:rsidRPr="00A15183" w:rsidRDefault="00A80E34" w:rsidP="00E10A8C">
            <w:pPr>
              <w:bidi/>
              <w:cnfStyle w:val="000000100000"/>
              <w:rPr>
                <w:rFonts w:cs="Far.Nazanin"/>
                <w:sz w:val="24"/>
                <w:szCs w:val="24"/>
                <w:rtl/>
                <w:lang w:bidi="fa-IR"/>
              </w:rPr>
            </w:pPr>
          </w:p>
        </w:tc>
      </w:tr>
      <w:tr w:rsidR="00A80E34" w:rsidRPr="00A15183" w:rsidTr="00A80E34">
        <w:tc>
          <w:tcPr>
            <w:cnfStyle w:val="001000000000"/>
            <w:tcW w:w="2007" w:type="dxa"/>
            <w:shd w:val="clear" w:color="auto" w:fill="FFFFFF" w:themeFill="background1"/>
          </w:tcPr>
          <w:p w:rsidR="00A80E34" w:rsidRPr="00A80E34" w:rsidRDefault="00A80E34" w:rsidP="00E90C60">
            <w:pPr>
              <w:bidi/>
              <w:rPr>
                <w:rFonts w:cs="Far.Nazanin"/>
                <w:b w:val="0"/>
                <w:bCs w:val="0"/>
                <w:sz w:val="24"/>
                <w:szCs w:val="24"/>
                <w:rtl/>
                <w:lang w:bidi="fa-IR"/>
              </w:rPr>
            </w:pPr>
            <w:r w:rsidRPr="00A80E34">
              <w:rPr>
                <w:rFonts w:cs="Far.Nazanin" w:hint="cs"/>
                <w:b w:val="0"/>
                <w:bCs w:val="0"/>
                <w:sz w:val="24"/>
                <w:szCs w:val="24"/>
                <w:rtl/>
                <w:lang w:bidi="fa-IR"/>
              </w:rPr>
              <w:t xml:space="preserve">مراتع علفزار </w:t>
            </w:r>
          </w:p>
        </w:tc>
        <w:tc>
          <w:tcPr>
            <w:tcW w:w="1548" w:type="dxa"/>
            <w:shd w:val="clear" w:color="auto" w:fill="FFFFFF" w:themeFill="background1"/>
          </w:tcPr>
          <w:p w:rsidR="00A80E34" w:rsidRPr="00A15183" w:rsidRDefault="00A80E34" w:rsidP="00E90C60">
            <w:pPr>
              <w:bidi/>
              <w:cnfStyle w:val="000000000000"/>
              <w:rPr>
                <w:rFonts w:cs="Far.Nazanin"/>
                <w:sz w:val="24"/>
                <w:szCs w:val="24"/>
                <w:rtl/>
                <w:lang w:bidi="fa-IR"/>
              </w:rPr>
            </w:pPr>
            <w:r>
              <w:rPr>
                <w:rFonts w:cs="Far.Nazanin" w:hint="cs"/>
                <w:sz w:val="24"/>
                <w:szCs w:val="24"/>
                <w:rtl/>
                <w:lang w:bidi="fa-IR"/>
              </w:rPr>
              <w:t>372</w:t>
            </w:r>
          </w:p>
        </w:tc>
        <w:tc>
          <w:tcPr>
            <w:tcW w:w="1548" w:type="dxa"/>
            <w:shd w:val="clear" w:color="auto" w:fill="FFFFFF" w:themeFill="background1"/>
          </w:tcPr>
          <w:p w:rsidR="00A80E34" w:rsidRPr="00A15183" w:rsidRDefault="00A80E34" w:rsidP="00E90C60">
            <w:pPr>
              <w:bidi/>
              <w:cnfStyle w:val="000000000000"/>
              <w:rPr>
                <w:rFonts w:cs="Far.Nazanin"/>
                <w:sz w:val="24"/>
                <w:szCs w:val="24"/>
                <w:rtl/>
                <w:lang w:bidi="fa-IR"/>
              </w:rPr>
            </w:pPr>
            <w:r>
              <w:rPr>
                <w:rFonts w:cs="Far.Nazanin" w:hint="cs"/>
                <w:sz w:val="24"/>
                <w:szCs w:val="24"/>
                <w:rtl/>
                <w:lang w:bidi="fa-IR"/>
              </w:rPr>
              <w:t>777</w:t>
            </w:r>
          </w:p>
        </w:tc>
        <w:tc>
          <w:tcPr>
            <w:tcW w:w="1548" w:type="dxa"/>
            <w:shd w:val="clear" w:color="auto" w:fill="FFFFFF" w:themeFill="background1"/>
          </w:tcPr>
          <w:p w:rsidR="00A80E34" w:rsidRPr="00A15183" w:rsidRDefault="00A80E34" w:rsidP="00E90C60">
            <w:pPr>
              <w:bidi/>
              <w:cnfStyle w:val="000000000000"/>
              <w:rPr>
                <w:rFonts w:cs="Far.Nazanin"/>
                <w:sz w:val="24"/>
                <w:szCs w:val="24"/>
                <w:rtl/>
                <w:lang w:bidi="fa-IR"/>
              </w:rPr>
            </w:pPr>
            <w:r>
              <w:rPr>
                <w:rFonts w:cs="Far.Nazanin" w:hint="cs"/>
                <w:sz w:val="24"/>
                <w:szCs w:val="24"/>
                <w:rtl/>
                <w:lang w:bidi="fa-IR"/>
              </w:rPr>
              <w:t>405 +</w:t>
            </w:r>
          </w:p>
        </w:tc>
        <w:tc>
          <w:tcPr>
            <w:tcW w:w="1548" w:type="dxa"/>
            <w:shd w:val="clear" w:color="auto" w:fill="FFFFFF" w:themeFill="background1"/>
          </w:tcPr>
          <w:p w:rsidR="00A80E34" w:rsidRPr="00A15183" w:rsidRDefault="00A80E34" w:rsidP="00EC2D13">
            <w:pPr>
              <w:bidi/>
              <w:cnfStyle w:val="000000000000"/>
              <w:rPr>
                <w:rFonts w:cs="Far.Nazanin"/>
                <w:sz w:val="24"/>
                <w:szCs w:val="24"/>
                <w:rtl/>
                <w:lang w:bidi="fa-IR"/>
              </w:rPr>
            </w:pPr>
            <w:r>
              <w:rPr>
                <w:rFonts w:cs="Far.Nazanin"/>
                <w:sz w:val="24"/>
                <w:szCs w:val="24"/>
                <w:lang w:bidi="fa-IR"/>
              </w:rPr>
              <w:t>B</w:t>
            </w:r>
            <w:r>
              <w:rPr>
                <w:rFonts w:cs="Far.Nazanin"/>
                <w:sz w:val="24"/>
                <w:szCs w:val="24"/>
                <w:vertAlign w:val="subscript"/>
                <w:lang w:bidi="fa-IR"/>
              </w:rPr>
              <w:t>6</w:t>
            </w:r>
          </w:p>
        </w:tc>
        <w:tc>
          <w:tcPr>
            <w:tcW w:w="1548" w:type="dxa"/>
            <w:shd w:val="clear" w:color="auto" w:fill="FFFFFF" w:themeFill="background1"/>
          </w:tcPr>
          <w:p w:rsidR="00A80E34" w:rsidRPr="00A15183" w:rsidRDefault="00A80E34" w:rsidP="00E10A8C">
            <w:pPr>
              <w:bidi/>
              <w:cnfStyle w:val="000000000000"/>
              <w:rPr>
                <w:rFonts w:cs="Far.Nazanin"/>
                <w:sz w:val="24"/>
                <w:szCs w:val="24"/>
                <w:rtl/>
                <w:lang w:bidi="fa-IR"/>
              </w:rPr>
            </w:pPr>
            <w:r>
              <w:rPr>
                <w:rFonts w:cs="Far.Nazanin"/>
                <w:sz w:val="24"/>
                <w:szCs w:val="24"/>
                <w:lang w:bidi="fa-IR"/>
              </w:rPr>
              <w:t>A</w:t>
            </w:r>
            <w:r>
              <w:rPr>
                <w:rFonts w:cs="Far.Nazanin"/>
                <w:sz w:val="24"/>
                <w:szCs w:val="24"/>
                <w:vertAlign w:val="subscript"/>
                <w:lang w:bidi="fa-IR"/>
              </w:rPr>
              <w:t>2</w:t>
            </w:r>
          </w:p>
        </w:tc>
      </w:tr>
      <w:tr w:rsidR="00A80E34" w:rsidRPr="00A15183" w:rsidTr="00A80E34">
        <w:trPr>
          <w:cnfStyle w:val="000000100000"/>
        </w:trPr>
        <w:tc>
          <w:tcPr>
            <w:cnfStyle w:val="001000000000"/>
            <w:tcW w:w="2007" w:type="dxa"/>
            <w:shd w:val="clear" w:color="auto" w:fill="FFFFFF" w:themeFill="background1"/>
          </w:tcPr>
          <w:p w:rsidR="00A80E34" w:rsidRPr="00A80E34" w:rsidRDefault="00A80E34" w:rsidP="00E90C60">
            <w:pPr>
              <w:bidi/>
              <w:rPr>
                <w:rFonts w:cs="Far.Nazanin"/>
                <w:b w:val="0"/>
                <w:bCs w:val="0"/>
                <w:sz w:val="24"/>
                <w:szCs w:val="24"/>
                <w:rtl/>
                <w:lang w:bidi="fa-IR"/>
              </w:rPr>
            </w:pPr>
            <w:r w:rsidRPr="00A80E34">
              <w:rPr>
                <w:rFonts w:cs="Far.Nazanin" w:hint="cs"/>
                <w:b w:val="0"/>
                <w:bCs w:val="0"/>
                <w:sz w:val="24"/>
                <w:szCs w:val="24"/>
                <w:rtl/>
                <w:lang w:bidi="fa-IR"/>
              </w:rPr>
              <w:t xml:space="preserve">بوته زار </w:t>
            </w:r>
          </w:p>
        </w:tc>
        <w:tc>
          <w:tcPr>
            <w:tcW w:w="1548" w:type="dxa"/>
            <w:shd w:val="clear" w:color="auto" w:fill="FFFFFF" w:themeFill="background1"/>
          </w:tcPr>
          <w:p w:rsidR="00A80E34" w:rsidRPr="00A15183" w:rsidRDefault="00A80E34" w:rsidP="00E90C60">
            <w:pPr>
              <w:bidi/>
              <w:cnfStyle w:val="000000100000"/>
              <w:rPr>
                <w:rFonts w:cs="Far.Nazanin"/>
                <w:sz w:val="24"/>
                <w:szCs w:val="24"/>
                <w:rtl/>
                <w:lang w:bidi="fa-IR"/>
              </w:rPr>
            </w:pPr>
            <w:r>
              <w:rPr>
                <w:rFonts w:cs="Far.Nazanin" w:hint="cs"/>
                <w:sz w:val="24"/>
                <w:szCs w:val="24"/>
                <w:rtl/>
                <w:lang w:bidi="fa-IR"/>
              </w:rPr>
              <w:t>298</w:t>
            </w:r>
          </w:p>
        </w:tc>
        <w:tc>
          <w:tcPr>
            <w:tcW w:w="1548" w:type="dxa"/>
            <w:shd w:val="clear" w:color="auto" w:fill="FFFFFF" w:themeFill="background1"/>
          </w:tcPr>
          <w:p w:rsidR="00A80E34" w:rsidRPr="00A15183" w:rsidRDefault="00A80E34" w:rsidP="00E90C60">
            <w:pPr>
              <w:bidi/>
              <w:cnfStyle w:val="000000100000"/>
              <w:rPr>
                <w:rFonts w:cs="Far.Nazanin"/>
                <w:sz w:val="24"/>
                <w:szCs w:val="24"/>
                <w:rtl/>
                <w:lang w:bidi="fa-IR"/>
              </w:rPr>
            </w:pPr>
            <w:r>
              <w:rPr>
                <w:rFonts w:cs="Far.Nazanin" w:hint="cs"/>
                <w:sz w:val="24"/>
                <w:szCs w:val="24"/>
                <w:rtl/>
                <w:lang w:bidi="fa-IR"/>
              </w:rPr>
              <w:t>47</w:t>
            </w:r>
          </w:p>
        </w:tc>
        <w:tc>
          <w:tcPr>
            <w:tcW w:w="1548" w:type="dxa"/>
            <w:shd w:val="clear" w:color="auto" w:fill="FFFFFF" w:themeFill="background1"/>
          </w:tcPr>
          <w:p w:rsidR="00A80E34" w:rsidRPr="00A15183" w:rsidRDefault="00A80E34" w:rsidP="00E90C60">
            <w:pPr>
              <w:bidi/>
              <w:cnfStyle w:val="000000100000"/>
              <w:rPr>
                <w:rFonts w:cs="Far.Nazanin"/>
                <w:sz w:val="24"/>
                <w:szCs w:val="24"/>
                <w:rtl/>
                <w:lang w:bidi="fa-IR"/>
              </w:rPr>
            </w:pPr>
            <w:r>
              <w:rPr>
                <w:rFonts w:cs="Far.Nazanin" w:hint="cs"/>
                <w:sz w:val="24"/>
                <w:szCs w:val="24"/>
                <w:rtl/>
                <w:lang w:bidi="fa-IR"/>
              </w:rPr>
              <w:t xml:space="preserve">251 - </w:t>
            </w:r>
          </w:p>
        </w:tc>
        <w:tc>
          <w:tcPr>
            <w:tcW w:w="1548" w:type="dxa"/>
            <w:shd w:val="clear" w:color="auto" w:fill="FFFFFF" w:themeFill="background1"/>
          </w:tcPr>
          <w:p w:rsidR="00A80E34" w:rsidRPr="00A15183" w:rsidRDefault="00A80E34" w:rsidP="00EC2D13">
            <w:pPr>
              <w:bidi/>
              <w:cnfStyle w:val="000000100000"/>
              <w:rPr>
                <w:rFonts w:cs="Far.Nazanin"/>
                <w:sz w:val="24"/>
                <w:szCs w:val="24"/>
                <w:rtl/>
                <w:lang w:bidi="fa-IR"/>
              </w:rPr>
            </w:pPr>
            <w:r>
              <w:rPr>
                <w:rFonts w:cs="Far.Nazanin"/>
                <w:sz w:val="24"/>
                <w:szCs w:val="24"/>
                <w:lang w:bidi="fa-IR"/>
              </w:rPr>
              <w:t>B</w:t>
            </w:r>
            <w:r>
              <w:rPr>
                <w:rFonts w:cs="Far.Nazanin"/>
                <w:sz w:val="24"/>
                <w:szCs w:val="24"/>
                <w:vertAlign w:val="subscript"/>
                <w:lang w:bidi="fa-IR"/>
              </w:rPr>
              <w:t>5</w:t>
            </w:r>
          </w:p>
        </w:tc>
        <w:tc>
          <w:tcPr>
            <w:tcW w:w="1548" w:type="dxa"/>
            <w:shd w:val="clear" w:color="auto" w:fill="FFFFFF" w:themeFill="background1"/>
          </w:tcPr>
          <w:p w:rsidR="00A80E34" w:rsidRPr="00A15183" w:rsidRDefault="00A80E34" w:rsidP="00E90C60">
            <w:pPr>
              <w:bidi/>
              <w:cnfStyle w:val="000000100000"/>
              <w:rPr>
                <w:rFonts w:cs="Far.Nazanin"/>
                <w:sz w:val="24"/>
                <w:szCs w:val="24"/>
                <w:rtl/>
                <w:lang w:bidi="fa-IR"/>
              </w:rPr>
            </w:pPr>
          </w:p>
        </w:tc>
      </w:tr>
      <w:tr w:rsidR="00A80E34" w:rsidRPr="00A15183" w:rsidTr="00A80E34">
        <w:tc>
          <w:tcPr>
            <w:cnfStyle w:val="001000000000"/>
            <w:tcW w:w="2007" w:type="dxa"/>
            <w:shd w:val="clear" w:color="auto" w:fill="FFFFFF" w:themeFill="background1"/>
          </w:tcPr>
          <w:p w:rsidR="00A80E34" w:rsidRPr="00A80E34" w:rsidRDefault="00A80E34" w:rsidP="00E90C60">
            <w:pPr>
              <w:bidi/>
              <w:rPr>
                <w:rFonts w:cs="Far.Nazanin"/>
                <w:b w:val="0"/>
                <w:bCs w:val="0"/>
                <w:sz w:val="24"/>
                <w:szCs w:val="24"/>
                <w:rtl/>
                <w:lang w:bidi="fa-IR"/>
              </w:rPr>
            </w:pPr>
            <w:r w:rsidRPr="00A80E34">
              <w:rPr>
                <w:rFonts w:cs="Far.Nazanin" w:hint="cs"/>
                <w:b w:val="0"/>
                <w:bCs w:val="0"/>
                <w:sz w:val="24"/>
                <w:szCs w:val="24"/>
                <w:rtl/>
                <w:lang w:bidi="fa-IR"/>
              </w:rPr>
              <w:t xml:space="preserve">جمع </w:t>
            </w:r>
          </w:p>
        </w:tc>
        <w:tc>
          <w:tcPr>
            <w:tcW w:w="1548" w:type="dxa"/>
            <w:shd w:val="clear" w:color="auto" w:fill="FFFFFF" w:themeFill="background1"/>
          </w:tcPr>
          <w:p w:rsidR="00A80E34" w:rsidRPr="00A15183" w:rsidRDefault="00A80E34" w:rsidP="00E90C60">
            <w:pPr>
              <w:bidi/>
              <w:cnfStyle w:val="000000000000"/>
              <w:rPr>
                <w:rFonts w:cs="Far.Nazanin"/>
                <w:sz w:val="24"/>
                <w:szCs w:val="24"/>
                <w:rtl/>
                <w:lang w:bidi="fa-IR"/>
              </w:rPr>
            </w:pPr>
            <w:r>
              <w:rPr>
                <w:rFonts w:cs="Far.Nazanin" w:hint="cs"/>
                <w:sz w:val="24"/>
                <w:szCs w:val="24"/>
                <w:rtl/>
                <w:lang w:bidi="fa-IR"/>
              </w:rPr>
              <w:t>12950</w:t>
            </w:r>
          </w:p>
        </w:tc>
        <w:tc>
          <w:tcPr>
            <w:tcW w:w="1548" w:type="dxa"/>
            <w:shd w:val="clear" w:color="auto" w:fill="FFFFFF" w:themeFill="background1"/>
          </w:tcPr>
          <w:p w:rsidR="00A80E34" w:rsidRPr="00A15183" w:rsidRDefault="00A80E34" w:rsidP="00E90C60">
            <w:pPr>
              <w:bidi/>
              <w:cnfStyle w:val="000000000000"/>
              <w:rPr>
                <w:rFonts w:cs="Far.Nazanin"/>
                <w:sz w:val="24"/>
                <w:szCs w:val="24"/>
                <w:rtl/>
                <w:lang w:bidi="fa-IR"/>
              </w:rPr>
            </w:pPr>
            <w:r>
              <w:rPr>
                <w:rFonts w:cs="Far.Nazanin" w:hint="cs"/>
                <w:sz w:val="24"/>
                <w:szCs w:val="24"/>
                <w:rtl/>
                <w:lang w:bidi="fa-IR"/>
              </w:rPr>
              <w:t>12950</w:t>
            </w:r>
          </w:p>
        </w:tc>
        <w:tc>
          <w:tcPr>
            <w:tcW w:w="1548" w:type="dxa"/>
            <w:shd w:val="clear" w:color="auto" w:fill="FFFFFF" w:themeFill="background1"/>
          </w:tcPr>
          <w:p w:rsidR="00A80E34" w:rsidRPr="00A15183" w:rsidRDefault="00A80E34" w:rsidP="00E90C60">
            <w:pPr>
              <w:bidi/>
              <w:cnfStyle w:val="000000000000"/>
              <w:rPr>
                <w:rFonts w:cs="Far.Nazanin"/>
                <w:sz w:val="24"/>
                <w:szCs w:val="24"/>
                <w:rtl/>
                <w:lang w:bidi="fa-IR"/>
              </w:rPr>
            </w:pPr>
            <w:r>
              <w:rPr>
                <w:rFonts w:cs="Far.Nazanin" w:hint="cs"/>
                <w:sz w:val="24"/>
                <w:szCs w:val="24"/>
                <w:rtl/>
                <w:lang w:bidi="fa-IR"/>
              </w:rPr>
              <w:t>0</w:t>
            </w:r>
          </w:p>
        </w:tc>
        <w:tc>
          <w:tcPr>
            <w:tcW w:w="1548" w:type="dxa"/>
            <w:shd w:val="clear" w:color="auto" w:fill="FFFFFF" w:themeFill="background1"/>
          </w:tcPr>
          <w:p w:rsidR="00A80E34" w:rsidRPr="00A15183" w:rsidRDefault="00A80E34" w:rsidP="00E90C60">
            <w:pPr>
              <w:bidi/>
              <w:cnfStyle w:val="000000000000"/>
              <w:rPr>
                <w:rFonts w:cs="Far.Nazanin"/>
                <w:sz w:val="24"/>
                <w:szCs w:val="24"/>
                <w:rtl/>
                <w:lang w:bidi="fa-IR"/>
              </w:rPr>
            </w:pPr>
            <w:r>
              <w:rPr>
                <w:rFonts w:cs="Far.Nazanin" w:hint="cs"/>
                <w:sz w:val="24"/>
                <w:szCs w:val="24"/>
                <w:rtl/>
                <w:lang w:bidi="fa-IR"/>
              </w:rPr>
              <w:t>1151</w:t>
            </w:r>
          </w:p>
        </w:tc>
        <w:tc>
          <w:tcPr>
            <w:tcW w:w="1548" w:type="dxa"/>
            <w:shd w:val="clear" w:color="auto" w:fill="FFFFFF" w:themeFill="background1"/>
          </w:tcPr>
          <w:p w:rsidR="00A80E34" w:rsidRPr="00A15183" w:rsidRDefault="00A80E34" w:rsidP="00E90C60">
            <w:pPr>
              <w:bidi/>
              <w:cnfStyle w:val="000000000000"/>
              <w:rPr>
                <w:rFonts w:cs="Far.Nazanin"/>
                <w:sz w:val="24"/>
                <w:szCs w:val="24"/>
                <w:rtl/>
                <w:lang w:bidi="fa-IR"/>
              </w:rPr>
            </w:pPr>
            <w:r>
              <w:rPr>
                <w:rFonts w:cs="Far.Nazanin" w:hint="cs"/>
                <w:sz w:val="24"/>
                <w:szCs w:val="24"/>
                <w:rtl/>
                <w:lang w:bidi="fa-IR"/>
              </w:rPr>
              <w:t>1151</w:t>
            </w:r>
          </w:p>
        </w:tc>
      </w:tr>
    </w:tbl>
    <w:p w:rsidR="00E90C60" w:rsidRDefault="00E90C60" w:rsidP="00E90C60">
      <w:pPr>
        <w:bidi/>
        <w:rPr>
          <w:rFonts w:cs="Far.Nazanin"/>
          <w:sz w:val="28"/>
          <w:szCs w:val="28"/>
          <w:rtl/>
          <w:lang w:bidi="fa-IR"/>
        </w:rPr>
      </w:pPr>
    </w:p>
    <w:p w:rsidR="00A15183" w:rsidRDefault="00A15183" w:rsidP="00A15183">
      <w:pPr>
        <w:bidi/>
        <w:rPr>
          <w:rFonts w:cs="Far.Nazanin"/>
          <w:sz w:val="28"/>
          <w:szCs w:val="28"/>
          <w:rtl/>
          <w:lang w:bidi="fa-IR"/>
        </w:rPr>
      </w:pPr>
      <w:r>
        <w:rPr>
          <w:rFonts w:cs="Far.Nazanin" w:hint="cs"/>
          <w:b/>
          <w:bCs/>
          <w:sz w:val="28"/>
          <w:szCs w:val="28"/>
          <w:rtl/>
          <w:lang w:bidi="fa-IR"/>
        </w:rPr>
        <w:t xml:space="preserve">جدول 4. </w:t>
      </w:r>
      <w:r w:rsidR="002F4ABC">
        <w:rPr>
          <w:rFonts w:cs="Far.Nazanin" w:hint="cs"/>
          <w:sz w:val="28"/>
          <w:szCs w:val="28"/>
          <w:rtl/>
          <w:lang w:bidi="fa-IR"/>
        </w:rPr>
        <w:t xml:space="preserve">واحدهای نوع زمین که طی کاربرد جدید بعد از ارزیابی تخصیص یافته است </w:t>
      </w:r>
    </w:p>
    <w:tbl>
      <w:tblPr>
        <w:tblStyle w:val="LightShading"/>
        <w:bidiVisual/>
        <w:tblW w:w="0" w:type="auto"/>
        <w:shd w:val="clear" w:color="auto" w:fill="FFFFFF" w:themeFill="background1"/>
        <w:tblLook w:val="04A0"/>
      </w:tblPr>
      <w:tblGrid>
        <w:gridCol w:w="1547"/>
        <w:gridCol w:w="1548"/>
        <w:gridCol w:w="1548"/>
        <w:gridCol w:w="1548"/>
        <w:gridCol w:w="1548"/>
        <w:gridCol w:w="1548"/>
      </w:tblGrid>
      <w:tr w:rsidR="002F4ABC" w:rsidRPr="002F4ABC" w:rsidTr="00E0766B">
        <w:trPr>
          <w:cnfStyle w:val="100000000000"/>
        </w:trPr>
        <w:tc>
          <w:tcPr>
            <w:cnfStyle w:val="001000000000"/>
            <w:tcW w:w="1547" w:type="dxa"/>
            <w:shd w:val="clear" w:color="auto" w:fill="FFFFFF" w:themeFill="background1"/>
          </w:tcPr>
          <w:p w:rsidR="002F4ABC" w:rsidRPr="00E0766B" w:rsidRDefault="002F4ABC" w:rsidP="00E0766B">
            <w:pPr>
              <w:shd w:val="clear" w:color="auto" w:fill="FFFFFF" w:themeFill="background1"/>
              <w:bidi/>
              <w:rPr>
                <w:rFonts w:cs="Far.Nazanin"/>
                <w:sz w:val="24"/>
                <w:szCs w:val="24"/>
                <w:rtl/>
                <w:lang w:bidi="fa-IR"/>
              </w:rPr>
            </w:pPr>
            <w:r w:rsidRPr="00E0766B">
              <w:rPr>
                <w:rFonts w:cs="Far.Nazanin" w:hint="cs"/>
                <w:sz w:val="24"/>
                <w:szCs w:val="24"/>
                <w:rtl/>
                <w:lang w:bidi="fa-IR"/>
              </w:rPr>
              <w:t xml:space="preserve">نماد </w:t>
            </w:r>
          </w:p>
        </w:tc>
        <w:tc>
          <w:tcPr>
            <w:tcW w:w="1548" w:type="dxa"/>
            <w:shd w:val="clear" w:color="auto" w:fill="FFFFFF" w:themeFill="background1"/>
          </w:tcPr>
          <w:p w:rsidR="002F4ABC" w:rsidRPr="00E0766B" w:rsidRDefault="002F4ABC" w:rsidP="00E0766B">
            <w:pPr>
              <w:shd w:val="clear" w:color="auto" w:fill="FFFFFF" w:themeFill="background1"/>
              <w:bidi/>
              <w:cnfStyle w:val="100000000000"/>
              <w:rPr>
                <w:rFonts w:cs="Far.Nazanin"/>
                <w:sz w:val="24"/>
                <w:szCs w:val="24"/>
                <w:rtl/>
                <w:lang w:bidi="fa-IR"/>
              </w:rPr>
            </w:pPr>
            <w:r w:rsidRPr="00E0766B">
              <w:rPr>
                <w:rFonts w:cs="Far.Nazanin" w:hint="cs"/>
                <w:sz w:val="24"/>
                <w:szCs w:val="24"/>
                <w:rtl/>
                <w:lang w:bidi="fa-IR"/>
              </w:rPr>
              <w:t xml:space="preserve">لندفرم </w:t>
            </w:r>
          </w:p>
        </w:tc>
        <w:tc>
          <w:tcPr>
            <w:tcW w:w="1548" w:type="dxa"/>
            <w:shd w:val="clear" w:color="auto" w:fill="FFFFFF" w:themeFill="background1"/>
          </w:tcPr>
          <w:p w:rsidR="002F4ABC" w:rsidRPr="00E0766B" w:rsidRDefault="002F4ABC" w:rsidP="00E0766B">
            <w:pPr>
              <w:shd w:val="clear" w:color="auto" w:fill="FFFFFF" w:themeFill="background1"/>
              <w:bidi/>
              <w:cnfStyle w:val="100000000000"/>
              <w:rPr>
                <w:rFonts w:cs="Far.Nazanin"/>
                <w:sz w:val="24"/>
                <w:szCs w:val="24"/>
                <w:rtl/>
                <w:lang w:bidi="fa-IR"/>
              </w:rPr>
            </w:pPr>
            <w:r w:rsidRPr="00E0766B">
              <w:rPr>
                <w:rFonts w:cs="Far.Nazanin" w:hint="cs"/>
                <w:sz w:val="24"/>
                <w:szCs w:val="24"/>
                <w:rtl/>
                <w:lang w:bidi="fa-IR"/>
              </w:rPr>
              <w:t xml:space="preserve">ارتفاع </w:t>
            </w:r>
          </w:p>
        </w:tc>
        <w:tc>
          <w:tcPr>
            <w:tcW w:w="1548" w:type="dxa"/>
            <w:shd w:val="clear" w:color="auto" w:fill="FFFFFF" w:themeFill="background1"/>
          </w:tcPr>
          <w:p w:rsidR="002F4ABC" w:rsidRPr="00E0766B" w:rsidRDefault="002F4ABC" w:rsidP="00E0766B">
            <w:pPr>
              <w:shd w:val="clear" w:color="auto" w:fill="FFFFFF" w:themeFill="background1"/>
              <w:bidi/>
              <w:cnfStyle w:val="100000000000"/>
              <w:rPr>
                <w:rFonts w:cs="Far.Nazanin"/>
                <w:sz w:val="24"/>
                <w:szCs w:val="24"/>
                <w:rtl/>
                <w:lang w:bidi="fa-IR"/>
              </w:rPr>
            </w:pPr>
            <w:r w:rsidRPr="00E0766B">
              <w:rPr>
                <w:rFonts w:cs="Far.Nazanin" w:hint="cs"/>
                <w:sz w:val="24"/>
                <w:szCs w:val="24"/>
                <w:rtl/>
                <w:lang w:bidi="fa-IR"/>
              </w:rPr>
              <w:t xml:space="preserve">خاک </w:t>
            </w:r>
          </w:p>
        </w:tc>
        <w:tc>
          <w:tcPr>
            <w:tcW w:w="1548" w:type="dxa"/>
            <w:shd w:val="clear" w:color="auto" w:fill="FFFFFF" w:themeFill="background1"/>
          </w:tcPr>
          <w:p w:rsidR="002F4ABC" w:rsidRPr="00E0766B" w:rsidRDefault="002F4ABC" w:rsidP="00E0766B">
            <w:pPr>
              <w:shd w:val="clear" w:color="auto" w:fill="FFFFFF" w:themeFill="background1"/>
              <w:bidi/>
              <w:cnfStyle w:val="100000000000"/>
              <w:rPr>
                <w:rFonts w:cs="Far.Nazanin"/>
                <w:sz w:val="24"/>
                <w:szCs w:val="24"/>
                <w:rtl/>
                <w:lang w:bidi="fa-IR"/>
              </w:rPr>
            </w:pPr>
            <w:r w:rsidRPr="00E0766B">
              <w:rPr>
                <w:rFonts w:cs="Far.Nazanin" w:hint="cs"/>
                <w:sz w:val="24"/>
                <w:szCs w:val="24"/>
                <w:rtl/>
                <w:lang w:bidi="fa-IR"/>
              </w:rPr>
              <w:t xml:space="preserve">پوشش گیاهی </w:t>
            </w:r>
          </w:p>
        </w:tc>
        <w:tc>
          <w:tcPr>
            <w:tcW w:w="1548" w:type="dxa"/>
            <w:shd w:val="clear" w:color="auto" w:fill="FFFFFF" w:themeFill="background1"/>
          </w:tcPr>
          <w:p w:rsidR="002F4ABC" w:rsidRPr="00E0766B" w:rsidRDefault="002F4ABC" w:rsidP="00E0766B">
            <w:pPr>
              <w:shd w:val="clear" w:color="auto" w:fill="FFFFFF" w:themeFill="background1"/>
              <w:bidi/>
              <w:cnfStyle w:val="100000000000"/>
              <w:rPr>
                <w:rFonts w:cs="Far.Nazanin"/>
                <w:sz w:val="24"/>
                <w:szCs w:val="24"/>
                <w:rtl/>
                <w:lang w:bidi="fa-IR"/>
              </w:rPr>
            </w:pPr>
            <w:r w:rsidRPr="00E0766B">
              <w:rPr>
                <w:rFonts w:cs="Far.Nazanin" w:hint="cs"/>
                <w:sz w:val="24"/>
                <w:szCs w:val="24"/>
                <w:rtl/>
                <w:lang w:bidi="fa-IR"/>
              </w:rPr>
              <w:t xml:space="preserve">نوع کاربری فعلی </w:t>
            </w:r>
          </w:p>
        </w:tc>
      </w:tr>
      <w:tr w:rsidR="002F4ABC" w:rsidRPr="002F4ABC" w:rsidTr="00E0766B">
        <w:trPr>
          <w:cnfStyle w:val="000000100000"/>
        </w:trPr>
        <w:tc>
          <w:tcPr>
            <w:cnfStyle w:val="001000000000"/>
            <w:tcW w:w="1547" w:type="dxa"/>
            <w:shd w:val="clear" w:color="auto" w:fill="FFFFFF" w:themeFill="background1"/>
          </w:tcPr>
          <w:p w:rsidR="002F4ABC" w:rsidRPr="00E0766B" w:rsidRDefault="002F4ABC" w:rsidP="00E0766B">
            <w:pPr>
              <w:shd w:val="clear" w:color="auto" w:fill="FFFFFF" w:themeFill="background1"/>
              <w:bidi/>
              <w:rPr>
                <w:rFonts w:cs="Far.Nazanin"/>
                <w:b w:val="0"/>
                <w:bCs w:val="0"/>
                <w:sz w:val="24"/>
                <w:szCs w:val="24"/>
                <w:vertAlign w:val="subscript"/>
                <w:lang w:bidi="fa-IR"/>
              </w:rPr>
            </w:pPr>
            <w:r w:rsidRPr="00E0766B">
              <w:rPr>
                <w:rFonts w:cs="Far.Nazanin"/>
                <w:b w:val="0"/>
                <w:bCs w:val="0"/>
                <w:sz w:val="24"/>
                <w:szCs w:val="24"/>
                <w:lang w:bidi="fa-IR"/>
              </w:rPr>
              <w:t>A</w:t>
            </w:r>
            <w:r w:rsidRPr="00E0766B">
              <w:rPr>
                <w:rFonts w:cs="Far.Nazanin"/>
                <w:b w:val="0"/>
                <w:bCs w:val="0"/>
                <w:sz w:val="24"/>
                <w:szCs w:val="24"/>
                <w:vertAlign w:val="subscript"/>
                <w:lang w:bidi="fa-IR"/>
              </w:rPr>
              <w:t>2</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دره وآبگذر </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650-600</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دامنه کوهی </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محصول </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مزرعه </w:t>
            </w:r>
          </w:p>
        </w:tc>
      </w:tr>
      <w:tr w:rsidR="002F4ABC" w:rsidRPr="002F4ABC" w:rsidTr="00E0766B">
        <w:tc>
          <w:tcPr>
            <w:cnfStyle w:val="001000000000"/>
            <w:tcW w:w="1547" w:type="dxa"/>
            <w:shd w:val="clear" w:color="auto" w:fill="FFFFFF" w:themeFill="background1"/>
          </w:tcPr>
          <w:p w:rsidR="002F4ABC" w:rsidRPr="00E0766B" w:rsidRDefault="002F4ABC" w:rsidP="00E0766B">
            <w:pPr>
              <w:shd w:val="clear" w:color="auto" w:fill="FFFFFF" w:themeFill="background1"/>
              <w:bidi/>
              <w:rPr>
                <w:rFonts w:cs="Far.Nazanin"/>
                <w:b w:val="0"/>
                <w:bCs w:val="0"/>
                <w:sz w:val="24"/>
                <w:szCs w:val="24"/>
                <w:vertAlign w:val="subscript"/>
                <w:rtl/>
                <w:lang w:bidi="fa-IR"/>
              </w:rPr>
            </w:pPr>
            <w:r w:rsidRPr="00E0766B">
              <w:rPr>
                <w:rFonts w:cs="Far.Nazanin"/>
                <w:b w:val="0"/>
                <w:bCs w:val="0"/>
                <w:sz w:val="24"/>
                <w:szCs w:val="24"/>
                <w:lang w:bidi="fa-IR"/>
              </w:rPr>
              <w:t>A</w:t>
            </w:r>
            <w:r w:rsidRPr="00E0766B">
              <w:rPr>
                <w:rFonts w:cs="Far.Nazanin"/>
                <w:b w:val="0"/>
                <w:bCs w:val="0"/>
                <w:sz w:val="24"/>
                <w:szCs w:val="24"/>
                <w:vertAlign w:val="subscript"/>
                <w:lang w:bidi="fa-IR"/>
              </w:rPr>
              <w:t>5</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دره وآبگذر</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650-600</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دامنه کوهی</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 xml:space="preserve">محصول </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 xml:space="preserve">زراعی </w:t>
            </w:r>
          </w:p>
        </w:tc>
      </w:tr>
      <w:tr w:rsidR="002F4ABC" w:rsidRPr="002F4ABC" w:rsidTr="00E0766B">
        <w:trPr>
          <w:cnfStyle w:val="000000100000"/>
        </w:trPr>
        <w:tc>
          <w:tcPr>
            <w:cnfStyle w:val="001000000000"/>
            <w:tcW w:w="1547" w:type="dxa"/>
            <w:shd w:val="clear" w:color="auto" w:fill="FFFFFF" w:themeFill="background1"/>
          </w:tcPr>
          <w:p w:rsidR="002F4ABC" w:rsidRPr="00E0766B" w:rsidRDefault="002F4ABC" w:rsidP="00E0766B">
            <w:pPr>
              <w:shd w:val="clear" w:color="auto" w:fill="FFFFFF" w:themeFill="background1"/>
              <w:bidi/>
              <w:rPr>
                <w:rFonts w:cs="Far.Nazanin"/>
                <w:b w:val="0"/>
                <w:bCs w:val="0"/>
                <w:sz w:val="24"/>
                <w:szCs w:val="24"/>
                <w:vertAlign w:val="subscript"/>
                <w:rtl/>
                <w:lang w:bidi="fa-IR"/>
              </w:rPr>
            </w:pPr>
            <w:r w:rsidRPr="00E0766B">
              <w:rPr>
                <w:rFonts w:cs="Far.Nazanin"/>
                <w:b w:val="0"/>
                <w:bCs w:val="0"/>
                <w:sz w:val="24"/>
                <w:szCs w:val="24"/>
                <w:lang w:bidi="fa-IR"/>
              </w:rPr>
              <w:t>B</w:t>
            </w:r>
            <w:r w:rsidRPr="00E0766B">
              <w:rPr>
                <w:rFonts w:cs="Far.Nazanin"/>
                <w:b w:val="0"/>
                <w:bCs w:val="0"/>
                <w:sz w:val="24"/>
                <w:szCs w:val="24"/>
                <w:vertAlign w:val="subscript"/>
                <w:lang w:bidi="fa-IR"/>
              </w:rPr>
              <w:t>3</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کوهپایه </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1000 -800</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دارچینی </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مرتع </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علفزار </w:t>
            </w:r>
          </w:p>
        </w:tc>
      </w:tr>
      <w:tr w:rsidR="002F4ABC" w:rsidRPr="002F4ABC" w:rsidTr="00E0766B">
        <w:tc>
          <w:tcPr>
            <w:cnfStyle w:val="001000000000"/>
            <w:tcW w:w="1547" w:type="dxa"/>
            <w:shd w:val="clear" w:color="auto" w:fill="FFFFFF" w:themeFill="background1"/>
          </w:tcPr>
          <w:p w:rsidR="002F4ABC" w:rsidRPr="00E0766B" w:rsidRDefault="002F4ABC" w:rsidP="00E0766B">
            <w:pPr>
              <w:shd w:val="clear" w:color="auto" w:fill="FFFFFF" w:themeFill="background1"/>
              <w:bidi/>
              <w:rPr>
                <w:rFonts w:cs="Far.Nazanin"/>
                <w:b w:val="0"/>
                <w:bCs w:val="0"/>
                <w:sz w:val="24"/>
                <w:szCs w:val="24"/>
                <w:rtl/>
                <w:lang w:bidi="fa-IR"/>
              </w:rPr>
            </w:pPr>
            <w:r w:rsidRPr="00E0766B">
              <w:rPr>
                <w:rFonts w:cs="Far.Nazanin"/>
                <w:b w:val="0"/>
                <w:bCs w:val="0"/>
                <w:sz w:val="24"/>
                <w:szCs w:val="24"/>
                <w:lang w:bidi="fa-IR"/>
              </w:rPr>
              <w:t>B</w:t>
            </w:r>
            <w:r w:rsidRPr="00E0766B">
              <w:rPr>
                <w:rFonts w:cs="Far.Nazanin"/>
                <w:b w:val="0"/>
                <w:bCs w:val="0"/>
                <w:sz w:val="24"/>
                <w:szCs w:val="24"/>
                <w:vertAlign w:val="subscript"/>
                <w:lang w:bidi="fa-IR"/>
              </w:rPr>
              <w:t>5</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کوهپایه</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1000 - 900</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 xml:space="preserve">آهکی </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 xml:space="preserve">مزرعه </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 xml:space="preserve">مزرعه </w:t>
            </w:r>
          </w:p>
        </w:tc>
      </w:tr>
      <w:tr w:rsidR="002F4ABC" w:rsidRPr="002F4ABC" w:rsidTr="00E0766B">
        <w:trPr>
          <w:cnfStyle w:val="000000100000"/>
        </w:trPr>
        <w:tc>
          <w:tcPr>
            <w:cnfStyle w:val="001000000000"/>
            <w:tcW w:w="1547" w:type="dxa"/>
            <w:shd w:val="clear" w:color="auto" w:fill="FFFFFF" w:themeFill="background1"/>
          </w:tcPr>
          <w:p w:rsidR="002F4ABC" w:rsidRPr="00E0766B" w:rsidRDefault="002F4ABC" w:rsidP="00E0766B">
            <w:pPr>
              <w:shd w:val="clear" w:color="auto" w:fill="FFFFFF" w:themeFill="background1"/>
              <w:bidi/>
              <w:rPr>
                <w:rFonts w:cs="Far.Nazanin"/>
                <w:b w:val="0"/>
                <w:bCs w:val="0"/>
                <w:sz w:val="24"/>
                <w:szCs w:val="24"/>
                <w:rtl/>
                <w:lang w:bidi="fa-IR"/>
              </w:rPr>
            </w:pPr>
            <w:r w:rsidRPr="00E0766B">
              <w:rPr>
                <w:rFonts w:cs="Far.Nazanin"/>
                <w:b w:val="0"/>
                <w:bCs w:val="0"/>
                <w:sz w:val="24"/>
                <w:szCs w:val="24"/>
                <w:lang w:bidi="fa-IR"/>
              </w:rPr>
              <w:t>B</w:t>
            </w:r>
            <w:r w:rsidRPr="00E0766B">
              <w:rPr>
                <w:rFonts w:cs="Far.Nazanin"/>
                <w:b w:val="0"/>
                <w:bCs w:val="0"/>
                <w:sz w:val="24"/>
                <w:szCs w:val="24"/>
                <w:vertAlign w:val="subscript"/>
                <w:lang w:bidi="fa-IR"/>
              </w:rPr>
              <w:t>6</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کوهپایه</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1000 - 900</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پودازولیک </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علفزار </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علفزار </w:t>
            </w:r>
          </w:p>
        </w:tc>
      </w:tr>
      <w:tr w:rsidR="002F4ABC" w:rsidRPr="002F4ABC" w:rsidTr="00E0766B">
        <w:tc>
          <w:tcPr>
            <w:cnfStyle w:val="001000000000"/>
            <w:tcW w:w="1547" w:type="dxa"/>
            <w:shd w:val="clear" w:color="auto" w:fill="FFFFFF" w:themeFill="background1"/>
          </w:tcPr>
          <w:p w:rsidR="002F4ABC" w:rsidRPr="00E0766B" w:rsidRDefault="002F4ABC" w:rsidP="00E0766B">
            <w:pPr>
              <w:shd w:val="clear" w:color="auto" w:fill="FFFFFF" w:themeFill="background1"/>
              <w:bidi/>
              <w:rPr>
                <w:rFonts w:cs="Far.Nazanin"/>
                <w:b w:val="0"/>
                <w:bCs w:val="0"/>
                <w:sz w:val="24"/>
                <w:szCs w:val="24"/>
                <w:rtl/>
                <w:lang w:bidi="fa-IR"/>
              </w:rPr>
            </w:pPr>
            <w:r w:rsidRPr="00E0766B">
              <w:rPr>
                <w:rFonts w:cs="Far.Nazanin"/>
                <w:b w:val="0"/>
                <w:bCs w:val="0"/>
                <w:sz w:val="24"/>
                <w:szCs w:val="24"/>
                <w:lang w:bidi="fa-IR"/>
              </w:rPr>
              <w:t>B</w:t>
            </w:r>
            <w:r w:rsidRPr="00E0766B">
              <w:rPr>
                <w:rFonts w:cs="Far.Nazanin"/>
                <w:b w:val="0"/>
                <w:bCs w:val="0"/>
                <w:sz w:val="24"/>
                <w:szCs w:val="24"/>
                <w:vertAlign w:val="subscript"/>
                <w:lang w:bidi="fa-IR"/>
              </w:rPr>
              <w:t>9</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 xml:space="preserve">صخره </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 xml:space="preserve">850 </w:t>
            </w:r>
            <w:r w:rsidRPr="002F4ABC">
              <w:rPr>
                <w:rFonts w:ascii="Times New Roman" w:hAnsi="Times New Roman" w:cs="Times New Roman" w:hint="cs"/>
                <w:sz w:val="24"/>
                <w:szCs w:val="24"/>
                <w:rtl/>
                <w:lang w:bidi="fa-IR"/>
              </w:rPr>
              <w:t>–</w:t>
            </w:r>
            <w:r w:rsidRPr="002F4ABC">
              <w:rPr>
                <w:rFonts w:cs="Far.Nazanin" w:hint="cs"/>
                <w:sz w:val="24"/>
                <w:szCs w:val="24"/>
                <w:rtl/>
                <w:lang w:bidi="fa-IR"/>
              </w:rPr>
              <w:t xml:space="preserve"> 700 </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 xml:space="preserve">لوسیال </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 xml:space="preserve">محصول </w:t>
            </w:r>
          </w:p>
        </w:tc>
        <w:tc>
          <w:tcPr>
            <w:tcW w:w="1548" w:type="dxa"/>
            <w:shd w:val="clear" w:color="auto" w:fill="FFFFFF" w:themeFill="background1"/>
          </w:tcPr>
          <w:p w:rsidR="002F4ABC" w:rsidRPr="002F4ABC" w:rsidRDefault="002F4ABC" w:rsidP="00E0766B">
            <w:pPr>
              <w:shd w:val="clear" w:color="auto" w:fill="FFFFFF" w:themeFill="background1"/>
              <w:bidi/>
              <w:cnfStyle w:val="000000000000"/>
              <w:rPr>
                <w:rFonts w:cs="Far.Nazanin"/>
                <w:sz w:val="24"/>
                <w:szCs w:val="24"/>
                <w:rtl/>
                <w:lang w:bidi="fa-IR"/>
              </w:rPr>
            </w:pPr>
            <w:r w:rsidRPr="002F4ABC">
              <w:rPr>
                <w:rFonts w:cs="Far.Nazanin" w:hint="cs"/>
                <w:sz w:val="24"/>
                <w:szCs w:val="24"/>
                <w:rtl/>
                <w:lang w:bidi="fa-IR"/>
              </w:rPr>
              <w:t xml:space="preserve">زمین زراعی </w:t>
            </w:r>
          </w:p>
        </w:tc>
      </w:tr>
      <w:tr w:rsidR="002F4ABC" w:rsidRPr="002F4ABC" w:rsidTr="00E0766B">
        <w:trPr>
          <w:cnfStyle w:val="000000100000"/>
        </w:trPr>
        <w:tc>
          <w:tcPr>
            <w:cnfStyle w:val="001000000000"/>
            <w:tcW w:w="1547" w:type="dxa"/>
            <w:shd w:val="clear" w:color="auto" w:fill="FFFFFF" w:themeFill="background1"/>
          </w:tcPr>
          <w:p w:rsidR="002F4ABC" w:rsidRPr="00E0766B" w:rsidRDefault="002F4ABC" w:rsidP="00E0766B">
            <w:pPr>
              <w:shd w:val="clear" w:color="auto" w:fill="FFFFFF" w:themeFill="background1"/>
              <w:bidi/>
              <w:rPr>
                <w:rFonts w:cs="Far.Nazanin"/>
                <w:b w:val="0"/>
                <w:bCs w:val="0"/>
                <w:sz w:val="24"/>
                <w:szCs w:val="24"/>
                <w:rtl/>
                <w:lang w:bidi="fa-IR"/>
              </w:rPr>
            </w:pPr>
            <w:r w:rsidRPr="00E0766B">
              <w:rPr>
                <w:rFonts w:cs="Far.Nazanin"/>
                <w:b w:val="0"/>
                <w:bCs w:val="0"/>
                <w:sz w:val="24"/>
                <w:szCs w:val="24"/>
                <w:lang w:bidi="fa-IR"/>
              </w:rPr>
              <w:t>B</w:t>
            </w:r>
            <w:r w:rsidRPr="00E0766B">
              <w:rPr>
                <w:rFonts w:cs="Far.Nazanin"/>
                <w:b w:val="0"/>
                <w:bCs w:val="0"/>
                <w:sz w:val="24"/>
                <w:szCs w:val="24"/>
                <w:vertAlign w:val="subscript"/>
                <w:lang w:bidi="fa-IR"/>
              </w:rPr>
              <w:t>11</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صخره </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1000 - 900</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اتلاف باقیمانده </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محصول </w:t>
            </w:r>
          </w:p>
        </w:tc>
        <w:tc>
          <w:tcPr>
            <w:tcW w:w="1548" w:type="dxa"/>
            <w:shd w:val="clear" w:color="auto" w:fill="FFFFFF" w:themeFill="background1"/>
          </w:tcPr>
          <w:p w:rsidR="002F4ABC" w:rsidRPr="002F4ABC" w:rsidRDefault="002F4ABC" w:rsidP="00E0766B">
            <w:pPr>
              <w:shd w:val="clear" w:color="auto" w:fill="FFFFFF" w:themeFill="background1"/>
              <w:bidi/>
              <w:cnfStyle w:val="000000100000"/>
              <w:rPr>
                <w:rFonts w:cs="Far.Nazanin"/>
                <w:sz w:val="24"/>
                <w:szCs w:val="24"/>
                <w:rtl/>
                <w:lang w:bidi="fa-IR"/>
              </w:rPr>
            </w:pPr>
            <w:r w:rsidRPr="002F4ABC">
              <w:rPr>
                <w:rFonts w:cs="Far.Nazanin" w:hint="cs"/>
                <w:sz w:val="24"/>
                <w:szCs w:val="24"/>
                <w:rtl/>
                <w:lang w:bidi="fa-IR"/>
              </w:rPr>
              <w:t xml:space="preserve">زمین زراعی </w:t>
            </w:r>
          </w:p>
        </w:tc>
      </w:tr>
    </w:tbl>
    <w:p w:rsidR="002F4ABC" w:rsidRDefault="002F4ABC" w:rsidP="00E0766B">
      <w:pPr>
        <w:shd w:val="clear" w:color="auto" w:fill="FFFFFF" w:themeFill="background1"/>
        <w:bidi/>
        <w:rPr>
          <w:rFonts w:cs="Far.Nazanin"/>
          <w:sz w:val="28"/>
          <w:szCs w:val="28"/>
          <w:rtl/>
          <w:lang w:bidi="fa-IR"/>
        </w:rPr>
      </w:pPr>
    </w:p>
    <w:p w:rsidR="00182B0F" w:rsidRDefault="008B47A2" w:rsidP="00182B0F">
      <w:pPr>
        <w:shd w:val="clear" w:color="auto" w:fill="FFFFFF" w:themeFill="background1"/>
        <w:bidi/>
        <w:rPr>
          <w:rFonts w:cs="Far.Nazanin"/>
          <w:sz w:val="28"/>
          <w:szCs w:val="28"/>
          <w:rtl/>
          <w:lang w:bidi="fa-IR"/>
        </w:rPr>
      </w:pPr>
      <w:r>
        <w:rPr>
          <w:rFonts w:cs="Far.Nazanin" w:hint="cs"/>
          <w:sz w:val="28"/>
          <w:szCs w:val="28"/>
          <w:rtl/>
          <w:lang w:bidi="fa-IR"/>
        </w:rPr>
        <w:t xml:space="preserve">برای دستیابی به پتانسیل زمین، ناحیه فعلی علفزار باید در کل افزایش یابد ولی با کاهش نوع علفزار و افزایش صخره لوسیال و نوع اتلاف باقی هر دو نوع برای کشاورزی بکار می رود. </w:t>
      </w:r>
      <w:r w:rsidR="00CE6680">
        <w:rPr>
          <w:rFonts w:cs="Far.Nazanin" w:hint="cs"/>
          <w:sz w:val="28"/>
          <w:szCs w:val="28"/>
          <w:rtl/>
          <w:lang w:bidi="fa-IR"/>
        </w:rPr>
        <w:t xml:space="preserve">همچون کشت و زرع کشاورزی، مزارع- درختکاری نیز باید کاهش داشته باشد. این روند از دره و آبگذر حاصل شده و راهکاری برای کشت و زرع بیش از حد است. </w:t>
      </w:r>
      <w:r w:rsidR="00CE6680">
        <w:rPr>
          <w:rFonts w:cs="Far.Nazanin" w:hint="cs"/>
          <w:sz w:val="28"/>
          <w:szCs w:val="28"/>
          <w:rtl/>
          <w:lang w:bidi="fa-IR"/>
        </w:rPr>
        <w:lastRenderedPageBreak/>
        <w:t xml:space="preserve">نواحی مراتع علفزار نیز باید با کاهش مرتع افزایش داشته و از افزایش مزارع و زراعت حاصل می شود. </w:t>
      </w:r>
    </w:p>
    <w:p w:rsidR="00CE6680" w:rsidRDefault="00312B3A" w:rsidP="00CE6680">
      <w:pPr>
        <w:shd w:val="clear" w:color="auto" w:fill="FFFFFF" w:themeFill="background1"/>
        <w:bidi/>
        <w:rPr>
          <w:rFonts w:cs="Far.Nazanin"/>
          <w:sz w:val="28"/>
          <w:szCs w:val="28"/>
          <w:rtl/>
          <w:lang w:bidi="fa-IR"/>
        </w:rPr>
      </w:pPr>
      <w:r>
        <w:rPr>
          <w:rFonts w:cs="Far.Nazanin" w:hint="cs"/>
          <w:sz w:val="28"/>
          <w:szCs w:val="28"/>
          <w:rtl/>
          <w:lang w:bidi="fa-IR"/>
        </w:rPr>
        <w:t xml:space="preserve">در کل 1151 کیلومتر مربع زمین دامنه های شمالی کوهستان کوئینلینگ باید مجدداً تخصیص یابد. از این رو 657 کیلومتر مربع زمین های زراعی نیاز به تخصیص مجدد سایر کاربردهای متراکم داشته و جنگل، علفزار و مراتع تا 615 ، 131 و 405 کیلومتر مربع افزایش یافته است. </w:t>
      </w:r>
    </w:p>
    <w:p w:rsidR="00312B3A" w:rsidRDefault="006B580E" w:rsidP="00312B3A">
      <w:pPr>
        <w:shd w:val="clear" w:color="auto" w:fill="FFFFFF" w:themeFill="background1"/>
        <w:bidi/>
        <w:rPr>
          <w:rFonts w:cs="Far.Nazanin"/>
          <w:b/>
          <w:bCs/>
          <w:sz w:val="28"/>
          <w:szCs w:val="28"/>
          <w:rtl/>
          <w:lang w:bidi="fa-IR"/>
        </w:rPr>
      </w:pPr>
      <w:r>
        <w:rPr>
          <w:rFonts w:cs="Far.Nazanin" w:hint="cs"/>
          <w:b/>
          <w:bCs/>
          <w:sz w:val="28"/>
          <w:szCs w:val="28"/>
          <w:rtl/>
          <w:lang w:bidi="fa-IR"/>
        </w:rPr>
        <w:t xml:space="preserve">مباحثه </w:t>
      </w:r>
    </w:p>
    <w:p w:rsidR="006B580E" w:rsidRDefault="006B580E" w:rsidP="006B580E">
      <w:pPr>
        <w:shd w:val="clear" w:color="auto" w:fill="FFFFFF" w:themeFill="background1"/>
        <w:bidi/>
        <w:rPr>
          <w:rFonts w:cs="Far.Nazanin"/>
          <w:sz w:val="28"/>
          <w:szCs w:val="28"/>
          <w:rtl/>
          <w:lang w:bidi="fa-IR"/>
        </w:rPr>
      </w:pPr>
      <w:r>
        <w:rPr>
          <w:rFonts w:cs="Far.Nazanin" w:hint="cs"/>
          <w:b/>
          <w:bCs/>
          <w:i/>
          <w:iCs/>
          <w:sz w:val="28"/>
          <w:szCs w:val="28"/>
          <w:rtl/>
          <w:lang w:bidi="fa-IR"/>
        </w:rPr>
        <w:t xml:space="preserve">صحت تخصیص مجدد مدلسازی شده </w:t>
      </w:r>
    </w:p>
    <w:p w:rsidR="003F082C" w:rsidRDefault="006B580E" w:rsidP="006B580E">
      <w:pPr>
        <w:shd w:val="clear" w:color="auto" w:fill="FFFFFF" w:themeFill="background1"/>
        <w:bidi/>
        <w:rPr>
          <w:rFonts w:cs="Far.Nazanin"/>
          <w:sz w:val="28"/>
          <w:szCs w:val="28"/>
          <w:rtl/>
        </w:rPr>
      </w:pPr>
      <w:r>
        <w:rPr>
          <w:rFonts w:cs="Far.Nazanin" w:hint="cs"/>
          <w:sz w:val="28"/>
          <w:szCs w:val="28"/>
          <w:rtl/>
          <w:lang w:bidi="fa-IR"/>
        </w:rPr>
        <w:t xml:space="preserve">چنین پیشنهاد شده است که زمین های نامناسب برای زراعت باید مجدداً به جنگلداری و سکونت جانوری اختصاص یابد. </w:t>
      </w:r>
      <w:r w:rsidR="00757421">
        <w:rPr>
          <w:rFonts w:cs="Far.Nazanin" w:hint="cs"/>
          <w:sz w:val="28"/>
          <w:szCs w:val="28"/>
          <w:rtl/>
          <w:lang w:bidi="fa-IR"/>
        </w:rPr>
        <w:t xml:space="preserve">تمامی این روندها بین انواع زمین در ناحیه </w:t>
      </w:r>
      <w:r w:rsidR="00757421">
        <w:rPr>
          <w:rFonts w:cs="Far.Nazanin"/>
          <w:sz w:val="28"/>
          <w:szCs w:val="28"/>
          <w:lang w:bidi="fa-IR"/>
        </w:rPr>
        <w:t>A</w:t>
      </w:r>
      <w:r w:rsidR="00757421">
        <w:rPr>
          <w:rFonts w:cs="Far.Nazanin" w:hint="cs"/>
          <w:sz w:val="28"/>
          <w:szCs w:val="28"/>
          <w:rtl/>
          <w:lang w:bidi="fa-IR"/>
        </w:rPr>
        <w:t xml:space="preserve"> </w:t>
      </w:r>
      <w:r w:rsidR="002659AA">
        <w:rPr>
          <w:rFonts w:cs="Far.Nazanin" w:hint="cs"/>
          <w:sz w:val="28"/>
          <w:szCs w:val="28"/>
          <w:rtl/>
          <w:lang w:bidi="fa-IR"/>
        </w:rPr>
        <w:t xml:space="preserve">و </w:t>
      </w:r>
      <w:r w:rsidR="002659AA">
        <w:rPr>
          <w:rFonts w:cs="Far.Nazanin"/>
          <w:sz w:val="28"/>
          <w:szCs w:val="28"/>
          <w:lang w:bidi="fa-IR"/>
        </w:rPr>
        <w:t>B</w:t>
      </w:r>
      <w:r w:rsidR="002659AA">
        <w:rPr>
          <w:rFonts w:cs="Far.Nazanin" w:hint="cs"/>
          <w:sz w:val="28"/>
          <w:szCs w:val="28"/>
          <w:rtl/>
          <w:lang w:bidi="fa-IR"/>
        </w:rPr>
        <w:t xml:space="preserve"> صورت می گیرد. در ارتفاعات پائینتر آمیزه کشاورزی و جنگلداری باید انجام شود. </w:t>
      </w:r>
      <w:r w:rsidR="00BC1A40">
        <w:rPr>
          <w:rFonts w:cs="Far.Nazanin" w:hint="cs"/>
          <w:sz w:val="28"/>
          <w:szCs w:val="28"/>
          <w:rtl/>
          <w:lang w:bidi="fa-IR"/>
        </w:rPr>
        <w:t xml:space="preserve">هر چند برای تحقق نیازهای جمعیت محلی که طی 5 تا 10 سال آتی رشد فزاینده ای خواهد داشت بخشی از زمین باید برای تولید حبوبات بکار </w:t>
      </w:r>
      <w:r w:rsidR="00BC1A40" w:rsidRPr="003F082C">
        <w:rPr>
          <w:rFonts w:cs="Far.Nazanin" w:hint="cs"/>
          <w:sz w:val="28"/>
          <w:szCs w:val="28"/>
          <w:rtl/>
          <w:lang w:bidi="fa-IR"/>
        </w:rPr>
        <w:t>برود.</w:t>
      </w:r>
      <w:r w:rsidR="003F082C" w:rsidRPr="003F082C">
        <w:rPr>
          <w:rFonts w:cs="Far.Nazanin" w:hint="cs"/>
          <w:sz w:val="28"/>
          <w:szCs w:val="28"/>
          <w:rtl/>
        </w:rPr>
        <w:t xml:space="preserve"> با این وجود ب</w:t>
      </w:r>
      <w:r w:rsidR="003F082C">
        <w:rPr>
          <w:rFonts w:cs="Far.Nazanin" w:hint="cs"/>
          <w:sz w:val="28"/>
          <w:szCs w:val="28"/>
          <w:rtl/>
        </w:rPr>
        <w:t xml:space="preserve">خشهایی از زمین برای جنگلداری در آینده بکار خواهد رفت. </w:t>
      </w:r>
    </w:p>
    <w:p w:rsidR="006B580E" w:rsidRDefault="00664B6C" w:rsidP="003F082C">
      <w:pPr>
        <w:shd w:val="clear" w:color="auto" w:fill="FFFFFF" w:themeFill="background1"/>
        <w:bidi/>
        <w:rPr>
          <w:rFonts w:cs="Far.Nazanin"/>
          <w:sz w:val="28"/>
          <w:szCs w:val="28"/>
          <w:rtl/>
        </w:rPr>
      </w:pPr>
      <w:r>
        <w:rPr>
          <w:rFonts w:cs="Far.Nazanin" w:hint="cs"/>
          <w:sz w:val="28"/>
          <w:szCs w:val="28"/>
          <w:rtl/>
        </w:rPr>
        <w:t xml:space="preserve">بازتخصیص مجدد توصیه شده در چندین محل آزمایشی تست شده و کم و بیش در واقعیت کاربری زمین بازتاب داشته است. </w:t>
      </w:r>
      <w:r w:rsidR="000632FF">
        <w:rPr>
          <w:rFonts w:cs="Far.Nazanin" w:hint="cs"/>
          <w:sz w:val="28"/>
          <w:szCs w:val="28"/>
          <w:rtl/>
        </w:rPr>
        <w:t xml:space="preserve">همانند هر ارزیابی دیگری نتایج نهایی مورد صحت لایه های ورودی داده ها بوده است. </w:t>
      </w:r>
      <w:r w:rsidR="00D70847">
        <w:rPr>
          <w:rFonts w:cs="Far.Nazanin" w:hint="cs"/>
          <w:sz w:val="28"/>
          <w:szCs w:val="28"/>
          <w:rtl/>
        </w:rPr>
        <w:t>برخی داده ها دارای محدوده قطعی هستند در حالیکه متغیرهای دیگر نامشخصی دارند. بنابراین محدوده نقشه نهایی در تصویر 1 شامل مقداری عدم قطعیت بوده و باید نهایت احتیاط در مورد آن اِعمال شود.</w:t>
      </w:r>
    </w:p>
    <w:p w:rsidR="00D70847" w:rsidRDefault="00923B55" w:rsidP="00D70847">
      <w:pPr>
        <w:shd w:val="clear" w:color="auto" w:fill="FFFFFF" w:themeFill="background1"/>
        <w:bidi/>
        <w:rPr>
          <w:rFonts w:cs="Far.Nazanin"/>
          <w:sz w:val="28"/>
          <w:szCs w:val="28"/>
          <w:rtl/>
        </w:rPr>
      </w:pPr>
      <w:r>
        <w:rPr>
          <w:rFonts w:cs="Far.Nazanin" w:hint="cs"/>
          <w:b/>
          <w:bCs/>
          <w:i/>
          <w:iCs/>
          <w:sz w:val="28"/>
          <w:szCs w:val="28"/>
          <w:rtl/>
        </w:rPr>
        <w:t xml:space="preserve">تلویحات تخصیص </w:t>
      </w:r>
    </w:p>
    <w:p w:rsidR="00923B55" w:rsidRDefault="00923B55" w:rsidP="00923B55">
      <w:pPr>
        <w:shd w:val="clear" w:color="auto" w:fill="FFFFFF" w:themeFill="background1"/>
        <w:bidi/>
        <w:rPr>
          <w:rFonts w:cs="Far.Nazanin"/>
          <w:sz w:val="28"/>
          <w:szCs w:val="28"/>
          <w:rtl/>
        </w:rPr>
      </w:pPr>
      <w:r>
        <w:rPr>
          <w:rFonts w:cs="Far.Nazanin" w:hint="cs"/>
          <w:sz w:val="28"/>
          <w:szCs w:val="28"/>
          <w:rtl/>
        </w:rPr>
        <w:t xml:space="preserve">روش غیرمنطقی کاربری زمین همچون تبدیل از درختکاری به مزرعه منجر به زوال کیفی زمین می شود. </w:t>
      </w:r>
      <w:r w:rsidR="00CE0F1C">
        <w:rPr>
          <w:rFonts w:cs="Far.Nazanin" w:hint="cs"/>
          <w:sz w:val="28"/>
          <w:szCs w:val="28"/>
          <w:rtl/>
        </w:rPr>
        <w:t>البته از طریق تخصیص مجدد زمین که بطور فزاینده ای برای کاربری جدید اختصاص یافته متناسب با پتانسیل آن می باشد</w:t>
      </w:r>
      <w:r w:rsidR="004E5CDE">
        <w:rPr>
          <w:rFonts w:cs="Far.Nazanin" w:hint="cs"/>
          <w:sz w:val="28"/>
          <w:szCs w:val="28"/>
          <w:rtl/>
        </w:rPr>
        <w:t xml:space="preserve"> و راهکار مناسب مسئله وجود دارد. تخصیص بهینه توصیه شده به تناسب اکولوژیکی برای بهره برداری از منابع طبیعی و قاب بندی ترکیبی تشویق یافته برای جنگلداری و دامپروری تأکید میکند (زاو و یی، 2004</w:t>
      </w:r>
      <w:r w:rsidR="00C461E8">
        <w:rPr>
          <w:rFonts w:cs="Far.Nazanin" w:hint="cs"/>
          <w:sz w:val="28"/>
          <w:szCs w:val="28"/>
          <w:rtl/>
        </w:rPr>
        <w:t xml:space="preserve">). </w:t>
      </w:r>
      <w:r w:rsidR="00C54224">
        <w:rPr>
          <w:rFonts w:cs="Far.Nazanin" w:hint="cs"/>
          <w:sz w:val="28"/>
          <w:szCs w:val="28"/>
          <w:rtl/>
        </w:rPr>
        <w:t xml:space="preserve">طبیعتاً تبدیل زمین از مزرعه به جنگل موجب کاهش بازده حبوبات می شود. هر چند ارتقای </w:t>
      </w:r>
      <w:r w:rsidR="00D60E2C">
        <w:rPr>
          <w:rFonts w:cs="Far.Nazanin" w:hint="cs"/>
          <w:sz w:val="28"/>
          <w:szCs w:val="28"/>
          <w:rtl/>
        </w:rPr>
        <w:t xml:space="preserve">حاصلخیزی زمین های مزروعی با ساخت تسهیلات آبیاری و نیز تبدیل مزارع شیبدار موجود به موارد صخره ای برای حفاظت از خاک و آب چنین کمبودهایی را جبران می کند. </w:t>
      </w:r>
    </w:p>
    <w:p w:rsidR="00D60E2C" w:rsidRDefault="002126B1" w:rsidP="00D60E2C">
      <w:pPr>
        <w:shd w:val="clear" w:color="auto" w:fill="FFFFFF" w:themeFill="background1"/>
        <w:bidi/>
        <w:rPr>
          <w:rFonts w:cs="Far.Nazanin"/>
          <w:sz w:val="28"/>
          <w:szCs w:val="28"/>
          <w:rtl/>
        </w:rPr>
      </w:pPr>
      <w:r>
        <w:rPr>
          <w:rFonts w:cs="Far.Nazanin" w:hint="cs"/>
          <w:sz w:val="28"/>
          <w:szCs w:val="28"/>
          <w:rtl/>
        </w:rPr>
        <w:t xml:space="preserve">با این وجود اجرای موفق این توصیه ها متکی به سایر معیارهای مربوطه است (بائو و همکاران، 2005). </w:t>
      </w:r>
      <w:r w:rsidR="004372AD">
        <w:rPr>
          <w:rFonts w:cs="Far.Nazanin" w:hint="cs"/>
          <w:sz w:val="28"/>
          <w:szCs w:val="28"/>
          <w:rtl/>
        </w:rPr>
        <w:t xml:space="preserve">در مورد کشاورزانی که در نتیجه تخصیص مجدد زمین متضرر شده اند باید جبران خسارت اقتصادی در قالب پشتیبانی دولتی صورت پذیرد. در این صورت معاش کشاورزان نیز بصورت منفی تحت تاثیر قرار نمی گیرد. ابزار دیگر دستیابی به تخصیص مجدد از طریق کشت داروهایی گیاهی است. این گیاهان به عنوان پوشش </w:t>
      </w:r>
      <w:r w:rsidR="004372AD">
        <w:rPr>
          <w:rFonts w:cs="Far.Nazanin" w:hint="cs"/>
          <w:sz w:val="28"/>
          <w:szCs w:val="28"/>
          <w:rtl/>
        </w:rPr>
        <w:lastRenderedPageBreak/>
        <w:t xml:space="preserve">گیاهی پایا از فرسایش خاک جلوگیری می کند. در نهایت برای کاهش جمعیت بیش از حد، تخصیص مجدد </w:t>
      </w:r>
      <w:r w:rsidR="00140120">
        <w:rPr>
          <w:rFonts w:cs="Far.Nazanin" w:hint="cs"/>
          <w:sz w:val="28"/>
          <w:szCs w:val="28"/>
          <w:rtl/>
        </w:rPr>
        <w:t xml:space="preserve">برخی جمعیت روستایی باید انجام یابد. با چنین میعارهایی تخصیص مجدد توصیه شده موجب حصول اطمینان از بهره برداری پایدار منابع زمین در ناحیه مورد مطالعه می شود. </w:t>
      </w:r>
    </w:p>
    <w:p w:rsidR="00140120" w:rsidRDefault="00C27D9B" w:rsidP="00140120">
      <w:pPr>
        <w:shd w:val="clear" w:color="auto" w:fill="FFFFFF" w:themeFill="background1"/>
        <w:bidi/>
        <w:rPr>
          <w:rFonts w:cs="Far.Nazanin"/>
          <w:sz w:val="28"/>
          <w:szCs w:val="28"/>
          <w:rtl/>
        </w:rPr>
      </w:pPr>
      <w:r>
        <w:rPr>
          <w:rFonts w:cs="Far.Nazanin" w:hint="cs"/>
          <w:b/>
          <w:bCs/>
          <w:sz w:val="28"/>
          <w:szCs w:val="28"/>
          <w:rtl/>
        </w:rPr>
        <w:t xml:space="preserve">نتیجه گیری </w:t>
      </w:r>
    </w:p>
    <w:p w:rsidR="00C27D9B" w:rsidRPr="00C27D9B" w:rsidRDefault="00C27D9B" w:rsidP="00C27D9B">
      <w:pPr>
        <w:shd w:val="clear" w:color="auto" w:fill="FFFFFF" w:themeFill="background1"/>
        <w:bidi/>
        <w:rPr>
          <w:rtl/>
        </w:rPr>
      </w:pPr>
      <w:r>
        <w:rPr>
          <w:rFonts w:cs="Far.Nazanin" w:hint="cs"/>
          <w:sz w:val="28"/>
          <w:szCs w:val="28"/>
          <w:rtl/>
        </w:rPr>
        <w:t xml:space="preserve">ناحیه مورد مطالعه به 5 ناحیه ارتفاعی دسته بندی شد. سپس بع از توجه به ملاحظات پوشش گیاهی، خاک و کاربری زمین، دامنه شمالی </w:t>
      </w:r>
      <w:r w:rsidR="001E399A">
        <w:rPr>
          <w:rFonts w:cs="Far.Nazanin" w:hint="cs"/>
          <w:sz w:val="28"/>
          <w:szCs w:val="28"/>
          <w:rtl/>
        </w:rPr>
        <w:t xml:space="preserve">کوهستان های کوئینلینگ به چهل واحد نوع زمین تقسیم شد. </w:t>
      </w:r>
      <w:r w:rsidR="00463A19">
        <w:rPr>
          <w:rFonts w:cs="Far.Nazanin" w:hint="cs"/>
          <w:sz w:val="28"/>
          <w:szCs w:val="28"/>
          <w:rtl/>
        </w:rPr>
        <w:t xml:space="preserve">در تلفیق باهم این نواحی دارای رده بندی ارتفاعی بودند. </w:t>
      </w:r>
      <w:r w:rsidR="0087348D">
        <w:rPr>
          <w:rFonts w:cs="Far.Nazanin" w:hint="cs"/>
          <w:sz w:val="28"/>
          <w:szCs w:val="28"/>
          <w:rtl/>
        </w:rPr>
        <w:t xml:space="preserve">در دامنه ها شمالی کوهستان، 1151 کیلومتر مربع زمین ها یناز به تخصیص مجدد برای جنگلداری، علفزار و مرتع داشت بگونه ای که یک اکوسیستم تشکیل می یابد. </w:t>
      </w:r>
      <w:r w:rsidR="00DF41D3">
        <w:rPr>
          <w:rFonts w:cs="Far.Nazanin" w:hint="cs"/>
          <w:sz w:val="28"/>
          <w:szCs w:val="28"/>
          <w:rtl/>
        </w:rPr>
        <w:t xml:space="preserve">این روند از کاهش زمین زراعی 657 کیلومترمربع و تخصیص مجدد جنگل 615 کیلومترمربع و علفزار 131 کیلومتر مربع حاصل می شود. </w:t>
      </w:r>
      <w:r w:rsidR="00941557">
        <w:rPr>
          <w:rFonts w:cs="Far.Nazanin" w:hint="cs"/>
          <w:sz w:val="28"/>
          <w:szCs w:val="28"/>
          <w:rtl/>
        </w:rPr>
        <w:t xml:space="preserve">همچنین زمین های مراتع باید تا 405 کیلومتر مربع توسعه یابد که عمدتاً از مزارع و زمین های زراعی می باشد. </w:t>
      </w:r>
      <w:r w:rsidR="00912CE9">
        <w:rPr>
          <w:rFonts w:cs="Far.Nazanin" w:hint="cs"/>
          <w:sz w:val="28"/>
          <w:szCs w:val="28"/>
          <w:rtl/>
        </w:rPr>
        <w:t xml:space="preserve">این توصیه ها بر مبنای ملاحظات توسعه پایدار اکوسیستم در لندفرم استوار بوده و موجبات ارتقای ثابت و مستمر را در حاصلخیزی بیولوژیکی زمین های کوهستانی فراهم آورده است. </w:t>
      </w:r>
    </w:p>
    <w:sectPr w:rsidR="00C27D9B" w:rsidRPr="00C27D9B" w:rsidSect="00560717">
      <w:footerReference w:type="default" r:id="rId17"/>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23C" w:rsidRDefault="00E4623C" w:rsidP="00A4240C">
      <w:pPr>
        <w:spacing w:line="240" w:lineRule="auto"/>
      </w:pPr>
      <w:r>
        <w:separator/>
      </w:r>
    </w:p>
  </w:endnote>
  <w:endnote w:type="continuationSeparator" w:id="1">
    <w:p w:rsidR="00E4623C" w:rsidRDefault="00E4623C" w:rsidP="00A424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Far.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3547"/>
      <w:docPartObj>
        <w:docPartGallery w:val="Page Numbers (Bottom of Page)"/>
        <w:docPartUnique/>
      </w:docPartObj>
    </w:sdtPr>
    <w:sdtContent>
      <w:p w:rsidR="002F4ABC" w:rsidRDefault="004A1CD6">
        <w:pPr>
          <w:pStyle w:val="Footer"/>
          <w:jc w:val="center"/>
        </w:pPr>
        <w:fldSimple w:instr=" PAGE   \* MERGEFORMAT ">
          <w:r w:rsidR="00FA6222">
            <w:rPr>
              <w:noProof/>
            </w:rPr>
            <w:t>1</w:t>
          </w:r>
        </w:fldSimple>
      </w:p>
    </w:sdtContent>
  </w:sdt>
  <w:p w:rsidR="002F4ABC" w:rsidRDefault="002F4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23C" w:rsidRDefault="00E4623C" w:rsidP="00A4240C">
      <w:pPr>
        <w:spacing w:line="240" w:lineRule="auto"/>
      </w:pPr>
      <w:r>
        <w:separator/>
      </w:r>
    </w:p>
  </w:footnote>
  <w:footnote w:type="continuationSeparator" w:id="1">
    <w:p w:rsidR="00E4623C" w:rsidRDefault="00E4623C" w:rsidP="00A4240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4240C"/>
    <w:rsid w:val="00010CE7"/>
    <w:rsid w:val="00017E9D"/>
    <w:rsid w:val="00027882"/>
    <w:rsid w:val="00031086"/>
    <w:rsid w:val="0003354A"/>
    <w:rsid w:val="00046152"/>
    <w:rsid w:val="000632FF"/>
    <w:rsid w:val="000A5829"/>
    <w:rsid w:val="00110863"/>
    <w:rsid w:val="00140120"/>
    <w:rsid w:val="00182B0F"/>
    <w:rsid w:val="001A3E8A"/>
    <w:rsid w:val="001A5230"/>
    <w:rsid w:val="001B007C"/>
    <w:rsid w:val="001B3584"/>
    <w:rsid w:val="001E399A"/>
    <w:rsid w:val="00202FF6"/>
    <w:rsid w:val="00204C40"/>
    <w:rsid w:val="002126B1"/>
    <w:rsid w:val="00234558"/>
    <w:rsid w:val="002659AA"/>
    <w:rsid w:val="00284857"/>
    <w:rsid w:val="002C6E9D"/>
    <w:rsid w:val="002D7976"/>
    <w:rsid w:val="002F2BB3"/>
    <w:rsid w:val="002F4ABC"/>
    <w:rsid w:val="002F5BB8"/>
    <w:rsid w:val="00310A23"/>
    <w:rsid w:val="00311A2F"/>
    <w:rsid w:val="00312B3A"/>
    <w:rsid w:val="00325E45"/>
    <w:rsid w:val="00344E3A"/>
    <w:rsid w:val="00370B00"/>
    <w:rsid w:val="00377EC1"/>
    <w:rsid w:val="003A615E"/>
    <w:rsid w:val="003B3381"/>
    <w:rsid w:val="003B76E5"/>
    <w:rsid w:val="003C5119"/>
    <w:rsid w:val="003F082C"/>
    <w:rsid w:val="004372AD"/>
    <w:rsid w:val="00453B6D"/>
    <w:rsid w:val="0045423F"/>
    <w:rsid w:val="00460AD0"/>
    <w:rsid w:val="00463A19"/>
    <w:rsid w:val="00484261"/>
    <w:rsid w:val="0049296E"/>
    <w:rsid w:val="004A1CD6"/>
    <w:rsid w:val="004B4884"/>
    <w:rsid w:val="004E5CDE"/>
    <w:rsid w:val="0052482E"/>
    <w:rsid w:val="00560717"/>
    <w:rsid w:val="00563750"/>
    <w:rsid w:val="005664C7"/>
    <w:rsid w:val="00571102"/>
    <w:rsid w:val="005A3595"/>
    <w:rsid w:val="005A5B03"/>
    <w:rsid w:val="005C3953"/>
    <w:rsid w:val="005D6D45"/>
    <w:rsid w:val="005E5603"/>
    <w:rsid w:val="0062766E"/>
    <w:rsid w:val="006368F7"/>
    <w:rsid w:val="0065450C"/>
    <w:rsid w:val="006614CC"/>
    <w:rsid w:val="00663F44"/>
    <w:rsid w:val="00664B6C"/>
    <w:rsid w:val="006B580E"/>
    <w:rsid w:val="006B7E92"/>
    <w:rsid w:val="006C2DDA"/>
    <w:rsid w:val="006F3673"/>
    <w:rsid w:val="007032A3"/>
    <w:rsid w:val="00757421"/>
    <w:rsid w:val="007616D1"/>
    <w:rsid w:val="00767559"/>
    <w:rsid w:val="007C1F9E"/>
    <w:rsid w:val="007C55B9"/>
    <w:rsid w:val="0083316F"/>
    <w:rsid w:val="0086554D"/>
    <w:rsid w:val="0087348D"/>
    <w:rsid w:val="008B0992"/>
    <w:rsid w:val="008B47A2"/>
    <w:rsid w:val="008D1BF6"/>
    <w:rsid w:val="008F390B"/>
    <w:rsid w:val="00912CE9"/>
    <w:rsid w:val="00923B55"/>
    <w:rsid w:val="009320D4"/>
    <w:rsid w:val="00941557"/>
    <w:rsid w:val="009B3856"/>
    <w:rsid w:val="009C0274"/>
    <w:rsid w:val="00A15183"/>
    <w:rsid w:val="00A15FB3"/>
    <w:rsid w:val="00A17AE2"/>
    <w:rsid w:val="00A264DE"/>
    <w:rsid w:val="00A273A6"/>
    <w:rsid w:val="00A30B69"/>
    <w:rsid w:val="00A4240C"/>
    <w:rsid w:val="00A55E7A"/>
    <w:rsid w:val="00A655D8"/>
    <w:rsid w:val="00A80E34"/>
    <w:rsid w:val="00A87956"/>
    <w:rsid w:val="00AA5810"/>
    <w:rsid w:val="00AB19DF"/>
    <w:rsid w:val="00AE254B"/>
    <w:rsid w:val="00AE4BBC"/>
    <w:rsid w:val="00AF75F9"/>
    <w:rsid w:val="00B20AF0"/>
    <w:rsid w:val="00B241A8"/>
    <w:rsid w:val="00B47580"/>
    <w:rsid w:val="00B83F6A"/>
    <w:rsid w:val="00B84ECC"/>
    <w:rsid w:val="00B86673"/>
    <w:rsid w:val="00BC1A40"/>
    <w:rsid w:val="00BC3BE0"/>
    <w:rsid w:val="00BC4A6E"/>
    <w:rsid w:val="00C1103C"/>
    <w:rsid w:val="00C123AC"/>
    <w:rsid w:val="00C126B4"/>
    <w:rsid w:val="00C27D9B"/>
    <w:rsid w:val="00C461E8"/>
    <w:rsid w:val="00C54224"/>
    <w:rsid w:val="00C63AAB"/>
    <w:rsid w:val="00C64610"/>
    <w:rsid w:val="00C86952"/>
    <w:rsid w:val="00CE0F1C"/>
    <w:rsid w:val="00CE6680"/>
    <w:rsid w:val="00CE786C"/>
    <w:rsid w:val="00CF09DD"/>
    <w:rsid w:val="00D42D2F"/>
    <w:rsid w:val="00D56D2D"/>
    <w:rsid w:val="00D608F8"/>
    <w:rsid w:val="00D60E2C"/>
    <w:rsid w:val="00D70847"/>
    <w:rsid w:val="00D735D3"/>
    <w:rsid w:val="00D97D18"/>
    <w:rsid w:val="00DC03D7"/>
    <w:rsid w:val="00DD0BC5"/>
    <w:rsid w:val="00DF41D3"/>
    <w:rsid w:val="00E0766B"/>
    <w:rsid w:val="00E10A8C"/>
    <w:rsid w:val="00E4623C"/>
    <w:rsid w:val="00E90C60"/>
    <w:rsid w:val="00EA7008"/>
    <w:rsid w:val="00EC158B"/>
    <w:rsid w:val="00F01103"/>
    <w:rsid w:val="00F229D2"/>
    <w:rsid w:val="00F265F3"/>
    <w:rsid w:val="00F4679C"/>
    <w:rsid w:val="00F67BE5"/>
    <w:rsid w:val="00F80AB8"/>
    <w:rsid w:val="00F8463E"/>
    <w:rsid w:val="00FA6222"/>
    <w:rsid w:val="00FC4CA3"/>
    <w:rsid w:val="00FE46AF"/>
    <w:rsid w:val="00FF3F4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40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240C"/>
  </w:style>
  <w:style w:type="paragraph" w:styleId="Footer">
    <w:name w:val="footer"/>
    <w:basedOn w:val="Normal"/>
    <w:link w:val="FooterChar"/>
    <w:uiPriority w:val="99"/>
    <w:unhideWhenUsed/>
    <w:rsid w:val="00A4240C"/>
    <w:pPr>
      <w:tabs>
        <w:tab w:val="center" w:pos="4680"/>
        <w:tab w:val="right" w:pos="9360"/>
      </w:tabs>
      <w:spacing w:line="240" w:lineRule="auto"/>
    </w:pPr>
  </w:style>
  <w:style w:type="character" w:customStyle="1" w:styleId="FooterChar">
    <w:name w:val="Footer Char"/>
    <w:basedOn w:val="DefaultParagraphFont"/>
    <w:link w:val="Footer"/>
    <w:uiPriority w:val="99"/>
    <w:rsid w:val="00A4240C"/>
  </w:style>
  <w:style w:type="table" w:styleId="TableGrid">
    <w:name w:val="Table Grid"/>
    <w:basedOn w:val="TableNormal"/>
    <w:uiPriority w:val="59"/>
    <w:rsid w:val="00A30B6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CE786C"/>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108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863"/>
    <w:rPr>
      <w:rFonts w:ascii="Tahoma" w:hAnsi="Tahoma" w:cs="Tahoma"/>
      <w:sz w:val="16"/>
      <w:szCs w:val="16"/>
    </w:rPr>
  </w:style>
  <w:style w:type="character" w:styleId="Hyperlink">
    <w:name w:val="Hyperlink"/>
    <w:basedOn w:val="DefaultParagraphFont"/>
    <w:uiPriority w:val="99"/>
    <w:semiHidden/>
    <w:unhideWhenUsed/>
    <w:rsid w:val="00FA6222"/>
    <w:rPr>
      <w:color w:val="0000FF"/>
      <w:u w:val="single"/>
    </w:rPr>
  </w:style>
</w:styles>
</file>

<file path=word/webSettings.xml><?xml version="1.0" encoding="utf-8"?>
<w:webSettings xmlns:r="http://schemas.openxmlformats.org/officeDocument/2006/relationships" xmlns:w="http://schemas.openxmlformats.org/wordprocessingml/2006/main">
  <w:divs>
    <w:div w:id="1386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emf"/><Relationship Id="rId1" Type="http://schemas.openxmlformats.org/officeDocument/2006/relationships/styles" Target="styles.xml"/><Relationship Id="rId6" Type="http://schemas.openxmlformats.org/officeDocument/2006/relationships/hyperlink" Target="http://www.asandoc.com/"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Mandegar</dc:creator>
  <cp:lastModifiedBy>abbas</cp:lastModifiedBy>
  <cp:revision>4</cp:revision>
  <dcterms:created xsi:type="dcterms:W3CDTF">2014-12-23T11:23:00Z</dcterms:created>
  <dcterms:modified xsi:type="dcterms:W3CDTF">2015-11-22T20:05:00Z</dcterms:modified>
</cp:coreProperties>
</file>