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D77" w:rsidRPr="00A37C41" w:rsidRDefault="00437D93" w:rsidP="00A37C41">
      <w:pPr>
        <w:bidi/>
        <w:spacing w:line="360" w:lineRule="auto"/>
        <w:jc w:val="both"/>
        <w:rPr>
          <w:rStyle w:val="hps"/>
          <w:sz w:val="26"/>
          <w:szCs w:val="26"/>
          <w:rtl/>
          <w:lang w:bidi="fa-IR"/>
        </w:rPr>
      </w:pPr>
      <w:r w:rsidRPr="00A37C41">
        <w:rPr>
          <w:rStyle w:val="hps"/>
          <w:rFonts w:hint="cs"/>
          <w:sz w:val="26"/>
          <w:szCs w:val="26"/>
          <w:rtl/>
          <w:lang w:bidi="fa-IR"/>
        </w:rPr>
        <w:t>بررسی</w:t>
      </w:r>
      <w:r w:rsidR="00C7133C" w:rsidRPr="00A37C41">
        <w:rPr>
          <w:rStyle w:val="hps"/>
          <w:sz w:val="26"/>
          <w:szCs w:val="26"/>
          <w:lang w:bidi="fa-IR"/>
        </w:rPr>
        <w:t xml:space="preserve"> </w:t>
      </w:r>
      <w:r w:rsidRPr="00A37C41">
        <w:rPr>
          <w:rStyle w:val="hps"/>
          <w:rFonts w:hint="cs"/>
          <w:sz w:val="26"/>
          <w:szCs w:val="26"/>
          <w:rtl/>
          <w:lang w:bidi="fa-IR"/>
        </w:rPr>
        <w:t>اثرات</w:t>
      </w:r>
      <w:r w:rsidR="00C7133C" w:rsidRPr="00A37C41">
        <w:rPr>
          <w:rStyle w:val="hps"/>
          <w:sz w:val="26"/>
          <w:szCs w:val="26"/>
          <w:lang w:bidi="fa-IR"/>
        </w:rPr>
        <w:t xml:space="preserve"> </w:t>
      </w:r>
      <w:r w:rsidRPr="00A37C41">
        <w:rPr>
          <w:rStyle w:val="hps"/>
          <w:rFonts w:hint="cs"/>
          <w:sz w:val="26"/>
          <w:szCs w:val="26"/>
          <w:rtl/>
          <w:lang w:bidi="fa-IR"/>
        </w:rPr>
        <w:t>احساس</w:t>
      </w:r>
      <w:r w:rsidR="00C7133C" w:rsidRPr="00A37C41">
        <w:rPr>
          <w:rStyle w:val="hps"/>
          <w:sz w:val="26"/>
          <w:szCs w:val="26"/>
          <w:lang w:bidi="fa-IR"/>
        </w:rPr>
        <w:t xml:space="preserve"> </w:t>
      </w:r>
      <w:r w:rsidRPr="00A37C41">
        <w:rPr>
          <w:rStyle w:val="hps"/>
          <w:rFonts w:hint="cs"/>
          <w:sz w:val="26"/>
          <w:szCs w:val="26"/>
          <w:rtl/>
          <w:lang w:bidi="fa-IR"/>
        </w:rPr>
        <w:t>اعتماد</w:t>
      </w:r>
      <w:r w:rsidR="00C7133C" w:rsidRPr="00A37C41">
        <w:rPr>
          <w:rStyle w:val="hps"/>
          <w:sz w:val="26"/>
          <w:szCs w:val="26"/>
          <w:lang w:bidi="fa-IR"/>
        </w:rPr>
        <w:t xml:space="preserve"> </w:t>
      </w:r>
      <w:r w:rsidRPr="00A37C41">
        <w:rPr>
          <w:rStyle w:val="hps"/>
          <w:rFonts w:hint="cs"/>
          <w:sz w:val="26"/>
          <w:szCs w:val="26"/>
          <w:rtl/>
          <w:lang w:bidi="fa-IR"/>
        </w:rPr>
        <w:t>ناظران</w:t>
      </w:r>
      <w:r w:rsidR="00C7133C" w:rsidRPr="00A37C41">
        <w:rPr>
          <w:rStyle w:val="hps"/>
          <w:sz w:val="26"/>
          <w:szCs w:val="26"/>
          <w:lang w:bidi="fa-IR"/>
        </w:rPr>
        <w:t xml:space="preserve"> </w:t>
      </w:r>
      <w:r w:rsidRPr="00A37C41">
        <w:rPr>
          <w:rStyle w:val="hps"/>
          <w:rFonts w:hint="cs"/>
          <w:sz w:val="26"/>
          <w:szCs w:val="26"/>
          <w:rtl/>
          <w:lang w:bidi="fa-IR"/>
        </w:rPr>
        <w:t>در محل کار</w:t>
      </w:r>
      <w:r w:rsidRPr="00A37C41">
        <w:rPr>
          <w:rFonts w:hint="cs"/>
          <w:sz w:val="26"/>
          <w:szCs w:val="26"/>
          <w:lang w:bidi="fa-IR"/>
        </w:rPr>
        <w:t xml:space="preserve">: </w:t>
      </w:r>
      <w:r w:rsidRPr="00A37C41">
        <w:rPr>
          <w:rStyle w:val="hps"/>
          <w:rFonts w:hint="cs"/>
          <w:sz w:val="26"/>
          <w:szCs w:val="26"/>
          <w:rtl/>
          <w:lang w:bidi="fa-IR"/>
        </w:rPr>
        <w:t>چشم اندازخود</w:t>
      </w:r>
      <w:r w:rsidR="00C7133C" w:rsidRPr="00A37C41">
        <w:rPr>
          <w:rStyle w:val="hps"/>
          <w:sz w:val="26"/>
          <w:szCs w:val="26"/>
          <w:lang w:bidi="fa-IR"/>
        </w:rPr>
        <w:t xml:space="preserve"> </w:t>
      </w:r>
      <w:r w:rsidRPr="00A37C41">
        <w:rPr>
          <w:rStyle w:val="hps"/>
          <w:rFonts w:hint="cs"/>
          <w:sz w:val="26"/>
          <w:szCs w:val="26"/>
          <w:rtl/>
          <w:lang w:bidi="fa-IR"/>
        </w:rPr>
        <w:t>ارزیابی</w:t>
      </w:r>
    </w:p>
    <w:p w:rsidR="007E6A68" w:rsidRPr="00A37C41" w:rsidRDefault="007E6A68" w:rsidP="00A37C41">
      <w:pPr>
        <w:bidi/>
        <w:spacing w:line="360" w:lineRule="auto"/>
        <w:jc w:val="both"/>
        <w:rPr>
          <w:rStyle w:val="hps"/>
          <w:sz w:val="26"/>
          <w:szCs w:val="26"/>
          <w:rtl/>
          <w:lang w:bidi="fa-IR"/>
        </w:rPr>
      </w:pPr>
      <w:r w:rsidRPr="00A37C41">
        <w:rPr>
          <w:rStyle w:val="hps"/>
          <w:rFonts w:hint="cs"/>
          <w:sz w:val="26"/>
          <w:szCs w:val="26"/>
          <w:rtl/>
          <w:lang w:bidi="fa-IR"/>
        </w:rPr>
        <w:t>خلاصه:</w:t>
      </w:r>
    </w:p>
    <w:p w:rsidR="007E6A68" w:rsidRPr="00A37C41" w:rsidRDefault="00822960" w:rsidP="00A37C41">
      <w:pPr>
        <w:bidi/>
        <w:spacing w:line="360" w:lineRule="auto"/>
        <w:jc w:val="both"/>
        <w:rPr>
          <w:sz w:val="26"/>
          <w:szCs w:val="26"/>
          <w:rtl/>
          <w:lang w:bidi="fa-IR"/>
        </w:rPr>
      </w:pPr>
      <w:r w:rsidRPr="00A37C41">
        <w:rPr>
          <w:rStyle w:val="hps"/>
          <w:rFonts w:hint="cs"/>
          <w:sz w:val="26"/>
          <w:szCs w:val="26"/>
          <w:rtl/>
          <w:lang w:bidi="fa-IR"/>
        </w:rPr>
        <w:t xml:space="preserve">اعتماد و احساس اعتماد اجزائ مربوط به هم اما منحصر به فرد یک رابطه ی اعتماد می باشند. با این وجود، ما از اثرات احساس اعتماد بر عملکرد کاری و </w:t>
      </w:r>
      <w:r w:rsidR="003B61C5" w:rsidRPr="00A37C41">
        <w:rPr>
          <w:rStyle w:val="hps"/>
          <w:rFonts w:hint="cs"/>
          <w:sz w:val="26"/>
          <w:szCs w:val="26"/>
          <w:rtl/>
          <w:lang w:bidi="fa-IR"/>
        </w:rPr>
        <w:t>رفتار شهروندی سازمانی</w:t>
      </w:r>
      <w:r w:rsidRPr="00A37C41">
        <w:rPr>
          <w:rStyle w:val="hps"/>
          <w:rFonts w:hint="cs"/>
          <w:sz w:val="26"/>
          <w:szCs w:val="26"/>
          <w:rtl/>
          <w:lang w:bidi="fa-IR"/>
        </w:rPr>
        <w:t xml:space="preserve"> درک نسبتا کمی داریم. بر اساس دیدگاه خود ارزیابی، مطالعه ی حاضر استدلال کرد که وقتیکه </w:t>
      </w:r>
      <w:r w:rsidR="006F4CC4" w:rsidRPr="00A37C41">
        <w:rPr>
          <w:rStyle w:val="hps"/>
          <w:rFonts w:hint="cs"/>
          <w:sz w:val="26"/>
          <w:szCs w:val="26"/>
          <w:rtl/>
          <w:lang w:bidi="fa-IR"/>
        </w:rPr>
        <w:t>کارکنان</w:t>
      </w:r>
      <w:r w:rsidRPr="00A37C41">
        <w:rPr>
          <w:rStyle w:val="hps"/>
          <w:rFonts w:hint="cs"/>
          <w:sz w:val="26"/>
          <w:szCs w:val="26"/>
          <w:rtl/>
          <w:lang w:bidi="fa-IR"/>
        </w:rPr>
        <w:t xml:space="preserve"> احساس می کنند که سرپرستشان به آنها اعتماد دارد، اعتماد به نفس سازمانی آنها افزایش پیدا می کند که منجر به عملکرد بهتر آنها در محیط کاری می شود. ما فرضیه ی خود را بر روی نمونه ای متشکل از 497 معلم با استفاده از دو مقیاس اعتماد ، یعنی </w:t>
      </w:r>
      <w:r w:rsidR="006F4CC4" w:rsidRPr="00A37C41">
        <w:rPr>
          <w:rStyle w:val="hps"/>
          <w:rFonts w:hint="cs"/>
          <w:sz w:val="26"/>
          <w:szCs w:val="26"/>
          <w:rtl/>
          <w:lang w:bidi="fa-IR"/>
        </w:rPr>
        <w:t>اتکا</w:t>
      </w:r>
      <w:r w:rsidRPr="00A37C41">
        <w:rPr>
          <w:rStyle w:val="hps"/>
          <w:rFonts w:hint="cs"/>
          <w:sz w:val="26"/>
          <w:szCs w:val="26"/>
          <w:rtl/>
          <w:lang w:bidi="fa-IR"/>
        </w:rPr>
        <w:t xml:space="preserve"> و افشا، آزمایش کردیم و پشتیبانی از آنها را در </w:t>
      </w:r>
      <w:r w:rsidR="006F4CC4" w:rsidRPr="00A37C41">
        <w:rPr>
          <w:rStyle w:val="hps"/>
          <w:rFonts w:hint="cs"/>
          <w:sz w:val="26"/>
          <w:szCs w:val="26"/>
          <w:rtl/>
          <w:lang w:bidi="fa-IR"/>
        </w:rPr>
        <w:t>مقیاس اتکا</w:t>
      </w:r>
      <w:r w:rsidR="00FB6632" w:rsidRPr="00A37C41">
        <w:rPr>
          <w:rStyle w:val="hps"/>
          <w:rFonts w:hint="cs"/>
          <w:sz w:val="26"/>
          <w:szCs w:val="26"/>
          <w:rtl/>
          <w:lang w:bidi="fa-IR"/>
        </w:rPr>
        <w:t xml:space="preserve"> (و نه افشا) مشاهده کردیم. </w:t>
      </w:r>
      <w:r w:rsidR="006F4CC4" w:rsidRPr="00A37C41">
        <w:rPr>
          <w:rStyle w:val="hps"/>
          <w:rFonts w:hint="cs"/>
          <w:sz w:val="26"/>
          <w:szCs w:val="26"/>
          <w:rtl/>
          <w:lang w:bidi="fa-IR"/>
        </w:rPr>
        <w:t>تاثیر احساس اعتماد به ویژه اتکابر عملکرد کاری کارکنان توسط اعتماد به نفس سازمانی آنها انجام می شد.کپی رایت</w:t>
      </w:r>
      <w:r w:rsidR="006F4CC4" w:rsidRPr="00A37C41">
        <w:rPr>
          <w:rStyle w:val="hps"/>
          <w:rFonts w:hint="cs"/>
          <w:sz w:val="26"/>
          <w:szCs w:val="26"/>
          <w:lang w:bidi="fa-IR"/>
        </w:rPr>
        <w:t xml:space="preserve"> ©2013</w:t>
      </w:r>
      <w:r w:rsidR="006F4CC4" w:rsidRPr="00A37C41">
        <w:rPr>
          <w:rStyle w:val="hps"/>
          <w:rFonts w:hint="cs"/>
          <w:sz w:val="26"/>
          <w:szCs w:val="26"/>
          <w:rtl/>
          <w:lang w:bidi="fa-IR"/>
        </w:rPr>
        <w:t>جان ویلی و پسران</w:t>
      </w:r>
      <w:r w:rsidR="006F4CC4" w:rsidRPr="00A37C41">
        <w:rPr>
          <w:rFonts w:hint="cs"/>
          <w:sz w:val="26"/>
          <w:szCs w:val="26"/>
          <w:rtl/>
          <w:lang w:bidi="fa-IR"/>
        </w:rPr>
        <w:t>، آموزشی ویبولیتین</w:t>
      </w:r>
    </w:p>
    <w:p w:rsidR="006F4CC4" w:rsidRPr="00A37C41" w:rsidRDefault="006F4CC4" w:rsidP="00A37C41">
      <w:pPr>
        <w:bidi/>
        <w:spacing w:line="360" w:lineRule="auto"/>
        <w:jc w:val="both"/>
        <w:rPr>
          <w:sz w:val="26"/>
          <w:szCs w:val="26"/>
          <w:rtl/>
          <w:lang w:bidi="fa-IR"/>
        </w:rPr>
      </w:pPr>
      <w:r w:rsidRPr="00A37C41">
        <w:rPr>
          <w:rFonts w:hint="cs"/>
          <w:sz w:val="26"/>
          <w:szCs w:val="26"/>
          <w:rtl/>
          <w:lang w:bidi="fa-IR"/>
        </w:rPr>
        <w:t xml:space="preserve">کلید واژه ها: احساس اعتماد، </w:t>
      </w:r>
      <w:r w:rsidR="003B61C5" w:rsidRPr="00A37C41">
        <w:rPr>
          <w:rFonts w:hint="cs"/>
          <w:sz w:val="26"/>
          <w:szCs w:val="26"/>
          <w:rtl/>
          <w:lang w:bidi="fa-IR"/>
        </w:rPr>
        <w:t>عزت نفس مبتنی بر سازمان</w:t>
      </w:r>
      <w:r w:rsidRPr="00A37C41">
        <w:rPr>
          <w:rFonts w:hint="cs"/>
          <w:sz w:val="26"/>
          <w:szCs w:val="26"/>
          <w:rtl/>
          <w:lang w:bidi="fa-IR"/>
        </w:rPr>
        <w:t>، اتکا، خود ارزیابی، عملکرد کاری</w:t>
      </w:r>
    </w:p>
    <w:p w:rsidR="00E20BE6" w:rsidRPr="00A37C41" w:rsidRDefault="00E20BE6" w:rsidP="00A37C41">
      <w:pPr>
        <w:bidi/>
        <w:spacing w:line="360" w:lineRule="auto"/>
        <w:jc w:val="both"/>
        <w:rPr>
          <w:sz w:val="26"/>
          <w:szCs w:val="26"/>
          <w:rtl/>
          <w:lang w:bidi="fa-IR"/>
        </w:rPr>
      </w:pPr>
    </w:p>
    <w:p w:rsidR="006F4CC4" w:rsidRPr="00A37C41" w:rsidRDefault="006F4CC4" w:rsidP="00A37C41">
      <w:pPr>
        <w:bidi/>
        <w:spacing w:line="360" w:lineRule="auto"/>
        <w:jc w:val="both"/>
        <w:rPr>
          <w:sz w:val="26"/>
          <w:szCs w:val="26"/>
          <w:rtl/>
          <w:lang w:bidi="fa-IR"/>
        </w:rPr>
      </w:pPr>
      <w:r w:rsidRPr="00A37C41">
        <w:rPr>
          <w:rFonts w:hint="cs"/>
          <w:sz w:val="26"/>
          <w:szCs w:val="26"/>
          <w:rtl/>
          <w:lang w:bidi="fa-IR"/>
        </w:rPr>
        <w:t xml:space="preserve">"مورد اعتماد واقع شدن تعریفی فراتر از دوست داشته شدن است" (جورج مک دونالد: ذکر شده در </w:t>
      </w:r>
      <w:r w:rsidRPr="00A37C41">
        <w:rPr>
          <w:sz w:val="26"/>
          <w:szCs w:val="26"/>
          <w:lang w:bidi="fa-IR"/>
        </w:rPr>
        <w:t>thinkexist.com</w:t>
      </w:r>
      <w:r w:rsidRPr="00A37C41">
        <w:rPr>
          <w:rFonts w:hint="cs"/>
          <w:sz w:val="26"/>
          <w:szCs w:val="26"/>
          <w:rtl/>
          <w:lang w:bidi="fa-IR"/>
        </w:rPr>
        <w:t>)</w:t>
      </w:r>
    </w:p>
    <w:p w:rsidR="00330027" w:rsidRPr="00A37C41" w:rsidRDefault="00241C81" w:rsidP="00A37C41">
      <w:pPr>
        <w:bidi/>
        <w:spacing w:after="0" w:line="360" w:lineRule="auto"/>
        <w:ind w:left="720" w:hanging="720"/>
        <w:jc w:val="both"/>
        <w:rPr>
          <w:sz w:val="26"/>
          <w:szCs w:val="26"/>
          <w:rtl/>
          <w:lang w:bidi="fa-IR"/>
        </w:rPr>
      </w:pPr>
      <w:r w:rsidRPr="00A37C41">
        <w:rPr>
          <w:rStyle w:val="hps"/>
          <w:rFonts w:hint="cs"/>
          <w:sz w:val="26"/>
          <w:szCs w:val="26"/>
          <w:rtl/>
          <w:lang w:bidi="fa-IR"/>
        </w:rPr>
        <w:t>اعتماد بین فردی</w:t>
      </w:r>
      <w:r w:rsidR="00C7133C" w:rsidRPr="00A37C41">
        <w:rPr>
          <w:rStyle w:val="hps"/>
          <w:sz w:val="26"/>
          <w:szCs w:val="26"/>
          <w:lang w:bidi="fa-IR"/>
        </w:rPr>
        <w:t xml:space="preserve"> </w:t>
      </w:r>
      <w:r w:rsidRPr="00A37C41">
        <w:rPr>
          <w:rStyle w:val="hps"/>
          <w:rFonts w:hint="cs"/>
          <w:sz w:val="26"/>
          <w:szCs w:val="26"/>
          <w:rtl/>
          <w:lang w:bidi="fa-IR"/>
        </w:rPr>
        <w:t>بخش مهمی ازروابط</w:t>
      </w:r>
      <w:r w:rsidR="00C7133C" w:rsidRPr="00A37C41">
        <w:rPr>
          <w:rStyle w:val="hps"/>
          <w:sz w:val="26"/>
          <w:szCs w:val="26"/>
          <w:lang w:bidi="fa-IR"/>
        </w:rPr>
        <w:t xml:space="preserve"> </w:t>
      </w:r>
      <w:r w:rsidRPr="00A37C41">
        <w:rPr>
          <w:rStyle w:val="hps"/>
          <w:rFonts w:hint="cs"/>
          <w:sz w:val="26"/>
          <w:szCs w:val="26"/>
          <w:rtl/>
          <w:lang w:bidi="fa-IR"/>
        </w:rPr>
        <w:t>کاری</w:t>
      </w:r>
      <w:r w:rsidR="00C7133C" w:rsidRPr="00A37C41">
        <w:rPr>
          <w:rStyle w:val="hps"/>
          <w:sz w:val="26"/>
          <w:szCs w:val="26"/>
          <w:lang w:bidi="fa-IR"/>
        </w:rPr>
        <w:t xml:space="preserve"> </w:t>
      </w:r>
      <w:r w:rsidRPr="00A37C41">
        <w:rPr>
          <w:rStyle w:val="hps"/>
          <w:rFonts w:hint="cs"/>
          <w:sz w:val="26"/>
          <w:szCs w:val="26"/>
          <w:rtl/>
          <w:lang w:bidi="fa-IR"/>
        </w:rPr>
        <w:t>است</w:t>
      </w:r>
      <w:r w:rsidRPr="00A37C41">
        <w:rPr>
          <w:rFonts w:hint="cs"/>
          <w:sz w:val="26"/>
          <w:szCs w:val="26"/>
          <w:lang w:bidi="fa-IR"/>
        </w:rPr>
        <w:t>.</w:t>
      </w:r>
      <w:r w:rsidRPr="00A37C41">
        <w:rPr>
          <w:rFonts w:hint="cs"/>
          <w:sz w:val="26"/>
          <w:szCs w:val="26"/>
          <w:rtl/>
          <w:lang w:bidi="fa-IR"/>
        </w:rPr>
        <w:t xml:space="preserve"> تصور هم</w:t>
      </w:r>
      <w:r w:rsidR="00330027" w:rsidRPr="00A37C41">
        <w:rPr>
          <w:rFonts w:hint="cs"/>
          <w:sz w:val="26"/>
          <w:szCs w:val="26"/>
          <w:rtl/>
          <w:lang w:bidi="fa-IR"/>
        </w:rPr>
        <w:t xml:space="preserve">کاری طولانی مدت بدون وجود اعتماد بین فردی دشوار است. اعتماد </w:t>
      </w:r>
    </w:p>
    <w:p w:rsidR="00330027" w:rsidRPr="00A37C41" w:rsidRDefault="00330027" w:rsidP="00A37C41">
      <w:pPr>
        <w:bidi/>
        <w:spacing w:after="0" w:line="360" w:lineRule="auto"/>
        <w:ind w:left="720" w:hanging="720"/>
        <w:jc w:val="both"/>
        <w:rPr>
          <w:sz w:val="26"/>
          <w:szCs w:val="26"/>
          <w:rtl/>
          <w:lang w:bidi="fa-IR"/>
        </w:rPr>
      </w:pPr>
      <w:r w:rsidRPr="00A37C41">
        <w:rPr>
          <w:rFonts w:hint="cs"/>
          <w:sz w:val="26"/>
          <w:szCs w:val="26"/>
          <w:rtl/>
          <w:lang w:bidi="fa-IR"/>
        </w:rPr>
        <w:t xml:space="preserve">در محیط کار از طریق تمایل به آسیب پذیری توسط اشخاص دیگر با این فرض که اهداف و رفتار آنها در مسائل مهم مثبت خواهد </w:t>
      </w:r>
    </w:p>
    <w:p w:rsidR="00330027" w:rsidRPr="00A37C41" w:rsidRDefault="00330027" w:rsidP="00A37C41">
      <w:pPr>
        <w:bidi/>
        <w:spacing w:after="0" w:line="360" w:lineRule="auto"/>
        <w:ind w:left="720" w:hanging="720"/>
        <w:jc w:val="both"/>
        <w:rPr>
          <w:sz w:val="26"/>
          <w:szCs w:val="26"/>
          <w:rtl/>
          <w:lang w:bidi="fa-IR"/>
        </w:rPr>
      </w:pPr>
      <w:r w:rsidRPr="00A37C41">
        <w:rPr>
          <w:rFonts w:hint="cs"/>
          <w:sz w:val="26"/>
          <w:szCs w:val="26"/>
          <w:rtl/>
          <w:lang w:bidi="fa-IR"/>
        </w:rPr>
        <w:t xml:space="preserve">بود، توصیف می شود (مایر، دیویس، و اسکورمن، 1995: روسو، سیتکین، برت، و کامرر 1998). </w:t>
      </w:r>
    </w:p>
    <w:p w:rsidR="00E20BE6" w:rsidRPr="00A37C41" w:rsidRDefault="00E20BE6" w:rsidP="00A37C41">
      <w:pPr>
        <w:bidi/>
        <w:spacing w:after="0" w:line="360" w:lineRule="auto"/>
        <w:ind w:left="720" w:hanging="720"/>
        <w:jc w:val="both"/>
        <w:rPr>
          <w:sz w:val="26"/>
          <w:szCs w:val="26"/>
          <w:rtl/>
          <w:lang w:bidi="fa-IR"/>
        </w:rPr>
      </w:pPr>
    </w:p>
    <w:p w:rsidR="00330027" w:rsidRPr="00A37C41" w:rsidRDefault="00330027" w:rsidP="00A37C41">
      <w:pPr>
        <w:bidi/>
        <w:spacing w:line="360" w:lineRule="auto"/>
        <w:ind w:left="720" w:hanging="720"/>
        <w:jc w:val="both"/>
        <w:rPr>
          <w:sz w:val="26"/>
          <w:szCs w:val="26"/>
          <w:rtl/>
        </w:rPr>
      </w:pPr>
      <w:r w:rsidRPr="00A37C41">
        <w:rPr>
          <w:rFonts w:hint="cs"/>
          <w:sz w:val="26"/>
          <w:szCs w:val="26"/>
          <w:rtl/>
        </w:rPr>
        <w:t xml:space="preserve">به کرات مشاهده شده است که اعتماد به بسیاری عواقب نگرشی و رفتار کار از جمله تعهد سازمانی ، رضایت شغلی، و عملکرد مربوط باشد (دیرکس و فررین، 2002). </w:t>
      </w:r>
      <w:r w:rsidR="007E59E0" w:rsidRPr="00A37C41">
        <w:rPr>
          <w:rFonts w:hint="cs"/>
          <w:sz w:val="26"/>
          <w:szCs w:val="26"/>
          <w:rtl/>
        </w:rPr>
        <w:t xml:space="preserve"> روابط اعتماد، اعتماد و احساس اعتماد اغلب بسیار مرتبط هستند اما لزوما معادل همدیگر نمی باشند (براور، لیستر، کورس گارد، و دینن ،2009: اسکورمن، مایر،  و دیویس، 2007). </w:t>
      </w:r>
      <w:r w:rsidR="001C1891" w:rsidRPr="00A37C41">
        <w:rPr>
          <w:rFonts w:hint="cs"/>
          <w:sz w:val="26"/>
          <w:szCs w:val="26"/>
          <w:rtl/>
        </w:rPr>
        <w:t xml:space="preserve">کارکنانی که احساس می کنند مورد اعتماد واقع شده اند فکر می کنند که فرد مقابل تمایل به ریسک کردن با آنها را دارد (لاو و الم، 2008): </w:t>
      </w:r>
      <w:r w:rsidR="00DF11A2" w:rsidRPr="00A37C41">
        <w:rPr>
          <w:rFonts w:hint="cs"/>
          <w:sz w:val="26"/>
          <w:szCs w:val="26"/>
          <w:rtl/>
        </w:rPr>
        <w:t>یعنی</w:t>
      </w:r>
      <w:r w:rsidR="001C1891" w:rsidRPr="00A37C41">
        <w:rPr>
          <w:rFonts w:hint="cs"/>
          <w:sz w:val="26"/>
          <w:szCs w:val="26"/>
          <w:rtl/>
        </w:rPr>
        <w:t>، با  این</w:t>
      </w:r>
      <w:r w:rsidR="00DF11A2" w:rsidRPr="00A37C41">
        <w:rPr>
          <w:rFonts w:hint="cs"/>
          <w:sz w:val="26"/>
          <w:szCs w:val="26"/>
          <w:rtl/>
        </w:rPr>
        <w:t xml:space="preserve">فرض </w:t>
      </w:r>
      <w:r w:rsidR="001C1891" w:rsidRPr="00A37C41">
        <w:rPr>
          <w:rFonts w:hint="cs"/>
          <w:sz w:val="26"/>
          <w:szCs w:val="26"/>
          <w:rtl/>
        </w:rPr>
        <w:t xml:space="preserve">که کارکنان بدون نظارت بر اعمال آنها به صورت مثبت عمل خواهند کرد، </w:t>
      </w:r>
      <w:r w:rsidR="00DF11A2" w:rsidRPr="00A37C41">
        <w:rPr>
          <w:rFonts w:hint="cs"/>
          <w:sz w:val="26"/>
          <w:szCs w:val="26"/>
          <w:rtl/>
        </w:rPr>
        <w:t xml:space="preserve">طرف دیگر به این اعمال </w:t>
      </w:r>
      <w:r w:rsidR="00DF11A2" w:rsidRPr="00A37C41">
        <w:rPr>
          <w:rFonts w:hint="cs"/>
          <w:sz w:val="26"/>
          <w:szCs w:val="26"/>
          <w:rtl/>
        </w:rPr>
        <w:lastRenderedPageBreak/>
        <w:t xml:space="preserve">آسیب پذیر می شود. وقتیکه طرف دیگر به این آسیب پذیری تمایل نشان می دهد، احساس اعتماد به طرف مورد اعتماد منتقل می کند که آنها متعهد و مسئول هستند و آسیب پذیری پیش آمده را استفاده نخواهند کرد(لیستر و براور، 2003: سالامون و رابینسون،2008). به عقیده ما احساس اعتماد،که تحقق انتظارات مثبت دیگران و آسیب پذیری پیش آمده است، در ادبیات اعتماد نسبتا ناشناخته مانده است و اینکه درک دیدگاه های </w:t>
      </w:r>
      <w:r w:rsidR="00C82ADF" w:rsidRPr="00A37C41">
        <w:rPr>
          <w:rFonts w:hint="cs"/>
          <w:sz w:val="26"/>
          <w:szCs w:val="26"/>
          <w:rtl/>
        </w:rPr>
        <w:t>اعتماد شوندگان</w:t>
      </w:r>
      <w:r w:rsidR="00DF11A2" w:rsidRPr="00A37C41">
        <w:rPr>
          <w:rFonts w:hint="cs"/>
          <w:sz w:val="26"/>
          <w:szCs w:val="26"/>
          <w:rtl/>
        </w:rPr>
        <w:t xml:space="preserve"> در مورد اینکه آیا آنها توسط دیگران مورد اعتماد واقع شده اند </w:t>
      </w:r>
      <w:r w:rsidR="00C22A73" w:rsidRPr="00A37C41">
        <w:rPr>
          <w:rFonts w:hint="cs"/>
          <w:sz w:val="26"/>
          <w:szCs w:val="26"/>
          <w:rtl/>
        </w:rPr>
        <w:t>یا نه</w:t>
      </w:r>
      <w:r w:rsidR="00DF11A2" w:rsidRPr="00A37C41">
        <w:rPr>
          <w:rFonts w:hint="cs"/>
          <w:sz w:val="26"/>
          <w:szCs w:val="26"/>
          <w:rtl/>
        </w:rPr>
        <w:t xml:space="preserve">، دانش ما را در مورد مکانیسم اعتماد بین فردی افزایش خواهد داد. </w:t>
      </w:r>
      <w:r w:rsidR="00F80A4D" w:rsidRPr="00A37C41">
        <w:rPr>
          <w:rFonts w:hint="cs"/>
          <w:sz w:val="26"/>
          <w:szCs w:val="26"/>
          <w:rtl/>
        </w:rPr>
        <w:t xml:space="preserve">ادبیانت اعتماد برای توضیح اثرات اعتماد بر دو مکانیسم اصلی تکیه کرده است: مکانیسم تبادل اجتماعی، بر اساس هنجار روابط متقابل(گلدنر،1960: کنوسکی و پاف،1994)، و مکانیسم شناختی، بر اساس نیاز کم اعتماد کننده برای مقاومت در برابر توانایی و آسیب احتمالی جهت تمرکز در کار(مایر و گاوین،2005). این دو مکانیسم اعتماد را در هر دو نقش الزامی یا واکنشی  به تصویر می کشد. </w:t>
      </w:r>
      <w:r w:rsidR="000C35EB" w:rsidRPr="00A37C41">
        <w:rPr>
          <w:rFonts w:hint="cs"/>
          <w:sz w:val="26"/>
          <w:szCs w:val="26"/>
          <w:rtl/>
        </w:rPr>
        <w:t xml:space="preserve">به نظر ما آنها به طور کامل اثرات اعتماد را در بر نمی گیرند و اینکه اثرات اعتماد می تواند بسیار </w:t>
      </w:r>
      <w:r w:rsidR="00C7133C" w:rsidRPr="00A37C41">
        <w:rPr>
          <w:rFonts w:hint="cs"/>
          <w:sz w:val="26"/>
          <w:szCs w:val="26"/>
          <w:rtl/>
        </w:rPr>
        <w:t xml:space="preserve">فعال تر و خودکارتر انجام شود ، </w:t>
      </w:r>
      <w:r w:rsidR="000C35EB" w:rsidRPr="00A37C41">
        <w:rPr>
          <w:rFonts w:hint="cs"/>
          <w:sz w:val="26"/>
          <w:szCs w:val="26"/>
          <w:rtl/>
        </w:rPr>
        <w:t xml:space="preserve">انطور که نقل قول ابتدای </w:t>
      </w:r>
      <w:r w:rsidR="005555EC" w:rsidRPr="00A37C41">
        <w:rPr>
          <w:rFonts w:hint="cs"/>
          <w:sz w:val="26"/>
          <w:szCs w:val="26"/>
          <w:rtl/>
        </w:rPr>
        <w:t>مقاله نشان می دهد.</w:t>
      </w:r>
    </w:p>
    <w:p w:rsidR="005555EC" w:rsidRPr="00A37C41" w:rsidRDefault="005555EC" w:rsidP="00A37C41">
      <w:pPr>
        <w:bidi/>
        <w:spacing w:line="360" w:lineRule="auto"/>
        <w:ind w:left="720" w:hanging="720"/>
        <w:jc w:val="both"/>
        <w:rPr>
          <w:sz w:val="26"/>
          <w:szCs w:val="26"/>
          <w:rtl/>
          <w:lang w:bidi="fa-IR"/>
        </w:rPr>
      </w:pPr>
      <w:r w:rsidRPr="00A37C41">
        <w:rPr>
          <w:rFonts w:hint="cs"/>
          <w:sz w:val="26"/>
          <w:szCs w:val="26"/>
          <w:rtl/>
        </w:rPr>
        <w:t xml:space="preserve">هدف ما از طرح دیدگاه خود ارزیابی نشان دادن ماهیت جدید اعتماد می باشد(گکاس،1982: جاسم،سوفین، براون، لی، و کول هپ، 1992: شراگر و اسکونمان،1999).افراد اغلب اهمیت، ارزش و شایستگی خود را به عنوان بخشی از خود پندتره ارزیابی می کنند(گکاس، 1982). ما معتقدیم که وقتی کارکنان احساس می کنند که ناظران  به آنها اعتماد دارند، ارزیابی </w:t>
      </w:r>
      <w:r w:rsidR="003B61C5" w:rsidRPr="00A37C41">
        <w:rPr>
          <w:rFonts w:hint="cs"/>
          <w:sz w:val="26"/>
          <w:szCs w:val="26"/>
          <w:rtl/>
        </w:rPr>
        <w:t>مرتبط با اعتماد نظارتی درک شده</w:t>
      </w:r>
      <w:r w:rsidR="003B61C5" w:rsidRPr="00A37C41">
        <w:rPr>
          <w:rFonts w:hint="cs"/>
          <w:sz w:val="26"/>
          <w:szCs w:val="26"/>
          <w:rtl/>
          <w:lang w:bidi="fa-IR"/>
        </w:rPr>
        <w:t xml:space="preserve"> ی عزت </w:t>
      </w:r>
      <w:r w:rsidRPr="00A37C41">
        <w:rPr>
          <w:rFonts w:hint="cs"/>
          <w:sz w:val="26"/>
          <w:szCs w:val="26"/>
          <w:rtl/>
        </w:rPr>
        <w:t xml:space="preserve"> نفس مبتی بر سازمان کارکنان را افزایش می دهد(</w:t>
      </w:r>
      <w:r w:rsidRPr="00A37C41">
        <w:rPr>
          <w:sz w:val="26"/>
          <w:szCs w:val="26"/>
        </w:rPr>
        <w:t>OBSE</w:t>
      </w:r>
      <w:r w:rsidR="00D07C73" w:rsidRPr="00A37C41">
        <w:rPr>
          <w:rFonts w:hint="cs"/>
          <w:sz w:val="26"/>
          <w:szCs w:val="26"/>
          <w:rtl/>
          <w:lang w:bidi="fa-IR"/>
        </w:rPr>
        <w:t xml:space="preserve">)، گراننده ی  مهم و مداوم عملکرد ،(باولینق،اسکلمان، وانگ، کیرکندال، و الارکن،2010: پی ارس و گاردنر، 2004: پی ارس، گاردنر، کامینگز، و دانهام،1989). </w:t>
      </w:r>
    </w:p>
    <w:p w:rsidR="00FC257E" w:rsidRPr="00A37C41" w:rsidRDefault="00374D62" w:rsidP="00A37C41">
      <w:pPr>
        <w:bidi/>
        <w:spacing w:line="360" w:lineRule="auto"/>
        <w:ind w:left="720" w:hanging="720"/>
        <w:jc w:val="both"/>
        <w:rPr>
          <w:sz w:val="26"/>
          <w:szCs w:val="26"/>
          <w:rtl/>
          <w:lang w:bidi="fa-IR"/>
        </w:rPr>
      </w:pPr>
      <w:r w:rsidRPr="00A37C41">
        <w:rPr>
          <w:rFonts w:hint="cs"/>
          <w:sz w:val="26"/>
          <w:szCs w:val="26"/>
          <w:rtl/>
          <w:lang w:bidi="fa-IR"/>
        </w:rPr>
        <w:t>هرچند که مطالعات نشان داده اند که اعتماد در هر دو مورد چگونه عمل می کند(دیرکس و فررین،2002) ،ما در باره ی اینکه چگونه احساس اعتماد رفتار و عملکرد کارکنان را تحت تاثیر قرار می دهد، اطلاعات نسبتا کمی داریم. تنها تعداد کمی از مطالعات اخیر  به مفهوم احساس اعتماد پرداخته اند از جمله احساس اعتماد به عنوان متغییر مستقل (لاو،لیو، و فو،2007)، به عنوان ساختار مشترک (مفهوم مشترک)(سالامون و رابینسون،2008)، و عواقب اعتماد نظارتی مانند عملکرد کاری تابع و رفتار شهروندی</w:t>
      </w:r>
      <w:r w:rsidR="003B61C5" w:rsidRPr="00A37C41">
        <w:rPr>
          <w:rFonts w:hint="cs"/>
          <w:sz w:val="26"/>
          <w:szCs w:val="26"/>
          <w:rtl/>
          <w:lang w:bidi="fa-IR"/>
        </w:rPr>
        <w:t>سازمانی(</w:t>
      </w:r>
      <w:r w:rsidR="003B61C5" w:rsidRPr="00A37C41">
        <w:rPr>
          <w:sz w:val="26"/>
          <w:szCs w:val="26"/>
          <w:lang w:bidi="fa-IR"/>
        </w:rPr>
        <w:t>OCB</w:t>
      </w:r>
      <w:r w:rsidR="003B61C5" w:rsidRPr="00A37C41">
        <w:rPr>
          <w:rFonts w:hint="cs"/>
          <w:sz w:val="26"/>
          <w:szCs w:val="26"/>
          <w:rtl/>
          <w:lang w:bidi="fa-IR"/>
        </w:rPr>
        <w:t xml:space="preserve">) </w:t>
      </w:r>
      <w:r w:rsidRPr="00A37C41">
        <w:rPr>
          <w:rFonts w:hint="cs"/>
          <w:sz w:val="26"/>
          <w:szCs w:val="26"/>
          <w:rtl/>
          <w:lang w:bidi="fa-IR"/>
        </w:rPr>
        <w:t xml:space="preserve"> (</w:t>
      </w:r>
      <w:r w:rsidRPr="00A37C41">
        <w:rPr>
          <w:sz w:val="26"/>
          <w:szCs w:val="26"/>
          <w:lang w:bidi="fa-IR"/>
        </w:rPr>
        <w:t>OCB</w:t>
      </w:r>
      <w:r w:rsidRPr="00A37C41">
        <w:rPr>
          <w:rFonts w:hint="cs"/>
          <w:sz w:val="26"/>
          <w:szCs w:val="26"/>
          <w:rtl/>
          <w:lang w:bidi="fa-IR"/>
        </w:rPr>
        <w:t xml:space="preserve">: براور و همکاران،2009: </w:t>
      </w:r>
      <w:bookmarkStart w:id="0" w:name="OLE_LINK1"/>
      <w:bookmarkStart w:id="1" w:name="OLE_LINK2"/>
      <w:r w:rsidRPr="00A37C41">
        <w:rPr>
          <w:rFonts w:hint="cs"/>
          <w:sz w:val="26"/>
          <w:szCs w:val="26"/>
          <w:rtl/>
          <w:lang w:bidi="fa-IR"/>
        </w:rPr>
        <w:t>لیستر و براور،2003</w:t>
      </w:r>
      <w:bookmarkEnd w:id="0"/>
      <w:bookmarkEnd w:id="1"/>
      <w:r w:rsidRPr="00A37C41">
        <w:rPr>
          <w:rFonts w:hint="cs"/>
          <w:sz w:val="26"/>
          <w:szCs w:val="26"/>
          <w:rtl/>
          <w:lang w:bidi="fa-IR"/>
        </w:rPr>
        <w:t>)، رضایت شغلی (لیستر و براور،2003)</w:t>
      </w:r>
      <w:r w:rsidR="009D0224" w:rsidRPr="00A37C41">
        <w:rPr>
          <w:rFonts w:hint="cs"/>
          <w:sz w:val="26"/>
          <w:szCs w:val="26"/>
          <w:rtl/>
          <w:lang w:bidi="fa-IR"/>
        </w:rPr>
        <w:t xml:space="preserve">، قصد ترک(براور و همکاران،2009)، و رفتار شهروندی تیمی(لاو و لام،2008). اگر چه این مطالعات اهمیت احساس اعتماد در محل کار را به ما نشان می دهند، اما هنوز </w:t>
      </w:r>
      <w:r w:rsidR="009D0224" w:rsidRPr="00A37C41">
        <w:rPr>
          <w:rFonts w:hint="cs"/>
          <w:sz w:val="26"/>
          <w:szCs w:val="26"/>
          <w:rtl/>
          <w:lang w:bidi="fa-IR"/>
        </w:rPr>
        <w:lastRenderedPageBreak/>
        <w:t>بسیاری شکاف ها باقی می ماند، مانند اثر احساس اعتماد بر عملکرد کاری کارکنان و مکانیسم اساسی نظری آن (براور و همکاران،2009). هدف مطالعه ی اخیر بررسی این مسائل است.</w:t>
      </w:r>
    </w:p>
    <w:p w:rsidR="00673F1C" w:rsidRPr="00A37C41" w:rsidRDefault="00D261BC" w:rsidP="00A37C41">
      <w:pPr>
        <w:bidi/>
        <w:spacing w:line="360" w:lineRule="auto"/>
        <w:ind w:left="720" w:hanging="720"/>
        <w:jc w:val="both"/>
        <w:rPr>
          <w:sz w:val="26"/>
          <w:szCs w:val="26"/>
          <w:rtl/>
          <w:lang w:bidi="fa-IR"/>
        </w:rPr>
      </w:pPr>
      <w:r w:rsidRPr="00A37C41">
        <w:rPr>
          <w:rFonts w:hint="cs"/>
          <w:sz w:val="26"/>
          <w:szCs w:val="26"/>
          <w:rtl/>
          <w:lang w:bidi="fa-IR"/>
        </w:rPr>
        <w:t>مطالعه ی حاضر با گسترش درک ما فراتر از دیدگاه اجباری فعلی درباره ی اعتماد بین فردی، به ادبیات اعتماد کمک می کند. علاوه بر توضیحات تناسب هنجاری (سالامون و رابینسون، 2008) و مباحث تبادل اجتماعی (لیستر و براور،2003)، ما دیدگاه خود ارزیابی را نیز معرفی می کنیم، روشی جدید و کامل کننده برای توضیح اثرات احساس اعتماد. دوما، ما از آنچه که بر رابطه ی بین اعتماد و عملکرد کارکنان تاثیر می گذارد، بینش بیشتری پیدا می کنیم( دی جونگ و الفرینق،2010). علیرغم وجود مقدار زیاد کار تجربی در مورد اعتماد و عملکرد،</w:t>
      </w:r>
      <w:r w:rsidR="00272C07" w:rsidRPr="00A37C41">
        <w:rPr>
          <w:rFonts w:hint="cs"/>
          <w:sz w:val="26"/>
          <w:szCs w:val="26"/>
          <w:rtl/>
          <w:lang w:bidi="fa-IR"/>
        </w:rPr>
        <w:t>بسیاری از محققان اعتماد ، فقدان تحقیق در مورد اثر اعتماد بر عملکرد را تشخیص داده اند (دی جونگ و الفرین،2010: مایر و گاوین، 2005).</w:t>
      </w:r>
    </w:p>
    <w:p w:rsidR="00272C07" w:rsidRPr="00A37C41" w:rsidRDefault="00272C07" w:rsidP="00A37C41">
      <w:pPr>
        <w:bidi/>
        <w:spacing w:line="360" w:lineRule="auto"/>
        <w:ind w:left="720" w:hanging="720"/>
        <w:jc w:val="both"/>
        <w:rPr>
          <w:sz w:val="26"/>
          <w:szCs w:val="26"/>
          <w:rtl/>
          <w:lang w:bidi="fa-IR"/>
        </w:rPr>
      </w:pPr>
      <w:r w:rsidRPr="00A37C41">
        <w:rPr>
          <w:rFonts w:hint="cs"/>
          <w:sz w:val="26"/>
          <w:szCs w:val="26"/>
          <w:rtl/>
          <w:lang w:bidi="fa-IR"/>
        </w:rPr>
        <w:t xml:space="preserve">اگرچه لیستر و براور(2003) دریافتند که احساس اعتماد با عملکرد </w:t>
      </w:r>
      <w:r w:rsidR="00C82ADF" w:rsidRPr="00A37C41">
        <w:rPr>
          <w:rFonts w:hint="cs"/>
          <w:sz w:val="26"/>
          <w:szCs w:val="26"/>
          <w:rtl/>
          <w:lang w:bidi="fa-IR"/>
        </w:rPr>
        <w:t>اعتماد شوندگان</w:t>
      </w:r>
      <w:r w:rsidRPr="00A37C41">
        <w:rPr>
          <w:rFonts w:hint="cs"/>
          <w:sz w:val="26"/>
          <w:szCs w:val="26"/>
          <w:rtl/>
          <w:lang w:bidi="fa-IR"/>
        </w:rPr>
        <w:t xml:space="preserve"> همبستگی مثبت دارد، آنها مکانیسم دقیق را اندازه نگرفتند. مایر و گاوین(2005) پیشنهاد کردند که توانایی تمرکز کارکنان واسطه (عامل) اصلی بین اعتماد و عملکرد است، اگرچه، نتایج تجربی آنها نشان داد که این رابطه معنا دار نبوده است. در مطالعه ی حاضر، نشان خواهیم داد که چگونه عملکرد کاری یک کارمند(کارکن) توسط احساس اعتماد از طریق </w:t>
      </w:r>
      <w:r w:rsidRPr="00A37C41">
        <w:rPr>
          <w:sz w:val="26"/>
          <w:szCs w:val="26"/>
          <w:lang w:bidi="fa-IR"/>
        </w:rPr>
        <w:t>OBSE</w:t>
      </w:r>
      <w:r w:rsidRPr="00A37C41">
        <w:rPr>
          <w:rFonts w:hint="cs"/>
          <w:sz w:val="26"/>
          <w:szCs w:val="26"/>
          <w:rtl/>
          <w:lang w:bidi="fa-IR"/>
        </w:rPr>
        <w:t xml:space="preserve"> اجرا می شود. سوما، ما مکانیسم احساس اعتماد وعملکرد  کارکنان را در سطوح فردی  مورد آزمایش قرار می دهیم . اگرچه سالامون و رابینسون (2008) مشاهده کردند که </w:t>
      </w:r>
      <w:r w:rsidR="00873FB5" w:rsidRPr="00A37C41">
        <w:rPr>
          <w:rFonts w:hint="cs"/>
          <w:sz w:val="26"/>
          <w:szCs w:val="26"/>
          <w:rtl/>
          <w:lang w:bidi="fa-IR"/>
        </w:rPr>
        <w:t xml:space="preserve">هنجارهای مسئولیت بر ارتباط بین احساس اعتماد مشترک (جمعی) و عملکرد فروشگاه از نظر فروش و خدمات مشتری تاثیر می گذارد، آنها درتجزیه و تحلیل های خود بر روی گروه ها تمرکز داشتند.از آنجا که ما بر روی افراد تمرکز می کنیم، مکانیسم های متفاوت تاثیر گزار بین احساس اعتماد و عملکرد کارکنان کشف می کنیم. </w:t>
      </w:r>
    </w:p>
    <w:p w:rsidR="00850A83" w:rsidRPr="00A37C41" w:rsidRDefault="00850A83" w:rsidP="00A37C41">
      <w:pPr>
        <w:bidi/>
        <w:spacing w:line="360" w:lineRule="auto"/>
        <w:ind w:left="720" w:hanging="720"/>
        <w:jc w:val="both"/>
        <w:rPr>
          <w:sz w:val="26"/>
          <w:szCs w:val="26"/>
          <w:rtl/>
          <w:lang w:bidi="fa-IR"/>
        </w:rPr>
      </w:pPr>
      <w:r w:rsidRPr="00A37C41">
        <w:rPr>
          <w:rFonts w:hint="cs"/>
          <w:sz w:val="26"/>
          <w:szCs w:val="26"/>
          <w:rtl/>
          <w:lang w:bidi="fa-IR"/>
        </w:rPr>
        <w:t>پیشینه ی(ادبیات) احساس اعتماد</w:t>
      </w:r>
    </w:p>
    <w:p w:rsidR="002B4474" w:rsidRPr="00A37C41" w:rsidRDefault="002B4474" w:rsidP="00A37C41">
      <w:pPr>
        <w:bidi/>
        <w:spacing w:line="360" w:lineRule="auto"/>
        <w:ind w:left="720" w:hanging="720"/>
        <w:jc w:val="both"/>
        <w:rPr>
          <w:sz w:val="26"/>
          <w:szCs w:val="26"/>
          <w:rtl/>
          <w:lang w:bidi="fa-IR"/>
        </w:rPr>
      </w:pPr>
      <w:r w:rsidRPr="00A37C41">
        <w:rPr>
          <w:rFonts w:hint="cs"/>
          <w:sz w:val="26"/>
          <w:szCs w:val="26"/>
          <w:rtl/>
          <w:lang w:bidi="fa-IR"/>
        </w:rPr>
        <w:t>اعتماد معمولا بین دو طرف اتفاق می افتند: اعتماد کننده ها و اعتماد شونده ها. با این وجود،اعتماد از نظر اینکه اعتماد یک طرف همیشه از طرف دیگر عمل متقابل را دریافت نمی کند، یک سویه است (براور و همکاران،2009). به عبارت دیگر،</w:t>
      </w:r>
      <w:r w:rsidR="00AF5224" w:rsidRPr="00A37C41">
        <w:rPr>
          <w:rFonts w:hint="cs"/>
          <w:sz w:val="26"/>
          <w:szCs w:val="26"/>
          <w:rtl/>
          <w:lang w:bidi="fa-IR"/>
        </w:rPr>
        <w:t xml:space="preserve">اعتماد کننده ها و اعتماد شونده ها ممکن است دیدگاه های </w:t>
      </w:r>
      <w:r w:rsidR="003F4760" w:rsidRPr="00A37C41">
        <w:rPr>
          <w:rFonts w:hint="cs"/>
          <w:sz w:val="26"/>
          <w:szCs w:val="26"/>
          <w:rtl/>
          <w:lang w:bidi="fa-IR"/>
        </w:rPr>
        <w:t>متفاوتی در باره ی رابطه ی اعتمادی خودشان داشته باشند و در نتیجه رفتار ها و نگرش های متفاوتی را پیدا کنند.</w:t>
      </w:r>
    </w:p>
    <w:p w:rsidR="003F4760" w:rsidRPr="00A37C41" w:rsidRDefault="003F4760" w:rsidP="00A37C41">
      <w:pPr>
        <w:bidi/>
        <w:spacing w:line="360" w:lineRule="auto"/>
        <w:ind w:left="720" w:hanging="720"/>
        <w:jc w:val="both"/>
        <w:rPr>
          <w:sz w:val="26"/>
          <w:szCs w:val="26"/>
          <w:rtl/>
          <w:lang w:bidi="fa-IR"/>
        </w:rPr>
      </w:pPr>
      <w:r w:rsidRPr="00A37C41">
        <w:rPr>
          <w:rFonts w:hint="cs"/>
          <w:sz w:val="26"/>
          <w:szCs w:val="26"/>
          <w:rtl/>
          <w:lang w:bidi="fa-IR"/>
        </w:rPr>
        <w:lastRenderedPageBreak/>
        <w:t>این عدم تقارن اغلب در زوج های عمودی دیده می شود که در آن سرپرستان و زیردستان دارای قابلیت ها و قدرت های مجزا می باشند.</w:t>
      </w:r>
      <w:r w:rsidR="00A65235" w:rsidRPr="00A37C41">
        <w:rPr>
          <w:rFonts w:hint="cs"/>
          <w:sz w:val="26"/>
          <w:szCs w:val="26"/>
          <w:rtl/>
          <w:lang w:bidi="fa-IR"/>
        </w:rPr>
        <w:t xml:space="preserve"> در سطوح فردی، براور و همکاران(20099</w:t>
      </w:r>
      <w:r w:rsidR="00A65235" w:rsidRPr="00A37C41">
        <w:rPr>
          <w:sz w:val="26"/>
          <w:szCs w:val="26"/>
          <w:lang w:bidi="fa-IR"/>
        </w:rPr>
        <w:t>(</w:t>
      </w:r>
      <w:r w:rsidR="00A65235" w:rsidRPr="00A37C41">
        <w:rPr>
          <w:rFonts w:hint="cs"/>
          <w:sz w:val="26"/>
          <w:szCs w:val="26"/>
          <w:rtl/>
          <w:lang w:bidi="fa-IR"/>
        </w:rPr>
        <w:t xml:space="preserve"> دریافتند که اعتماد به سرپرست و اعتماد به کارمند فقط در حد متوسط به یگدیگر مرتبط بودند. در مقابل، سالامون و رابینسون(2008) ارتباط مثبت قوی را بین اعتماد به مدیریت و احساس اعتماد مشترک کارکنان در سطح تیمی مشاهده کردند. آنها همچنین دریافتند که تاثیرمعنادراحساس اعتماد بر عملکرد فروشگاه  بالاتر و بیشتر از تاثیر اعتماد کارمند است، که در نتیجه نشان دهنده ی تاثیر منحصر به فرد احساس اعتماد می باشد.   </w:t>
      </w:r>
    </w:p>
    <w:p w:rsidR="00C82ADF" w:rsidRPr="00A37C41" w:rsidRDefault="00C82ADF" w:rsidP="00A37C41">
      <w:pPr>
        <w:bidi/>
        <w:spacing w:line="360" w:lineRule="auto"/>
        <w:ind w:left="720" w:hanging="720"/>
        <w:jc w:val="both"/>
        <w:rPr>
          <w:sz w:val="26"/>
          <w:szCs w:val="26"/>
          <w:rtl/>
          <w:lang w:bidi="fa-IR"/>
        </w:rPr>
      </w:pPr>
      <w:r w:rsidRPr="00A37C41">
        <w:rPr>
          <w:rFonts w:hint="cs"/>
          <w:sz w:val="26"/>
          <w:szCs w:val="26"/>
          <w:rtl/>
          <w:lang w:bidi="fa-IR"/>
        </w:rPr>
        <w:t>اگرچه اعتماد و احساس اعتماد دو طرف یک سکه هستند ، اما یکسان (مثل هم)نیستند. اعتماد عبارت است از تمایل به فرض خطر در یک رابطه بر اساس انتظارات مثبت، و اعتماد شوندگان ممکن است تمایلات و انتظارات ناگفته را متوجه نشوند، یا قصد اساسی فعالیت های ااقدامات) اعتمادی را غلط تفسیر کنند. در مقابل، احساس اعتماد درک و تحقق انتظارات مثبت دیگران را مورد تاکید قرار داده و با تمایلات آنها به صورت تمایلات آسیب پذیر مواجه می شود. تفاوت اصلی بین این دو مفهوم مرجع آنهاست. مرجع اعتماد ، اعتماد کننده است و مرجع احساس اعتماد ، متولی یا اعتماد شونده است.</w:t>
      </w:r>
    </w:p>
    <w:p w:rsidR="000E68A0" w:rsidRPr="00A37C41" w:rsidRDefault="000E68A0" w:rsidP="00A37C41">
      <w:pPr>
        <w:bidi/>
        <w:spacing w:line="360" w:lineRule="auto"/>
        <w:ind w:left="720" w:hanging="720"/>
        <w:jc w:val="both"/>
        <w:rPr>
          <w:sz w:val="26"/>
          <w:szCs w:val="26"/>
          <w:rtl/>
          <w:lang w:bidi="fa-IR"/>
        </w:rPr>
      </w:pPr>
      <w:r w:rsidRPr="00A37C41">
        <w:rPr>
          <w:rFonts w:hint="cs"/>
          <w:sz w:val="26"/>
          <w:szCs w:val="26"/>
          <w:rtl/>
          <w:lang w:bidi="fa-IR"/>
        </w:rPr>
        <w:t xml:space="preserve">اگرچه اعتماد و احساس اعتماد شباهت های زیادی دارند(به عنوان مثال، اهمیت آنها در تمایل به آسیب پذیری)، تاثیر آنها بر اعتماد کننده و اعتماد شوندگان مربوطه  متفاوت است. از دیدگاه اعتماد کننده، چشم انداز (دیگاه) تبادل اجتماعی صدق می کند(کاربرد دارد). وقتیکه یک طرف به طرف مقابل اعتماد می کند، او امیدوار است که آسیب پذیری پیش روی آنها مورد سوء استفاده قرار نخواهد گرفت، ودر مقابل، طرف اعتماد شونده تا حدودی خود را موظف به انجام این امیدواری می داند (دویچ،1958: مایر و همکاران، 1995: روسو و همکاران،1998). </w:t>
      </w:r>
      <w:r w:rsidR="005012F2" w:rsidRPr="00A37C41">
        <w:rPr>
          <w:rFonts w:hint="cs"/>
          <w:sz w:val="26"/>
          <w:szCs w:val="26"/>
          <w:rtl/>
          <w:lang w:bidi="fa-IR"/>
        </w:rPr>
        <w:t xml:space="preserve">نیمه ی از بحث گذشته  مربوط به مطالعات اعتماد سرپرست-زیر دست بود، و نتایج تصدیق کننده به طور مداوم بیان می کنند که وقتی زیردستان به سرپرستان خود اعتماد می کنند، بیشتر در فعالیت های شهروندی مشارکت می کنند(دیرکس و فررین،2002). نیمه ی دوم بحث به قاعده ی قوی و گسترده ی تقابل می پردازد. وقتیکه افراد کمک، مساعدت، یا هدیه دریافت می کنند، احساس می کنند متعهد هستند تا حداقل به همان اندازه بازگردانند تا از آسیب دیدن (آزرده شدن) طرف مقابل جلوگیری کنند(گلدنر،1960).در  حمایت از گزاره ی تعهد به بازگشت ، سالامون و رابینسون(2008) نشان دادند که وقتی مدیریت به طور جمعی به کارکنان اعتماد می کند، کارکنان </w:t>
      </w:r>
      <w:r w:rsidR="00434C2D" w:rsidRPr="00A37C41">
        <w:rPr>
          <w:rFonts w:hint="cs"/>
          <w:sz w:val="26"/>
          <w:szCs w:val="26"/>
          <w:rtl/>
          <w:lang w:bidi="fa-IR"/>
        </w:rPr>
        <w:t>هنجارهای</w:t>
      </w:r>
      <w:r w:rsidR="005012F2" w:rsidRPr="00A37C41">
        <w:rPr>
          <w:rFonts w:hint="cs"/>
          <w:sz w:val="26"/>
          <w:szCs w:val="26"/>
          <w:rtl/>
          <w:lang w:bidi="fa-IR"/>
        </w:rPr>
        <w:t xml:space="preserve"> مسئولیت</w:t>
      </w:r>
      <w:r w:rsidR="00434C2D" w:rsidRPr="00A37C41">
        <w:rPr>
          <w:rFonts w:hint="cs"/>
          <w:sz w:val="26"/>
          <w:szCs w:val="26"/>
          <w:rtl/>
          <w:lang w:bidi="fa-IR"/>
        </w:rPr>
        <w:t>ی</w:t>
      </w:r>
      <w:r w:rsidR="005012F2" w:rsidRPr="00A37C41">
        <w:rPr>
          <w:rFonts w:hint="cs"/>
          <w:sz w:val="26"/>
          <w:szCs w:val="26"/>
          <w:rtl/>
          <w:lang w:bidi="fa-IR"/>
        </w:rPr>
        <w:t xml:space="preserve"> را برای عملکرد بهتر توسعه می دهند.</w:t>
      </w:r>
    </w:p>
    <w:p w:rsidR="00E643BA" w:rsidRPr="00A37C41" w:rsidRDefault="00C616D7" w:rsidP="00A37C41">
      <w:pPr>
        <w:bidi/>
        <w:spacing w:line="360" w:lineRule="auto"/>
        <w:ind w:left="720" w:hanging="720"/>
        <w:jc w:val="both"/>
        <w:rPr>
          <w:sz w:val="26"/>
          <w:szCs w:val="26"/>
          <w:rtl/>
          <w:lang w:bidi="fa-IR"/>
        </w:rPr>
      </w:pPr>
      <w:r w:rsidRPr="00A37C41">
        <w:rPr>
          <w:rFonts w:hint="cs"/>
          <w:sz w:val="26"/>
          <w:szCs w:val="26"/>
          <w:rtl/>
          <w:lang w:bidi="fa-IR"/>
        </w:rPr>
        <w:lastRenderedPageBreak/>
        <w:t xml:space="preserve">علاوه بر احساس تعهد، احساس اعتماد هم چنین اعتماد شوندگان را با اطلاعات اجتماعی برجسته تجهیز می کند. همانگونه که نقل قول آغازین نشان می دهد، مورد اعتماد واقع شدن نشان دهنده ی یک تعریف مثبت است، و اعتماد شوندگان اغلب مایل به دریافت اطلاعات مثبت این چنینی هستند و </w:t>
      </w:r>
      <w:r w:rsidR="00806206" w:rsidRPr="00A37C41">
        <w:rPr>
          <w:rFonts w:hint="cs"/>
          <w:sz w:val="26"/>
          <w:szCs w:val="26"/>
          <w:rtl/>
          <w:lang w:bidi="fa-IR"/>
        </w:rPr>
        <w:t>را برای حفظ وضع موجود تلاش بیشتری می کنند. علاوه براین، همانطور که توسط آثار قبلی در باره ی اثرات اسطوره شناسی اشاره شد(ادن،1990)، دریافت رای اعتماد از همکاران مهم به افزایش باور اعتماد شوندگان به توانایی و اهمیت خود منجر می شود</w:t>
      </w:r>
      <w:r w:rsidR="00E643BA" w:rsidRPr="00A37C41">
        <w:rPr>
          <w:rFonts w:hint="cs"/>
          <w:sz w:val="26"/>
          <w:szCs w:val="26"/>
          <w:rtl/>
          <w:lang w:bidi="fa-IR"/>
        </w:rPr>
        <w:t xml:space="preserve"> و انگیزه ی آنها را برای انجام وظایف سخت تقویت می کند.</w:t>
      </w:r>
      <w:r w:rsidR="00990CCA" w:rsidRPr="00A37C41">
        <w:rPr>
          <w:rFonts w:hint="cs"/>
          <w:sz w:val="26"/>
          <w:szCs w:val="26"/>
          <w:rtl/>
          <w:lang w:bidi="fa-IR"/>
        </w:rPr>
        <w:t xml:space="preserve"> ما انتظار داریم که احساس اعتماد منبع مثبتی از خود ارزیابی در محیط کار باشد.</w:t>
      </w:r>
    </w:p>
    <w:p w:rsidR="00D809A7" w:rsidRPr="00A37C41" w:rsidRDefault="00D809A7" w:rsidP="00A37C41">
      <w:pPr>
        <w:bidi/>
        <w:spacing w:line="360" w:lineRule="auto"/>
        <w:ind w:left="720" w:hanging="720"/>
        <w:jc w:val="both"/>
        <w:rPr>
          <w:sz w:val="26"/>
          <w:szCs w:val="26"/>
          <w:rtl/>
          <w:lang w:bidi="fa-IR"/>
        </w:rPr>
      </w:pPr>
      <w:r w:rsidRPr="00A37C41">
        <w:rPr>
          <w:rFonts w:hint="cs"/>
          <w:sz w:val="26"/>
          <w:szCs w:val="26"/>
          <w:rtl/>
          <w:lang w:bidi="fa-IR"/>
        </w:rPr>
        <w:t xml:space="preserve">احساس اعتماد و </w:t>
      </w:r>
      <w:r w:rsidRPr="00A37C41">
        <w:rPr>
          <w:sz w:val="26"/>
          <w:szCs w:val="26"/>
          <w:lang w:bidi="fa-IR"/>
        </w:rPr>
        <w:t>OBSE</w:t>
      </w:r>
    </w:p>
    <w:p w:rsidR="00D809A7" w:rsidRPr="00A37C41" w:rsidRDefault="00D809A7" w:rsidP="00A37C41">
      <w:pPr>
        <w:bidi/>
        <w:spacing w:line="360" w:lineRule="auto"/>
        <w:ind w:left="720" w:hanging="720"/>
        <w:jc w:val="both"/>
        <w:rPr>
          <w:sz w:val="26"/>
          <w:szCs w:val="26"/>
          <w:rtl/>
          <w:lang w:bidi="fa-IR"/>
        </w:rPr>
      </w:pPr>
    </w:p>
    <w:p w:rsidR="00D809A7" w:rsidRPr="00A37C41" w:rsidRDefault="00D809A7" w:rsidP="00A37C41">
      <w:pPr>
        <w:bidi/>
        <w:spacing w:line="360" w:lineRule="auto"/>
        <w:ind w:left="720" w:hanging="720"/>
        <w:jc w:val="both"/>
        <w:rPr>
          <w:sz w:val="26"/>
          <w:szCs w:val="26"/>
          <w:rtl/>
          <w:lang w:bidi="fa-IR"/>
        </w:rPr>
      </w:pPr>
      <w:r w:rsidRPr="00A37C41">
        <w:rPr>
          <w:rFonts w:hint="cs"/>
          <w:sz w:val="26"/>
          <w:szCs w:val="26"/>
          <w:rtl/>
          <w:lang w:bidi="fa-IR"/>
        </w:rPr>
        <w:t>عزت نفس، یا به طور کلی خود ارزیابی و ارزیابی، نشان می دهد که افراد درباره ی چگونه خود فکر می کنند و تا چه اندازه خودشان را دوست دارند(کورمن،1970). فرایند و نتایج ارزیابی در تشکیل خو</w:t>
      </w:r>
      <w:r w:rsidR="00EA623E" w:rsidRPr="00A37C41">
        <w:rPr>
          <w:rFonts w:hint="cs"/>
          <w:sz w:val="26"/>
          <w:szCs w:val="26"/>
          <w:rtl/>
          <w:lang w:bidi="fa-IR"/>
        </w:rPr>
        <w:t>د پنداره</w:t>
      </w:r>
      <w:r w:rsidRPr="00A37C41">
        <w:rPr>
          <w:rFonts w:hint="cs"/>
          <w:sz w:val="26"/>
          <w:szCs w:val="26"/>
          <w:rtl/>
          <w:lang w:bidi="fa-IR"/>
        </w:rPr>
        <w:t>(شخصیت) کاری فرد مهم هستند(گکاس،1982). در این پژوهش، به جای خو</w:t>
      </w:r>
      <w:r w:rsidR="00EA623E" w:rsidRPr="00A37C41">
        <w:rPr>
          <w:rFonts w:hint="cs"/>
          <w:sz w:val="26"/>
          <w:szCs w:val="26"/>
          <w:rtl/>
          <w:lang w:bidi="fa-IR"/>
        </w:rPr>
        <w:t>دپنداره</w:t>
      </w:r>
      <w:r w:rsidRPr="00A37C41">
        <w:rPr>
          <w:rFonts w:hint="cs"/>
          <w:sz w:val="26"/>
          <w:szCs w:val="26"/>
          <w:rtl/>
          <w:lang w:bidi="fa-IR"/>
        </w:rPr>
        <w:t xml:space="preserve"> (شخصیت)جهانی، بر خویشتن کاری کارکنان پرداخته شده است، که به بخشی از خود که به صورت محیطی حساس است اشاره می کند (لورد، براون، و فریبرگ،1999: مارکوس و وورف،1987). ما در این پژوهش به ارزیابی دو حوزه می پردازیم: احساس صلاحیت، قدرت یا اثربخش</w:t>
      </w:r>
      <w:r w:rsidR="00EA623E" w:rsidRPr="00A37C41">
        <w:rPr>
          <w:rFonts w:hint="cs"/>
          <w:sz w:val="26"/>
          <w:szCs w:val="26"/>
          <w:rtl/>
          <w:lang w:bidi="fa-IR"/>
        </w:rPr>
        <w:t>ی</w:t>
      </w:r>
      <w:r w:rsidRPr="00A37C41">
        <w:rPr>
          <w:rFonts w:hint="cs"/>
          <w:sz w:val="26"/>
          <w:szCs w:val="26"/>
          <w:rtl/>
          <w:lang w:bidi="fa-IR"/>
        </w:rPr>
        <w:t xml:space="preserve">" و احساس فضیلت یا </w:t>
      </w:r>
      <w:r w:rsidR="00EA623E" w:rsidRPr="00A37C41">
        <w:rPr>
          <w:rFonts w:hint="cs"/>
          <w:sz w:val="26"/>
          <w:szCs w:val="26"/>
          <w:rtl/>
          <w:lang w:bidi="fa-IR"/>
        </w:rPr>
        <w:t>ارزش اخلاقی" (گکاس،19982، ص.5). خود پنداره ی مثبت می تواند نگرش و رفتار کارکنان را در محیط کار به طور مثبت تحت تاثیر قرار دهد(کورمن،1970: پی ارسی و همکاران،1989).</w:t>
      </w:r>
    </w:p>
    <w:p w:rsidR="00115EB9" w:rsidRPr="00A37C41" w:rsidRDefault="00EA623E" w:rsidP="00A37C41">
      <w:pPr>
        <w:bidi/>
        <w:spacing w:line="360" w:lineRule="auto"/>
        <w:ind w:left="720" w:hanging="720"/>
        <w:jc w:val="both"/>
        <w:rPr>
          <w:sz w:val="26"/>
          <w:szCs w:val="26"/>
          <w:rtl/>
          <w:lang w:bidi="fa-IR"/>
        </w:rPr>
      </w:pPr>
      <w:r w:rsidRPr="00A37C41">
        <w:rPr>
          <w:rFonts w:hint="cs"/>
          <w:sz w:val="26"/>
          <w:szCs w:val="26"/>
          <w:rtl/>
          <w:lang w:bidi="fa-IR"/>
        </w:rPr>
        <w:t xml:space="preserve">خود ارزیابی در خلا اتفاق نمی افتد، و بافت اجتماعی در شکل گیری عزت نفس مهم است. دو نوع از اطلاعات اجتماعی در محیط کار مهم هستند.اول، نشانه های ضمنی از طرف ساختارهاو سیاست های  سازمانی </w:t>
      </w:r>
      <w:r w:rsidRPr="00A37C41">
        <w:rPr>
          <w:sz w:val="26"/>
          <w:szCs w:val="26"/>
          <w:rtl/>
          <w:lang w:bidi="fa-IR"/>
        </w:rPr>
        <w:t>–</w:t>
      </w:r>
      <w:r w:rsidRPr="00A37C41">
        <w:rPr>
          <w:rFonts w:hint="cs"/>
          <w:sz w:val="26"/>
          <w:szCs w:val="26"/>
          <w:rtl/>
          <w:lang w:bidi="fa-IR"/>
        </w:rPr>
        <w:t xml:space="preserve"> مانند پیچیدگی و دوشواریهای کار، توانمندسازی، حقوق بالا، و برنامه های پیشرفت کارکنان- منابع مثبت عزت نفس برای کارکنان هستند تا خود را قادر و مایل درک کنند (گاردنر، ون دین، پیرس، 2004: سیکس و سورگ،2008). دوم، پیام های صریح و روشن از طرف سرپرستان و همکاران </w:t>
      </w:r>
      <w:r w:rsidR="00034C67" w:rsidRPr="00A37C41">
        <w:rPr>
          <w:rFonts w:hint="cs"/>
          <w:sz w:val="26"/>
          <w:szCs w:val="26"/>
          <w:rtl/>
          <w:lang w:bidi="fa-IR"/>
        </w:rPr>
        <w:t>که نشان می دهد کارکنان در نظر سازمان خود با ارزش هستند و نیز باعث افزایش احساس با ارزش بودن کارکنان در سازمان ها و بنابر این باعث افزایش عزت نفس انها می شود.</w:t>
      </w:r>
      <w:r w:rsidR="002F6942" w:rsidRPr="00A37C41">
        <w:rPr>
          <w:rFonts w:hint="cs"/>
          <w:sz w:val="26"/>
          <w:szCs w:val="26"/>
          <w:rtl/>
          <w:lang w:bidi="fa-IR"/>
        </w:rPr>
        <w:t xml:space="preserve">مک الیستر و بیگلی(2002) پیشنهاد می کنند که تامین نیازهای کارمند ، ارتقا منافع کارکنان، و ارزش نهادن به مشارکت به کارکنان، منابع مثبت عزت نفس کارکنان به حساب می آیند. در تحلیل سوابق </w:t>
      </w:r>
      <w:r w:rsidR="002F6942" w:rsidRPr="00A37C41">
        <w:rPr>
          <w:sz w:val="26"/>
          <w:szCs w:val="26"/>
          <w:lang w:bidi="fa-IR"/>
        </w:rPr>
        <w:t>OBSE</w:t>
      </w:r>
      <w:r w:rsidR="002F6942" w:rsidRPr="00A37C41">
        <w:rPr>
          <w:rFonts w:hint="cs"/>
          <w:sz w:val="26"/>
          <w:szCs w:val="26"/>
          <w:rtl/>
          <w:lang w:bidi="fa-IR"/>
        </w:rPr>
        <w:t xml:space="preserve"> ، </w:t>
      </w:r>
      <w:r w:rsidR="001C6A7A" w:rsidRPr="00A37C41">
        <w:rPr>
          <w:rFonts w:hint="cs"/>
          <w:sz w:val="26"/>
          <w:szCs w:val="26"/>
          <w:rtl/>
          <w:lang w:bidi="fa-IR"/>
        </w:rPr>
        <w:t xml:space="preserve">باولینگ و </w:t>
      </w:r>
      <w:r w:rsidR="001C6A7A" w:rsidRPr="00A37C41">
        <w:rPr>
          <w:rFonts w:hint="cs"/>
          <w:sz w:val="26"/>
          <w:szCs w:val="26"/>
          <w:rtl/>
          <w:lang w:bidi="fa-IR"/>
        </w:rPr>
        <w:lastRenderedPageBreak/>
        <w:t xml:space="preserve">همکاران(2010) شواهدی را پیداکردند مبنی بر اینکه حمایت های اجتماعی سازمانی و سرپرست/همکار با </w:t>
      </w:r>
      <w:r w:rsidR="001C6A7A" w:rsidRPr="00A37C41">
        <w:rPr>
          <w:sz w:val="26"/>
          <w:szCs w:val="26"/>
          <w:lang w:bidi="fa-IR"/>
        </w:rPr>
        <w:t>OBSE</w:t>
      </w:r>
      <w:r w:rsidR="001C6A7A" w:rsidRPr="00A37C41">
        <w:rPr>
          <w:rFonts w:hint="cs"/>
          <w:sz w:val="26"/>
          <w:szCs w:val="26"/>
          <w:rtl/>
          <w:lang w:bidi="fa-IR"/>
        </w:rPr>
        <w:t>همبستگی مثبت دارد. براساس این یافته ها، می توان استنباط کرد که بافت اجتماعی در فرایند خودارزیابی در محیط کارمهم است ، بنابراین، ما روی</w:t>
      </w:r>
      <w:r w:rsidR="001C6A7A" w:rsidRPr="00A37C41">
        <w:rPr>
          <w:sz w:val="26"/>
          <w:szCs w:val="26"/>
          <w:lang w:bidi="fa-IR"/>
        </w:rPr>
        <w:t>OBSE</w:t>
      </w:r>
      <w:r w:rsidR="001C6A7A" w:rsidRPr="00A37C41">
        <w:rPr>
          <w:rFonts w:hint="cs"/>
          <w:sz w:val="26"/>
          <w:szCs w:val="26"/>
          <w:rtl/>
          <w:lang w:bidi="fa-IR"/>
        </w:rPr>
        <w:t xml:space="preserve">  به عنوان مفهوم خودارزیابی یا "درجه ای که یک فرد خود را به عنوان عضو سازمانی قادر، مهم، و بارزش می داند"تمرکز می کنیم </w:t>
      </w:r>
      <w:r w:rsidR="00DE5200" w:rsidRPr="00A37C41">
        <w:rPr>
          <w:rFonts w:hint="cs"/>
          <w:sz w:val="26"/>
          <w:szCs w:val="26"/>
          <w:rtl/>
          <w:lang w:bidi="fa-IR"/>
        </w:rPr>
        <w:t>(پی ارسی و گاردنر،2004، ص.593).</w:t>
      </w:r>
    </w:p>
    <w:p w:rsidR="00DE5200" w:rsidRPr="00A37C41" w:rsidRDefault="00DE5200" w:rsidP="00A37C41">
      <w:pPr>
        <w:bidi/>
        <w:spacing w:line="360" w:lineRule="auto"/>
        <w:ind w:left="720" w:hanging="720"/>
        <w:jc w:val="both"/>
        <w:rPr>
          <w:sz w:val="26"/>
          <w:szCs w:val="26"/>
          <w:rtl/>
          <w:lang w:bidi="fa-IR"/>
        </w:rPr>
      </w:pPr>
      <w:r w:rsidRPr="00A37C41">
        <w:rPr>
          <w:rFonts w:hint="cs"/>
          <w:sz w:val="26"/>
          <w:szCs w:val="26"/>
          <w:rtl/>
          <w:lang w:bidi="fa-IR"/>
        </w:rPr>
        <w:t>ادبیات خود ارزیابی نشان داده است که اگرچه مسائل مربوط به بافت اجتماعی مهم است،  هر نوع از اطلاعات اجتماعی به عنوان بخشی از خودپنداره</w:t>
      </w:r>
      <w:r w:rsidR="00FB1D19" w:rsidRPr="00A37C41">
        <w:rPr>
          <w:rFonts w:hint="cs"/>
          <w:sz w:val="26"/>
          <w:szCs w:val="26"/>
          <w:rtl/>
          <w:lang w:bidi="fa-IR"/>
        </w:rPr>
        <w:t xml:space="preserve"> (شخصیت) کاری فرد درونی نمی شود(مارکوس و وورف،1987). به منظور ادغام اطلاعات بیرونی و ارزیابی درونی  دو شزط لازم است. اول، ارائه دهنده ی اطلاعات باید یک فرد مهم باشد ، و دوم اینکه، اطلاعات جتماعی باید نشانگر ارزیاببی مثبت کارکنان مهم باشد(گکاس،1982: ترنر،1978). وقتیکه این دو شرط برقرار باشد، کارکنان به احتمال زیاد به درونی کردن اطلاعات اجتماعی به عنوان بخشی از </w:t>
      </w:r>
      <w:r w:rsidR="00FB1D19" w:rsidRPr="00A37C41">
        <w:rPr>
          <w:sz w:val="26"/>
          <w:szCs w:val="26"/>
          <w:lang w:bidi="fa-IR"/>
        </w:rPr>
        <w:t>OBSE</w:t>
      </w:r>
      <w:r w:rsidR="00FB1D19" w:rsidRPr="00A37C41">
        <w:rPr>
          <w:rFonts w:hint="cs"/>
          <w:sz w:val="26"/>
          <w:szCs w:val="26"/>
          <w:rtl/>
          <w:lang w:bidi="fa-IR"/>
        </w:rPr>
        <w:t xml:space="preserve"> خود خواهند پرداخت(جاسم و همکاران،1992). </w:t>
      </w:r>
    </w:p>
    <w:p w:rsidR="00FB1D19" w:rsidRPr="00A37C41" w:rsidRDefault="00FB1D19" w:rsidP="00A37C41">
      <w:pPr>
        <w:bidi/>
        <w:spacing w:line="360" w:lineRule="auto"/>
        <w:ind w:left="720" w:hanging="720"/>
        <w:jc w:val="both"/>
        <w:rPr>
          <w:sz w:val="26"/>
          <w:szCs w:val="26"/>
          <w:rtl/>
          <w:lang w:bidi="fa-IR"/>
        </w:rPr>
      </w:pPr>
      <w:r w:rsidRPr="00A37C41">
        <w:rPr>
          <w:rFonts w:hint="cs"/>
          <w:sz w:val="26"/>
          <w:szCs w:val="26"/>
          <w:rtl/>
          <w:lang w:bidi="fa-IR"/>
        </w:rPr>
        <w:t>در محیط کار، سرپرستان نشانگرمنابع از اطلاعات اجتماعی مهم اند (سالانکیک و پفر،1978). آنها ارزیابان عملکرد رسمی هستند، و ارزی</w:t>
      </w:r>
      <w:r w:rsidR="00873C97" w:rsidRPr="00A37C41">
        <w:rPr>
          <w:rFonts w:hint="cs"/>
          <w:sz w:val="26"/>
          <w:szCs w:val="26"/>
          <w:rtl/>
          <w:lang w:bidi="fa-IR"/>
        </w:rPr>
        <w:t xml:space="preserve">ابی های آنها توجه و پیشرفت شغلی کارکنان را تحت تاثیر قرار می دهد. لاو و لام و سالامون(2008) مشاهده کردند که هرچه رتبه ی سازمانی اعتماد کنندگان بالتر باشد، اثر اعتماد انها قوی تر خواهد بود. آنها همچنین نشان دادند که ارزیابی سرپرستان منبع مهمی از اطلاعات در محیط کاری است و ممکن است چگونگی درک کارکنان از محیط اجتماعی خودشان را تحت تاثیر قرار دهد. لاو و لیدن(2008) نشان دادند که </w:t>
      </w:r>
      <w:r w:rsidR="00FD7251" w:rsidRPr="00A37C41">
        <w:rPr>
          <w:rFonts w:hint="cs"/>
          <w:sz w:val="26"/>
          <w:szCs w:val="26"/>
          <w:rtl/>
          <w:lang w:bidi="fa-IR"/>
        </w:rPr>
        <w:t xml:space="preserve">وقتی رهبران به یک کارمند اعتماد می کنند، کارکنان دیگر از از رهبران خود پیروی می کنند، به ویژه زمانیکه محیط مبهم و نا امن است. مطالعات مربوط به </w:t>
      </w:r>
      <w:r w:rsidR="00FD7251" w:rsidRPr="00A37C41">
        <w:rPr>
          <w:sz w:val="26"/>
          <w:szCs w:val="26"/>
          <w:lang w:bidi="fa-IR"/>
        </w:rPr>
        <w:t>OBSE</w:t>
      </w:r>
      <w:r w:rsidR="00FD7251" w:rsidRPr="00A37C41">
        <w:rPr>
          <w:rFonts w:hint="cs"/>
          <w:sz w:val="26"/>
          <w:szCs w:val="26"/>
          <w:rtl/>
          <w:lang w:bidi="fa-IR"/>
        </w:rPr>
        <w:t xml:space="preserve"> نشان داده اند که </w:t>
      </w:r>
      <w:r w:rsidR="00FD7251" w:rsidRPr="00A37C41">
        <w:rPr>
          <w:sz w:val="26"/>
          <w:szCs w:val="26"/>
          <w:lang w:bidi="fa-IR"/>
        </w:rPr>
        <w:t>OBSE</w:t>
      </w:r>
      <w:r w:rsidR="00FD7251" w:rsidRPr="00A37C41">
        <w:rPr>
          <w:rFonts w:hint="cs"/>
          <w:sz w:val="26"/>
          <w:szCs w:val="26"/>
          <w:rtl/>
          <w:lang w:bidi="fa-IR"/>
        </w:rPr>
        <w:t xml:space="preserve"> می تواند از طریق اطلاعات ارائه شده توسط افراد مهم  مانند" مدل های تقلید(مقلد)، معلمان، مربیان، و کسانی که کار افراد را ارزیابی می کنند" شکل گیرد(پی ارسی و گاردنر،2004، ص.594). به علاوه، پی ارسی و همکاران(1989) دریافتند که دریافت احترام از مدیریت بالا و </w:t>
      </w:r>
      <w:r w:rsidR="00FD7251" w:rsidRPr="00A37C41">
        <w:rPr>
          <w:sz w:val="26"/>
          <w:szCs w:val="26"/>
          <w:lang w:bidi="fa-IR"/>
        </w:rPr>
        <w:t>OBSE</w:t>
      </w:r>
      <w:r w:rsidR="00FD7251" w:rsidRPr="00A37C41">
        <w:rPr>
          <w:rFonts w:hint="cs"/>
          <w:sz w:val="26"/>
          <w:szCs w:val="26"/>
          <w:rtl/>
          <w:lang w:bidi="fa-IR"/>
        </w:rPr>
        <w:t xml:space="preserve"> رابطه ی مثبتی دارند.</w:t>
      </w:r>
      <w:r w:rsidR="00113ADD" w:rsidRPr="00A37C41">
        <w:rPr>
          <w:rFonts w:hint="cs"/>
          <w:sz w:val="26"/>
          <w:szCs w:val="26"/>
          <w:rtl/>
          <w:lang w:bidi="fa-IR"/>
        </w:rPr>
        <w:t xml:space="preserve"> چگونگی تفسیر کارکنان از اعتماد دیگران باید مورد بررسی قرار گیرد. از دیدگاه اسنادی (تام لینسون و مایر،2009: وینر،1985)، کارکنان اعتماد شده تلاش می کنند که احساس اعتماد ناظران خود را جلب کنند و علت مورد اعتماد قرارگرفتن خود را بررسی کنند. یکی از ابعاداسناد علی منبع علیت است، یعنی، آیا اعتماد نتیجه ی ویژگی های اعتماد شونده است (اسناد درونی) یا عوامل دیگر(اسناد بیرونی). پژوهش درباره ی تعصب خدمت به خود نشان داده است که اعتماد نظارتی، که نشانگر ارزیابی مثبت اعتماد شوندگان است، احتمالا به صورت </w:t>
      </w:r>
      <w:r w:rsidR="00113ADD" w:rsidRPr="00A37C41">
        <w:rPr>
          <w:rFonts w:hint="cs"/>
          <w:sz w:val="26"/>
          <w:szCs w:val="26"/>
          <w:rtl/>
          <w:lang w:bidi="fa-IR"/>
        </w:rPr>
        <w:lastRenderedPageBreak/>
        <w:t xml:space="preserve">درونی نسبت داده می شود (حیدر،1958). به عبارت دیگر، کارکنان اعتماد شونده، اطلاعات مثبت از جانب اعتماد نظارتی را به حود پنداره ی خودشان </w:t>
      </w:r>
      <w:r w:rsidR="00A87EC1" w:rsidRPr="00A37C41">
        <w:rPr>
          <w:rFonts w:hint="cs"/>
          <w:sz w:val="26"/>
          <w:szCs w:val="26"/>
          <w:rtl/>
          <w:lang w:bidi="fa-IR"/>
        </w:rPr>
        <w:t xml:space="preserve">نسبت می دهند، و بنابراین </w:t>
      </w:r>
      <w:r w:rsidR="00A87EC1" w:rsidRPr="00A37C41">
        <w:rPr>
          <w:sz w:val="26"/>
          <w:szCs w:val="26"/>
          <w:lang w:bidi="fa-IR"/>
        </w:rPr>
        <w:t>OBSE</w:t>
      </w:r>
      <w:r w:rsidR="00A87EC1" w:rsidRPr="00A37C41">
        <w:rPr>
          <w:rFonts w:hint="cs"/>
          <w:sz w:val="26"/>
          <w:szCs w:val="26"/>
          <w:rtl/>
          <w:lang w:bidi="fa-IR"/>
        </w:rPr>
        <w:t xml:space="preserve"> خود را افزایش می دهند.</w:t>
      </w:r>
    </w:p>
    <w:p w:rsidR="00850A83" w:rsidRPr="00A37C41" w:rsidRDefault="00A87EC1" w:rsidP="00A37C41">
      <w:pPr>
        <w:bidi/>
        <w:spacing w:line="360" w:lineRule="auto"/>
        <w:ind w:left="720" w:hanging="720"/>
        <w:jc w:val="both"/>
        <w:rPr>
          <w:sz w:val="26"/>
          <w:szCs w:val="26"/>
          <w:rtl/>
          <w:lang w:bidi="fa-IR"/>
        </w:rPr>
      </w:pPr>
      <w:r w:rsidRPr="00A37C41">
        <w:rPr>
          <w:rFonts w:hint="cs"/>
          <w:sz w:val="26"/>
          <w:szCs w:val="26"/>
          <w:rtl/>
          <w:lang w:bidi="fa-IR"/>
        </w:rPr>
        <w:t xml:space="preserve">فرضیه ی 1: دریافت اعتماد از سوی  ناظران با </w:t>
      </w:r>
      <w:r w:rsidRPr="00A37C41">
        <w:rPr>
          <w:sz w:val="26"/>
          <w:szCs w:val="26"/>
          <w:lang w:bidi="fa-IR"/>
        </w:rPr>
        <w:t>OBSE</w:t>
      </w:r>
      <w:r w:rsidRPr="00A37C41">
        <w:rPr>
          <w:rFonts w:hint="cs"/>
          <w:sz w:val="26"/>
          <w:szCs w:val="26"/>
          <w:rtl/>
          <w:lang w:bidi="fa-IR"/>
        </w:rPr>
        <w:t xml:space="preserve"> کارکنان رابطه ی مثبت دارد.</w:t>
      </w:r>
    </w:p>
    <w:p w:rsidR="00A87EC1" w:rsidRPr="00A37C41" w:rsidRDefault="00A87EC1" w:rsidP="00A37C41">
      <w:pPr>
        <w:bidi/>
        <w:spacing w:line="360" w:lineRule="auto"/>
        <w:ind w:left="720" w:hanging="720"/>
        <w:jc w:val="both"/>
        <w:rPr>
          <w:sz w:val="26"/>
          <w:szCs w:val="26"/>
          <w:rtl/>
          <w:lang w:bidi="fa-IR"/>
        </w:rPr>
      </w:pPr>
      <w:r w:rsidRPr="00A37C41">
        <w:rPr>
          <w:rFonts w:hint="cs"/>
          <w:sz w:val="26"/>
          <w:szCs w:val="26"/>
          <w:rtl/>
          <w:lang w:bidi="fa-IR"/>
        </w:rPr>
        <w:t xml:space="preserve">وقتی کارکنان درمی یابند که مهم اند و سطوح بالایی از ارزش خود (بارزش بودن) را در محیط کار تجربه می کنند، تلاش می کنند این انتظارات را حفظ کنند. اثرات قائمیت بالذات بسیار فراوان ثبت شده و نشان داده است که افراد خود پنداره ی خود را با رفتار کردن بر اساس شاخصه های درونی الهتم شده توسط نقششان ، تغییر می دهند (لیو، لوی، و لام، 2011: استت و بورک،2000: سوان،1987). به عبازت دیگر کارکنان دارای </w:t>
      </w:r>
      <w:r w:rsidRPr="00A37C41">
        <w:rPr>
          <w:sz w:val="26"/>
          <w:szCs w:val="26"/>
          <w:lang w:bidi="fa-IR"/>
        </w:rPr>
        <w:t>OBSE</w:t>
      </w:r>
      <w:r w:rsidRPr="00A37C41">
        <w:rPr>
          <w:rFonts w:hint="cs"/>
          <w:sz w:val="26"/>
          <w:szCs w:val="26"/>
          <w:rtl/>
          <w:lang w:bidi="fa-IR"/>
        </w:rPr>
        <w:t xml:space="preserve"> بالا تلاش بیشتری برای افزایش عملکرد کاری خود می کنند تا اینکه بتوانند  از نظر سازمانشان با ارزش باقی بمانند. نتایج تجربی به طور مداوم و قوی از این پیشنهاد که </w:t>
      </w:r>
      <w:r w:rsidRPr="00A37C41">
        <w:rPr>
          <w:sz w:val="26"/>
          <w:szCs w:val="26"/>
          <w:lang w:bidi="fa-IR"/>
        </w:rPr>
        <w:t>OBSE</w:t>
      </w:r>
      <w:r w:rsidRPr="00A37C41">
        <w:rPr>
          <w:rFonts w:hint="cs"/>
          <w:sz w:val="26"/>
          <w:szCs w:val="26"/>
          <w:rtl/>
          <w:lang w:bidi="fa-IR"/>
        </w:rPr>
        <w:t xml:space="preserve"> با عملکرد کاری و </w:t>
      </w:r>
      <w:r w:rsidRPr="00A37C41">
        <w:rPr>
          <w:sz w:val="26"/>
          <w:szCs w:val="26"/>
          <w:lang w:bidi="fa-IR"/>
        </w:rPr>
        <w:t>OCB</w:t>
      </w:r>
      <w:r w:rsidRPr="00A37C41">
        <w:rPr>
          <w:rFonts w:hint="cs"/>
          <w:sz w:val="26"/>
          <w:szCs w:val="26"/>
          <w:rtl/>
          <w:lang w:bidi="fa-IR"/>
        </w:rPr>
        <w:t xml:space="preserve"> رابطه ی مثبتی دارد، حمایت می کند(باولینگ و همکاران،2010: پی ار سی و گاردنر،2004). </w:t>
      </w:r>
    </w:p>
    <w:p w:rsidR="00A87EC1" w:rsidRPr="00A37C41" w:rsidRDefault="00201781" w:rsidP="00A37C41">
      <w:pPr>
        <w:bidi/>
        <w:spacing w:line="360" w:lineRule="auto"/>
        <w:ind w:left="720" w:hanging="720"/>
        <w:jc w:val="both"/>
        <w:rPr>
          <w:sz w:val="26"/>
          <w:szCs w:val="26"/>
          <w:rtl/>
          <w:lang w:bidi="fa-IR"/>
        </w:rPr>
      </w:pPr>
      <w:r w:rsidRPr="00A37C41">
        <w:rPr>
          <w:rFonts w:hint="cs"/>
          <w:sz w:val="26"/>
          <w:szCs w:val="26"/>
          <w:rtl/>
          <w:lang w:bidi="fa-IR"/>
        </w:rPr>
        <w:t xml:space="preserve">بر اساس مطالعه ی مایر و گاوین(2005) در باره ی اعتماد، عملکرد کاری را به صورت گسترده در برگیرنده ی عملکرد وظیفه و </w:t>
      </w:r>
      <w:r w:rsidRPr="00A37C41">
        <w:rPr>
          <w:sz w:val="26"/>
          <w:szCs w:val="26"/>
          <w:lang w:bidi="fa-IR"/>
        </w:rPr>
        <w:t>OCB</w:t>
      </w:r>
      <w:r w:rsidRPr="00A37C41">
        <w:rPr>
          <w:rFonts w:hint="cs"/>
          <w:sz w:val="26"/>
          <w:szCs w:val="26"/>
          <w:rtl/>
          <w:lang w:bidi="fa-IR"/>
        </w:rPr>
        <w:t xml:space="preserve"> تعریف می کنیم (اورگان،1988: پادسکاف، مک کنزی، پیان، و بکراک،2000). وقتی کارکنان فکر می کنند که در محیط کار مهم و با ارزش هستند و می خواهند وضع فعلی را حفظ کنند، آنها کیفیت و کمیت کار خود را افزایش داده و حفظ خواهند کرد، همانطور که در مدل ویژگی های کلاسیک شغلی مطرح شده است (حاک من و اولدمن،1980).</w:t>
      </w:r>
    </w:p>
    <w:p w:rsidR="00453418" w:rsidRPr="00A37C41" w:rsidRDefault="00201781" w:rsidP="00A37C41">
      <w:pPr>
        <w:bidi/>
        <w:spacing w:line="360" w:lineRule="auto"/>
        <w:ind w:left="720" w:hanging="720"/>
        <w:jc w:val="both"/>
        <w:rPr>
          <w:sz w:val="26"/>
          <w:szCs w:val="26"/>
          <w:rtl/>
          <w:lang w:bidi="fa-IR"/>
        </w:rPr>
      </w:pPr>
      <w:r w:rsidRPr="00A37C41">
        <w:rPr>
          <w:rFonts w:hint="cs"/>
          <w:sz w:val="26"/>
          <w:szCs w:val="26"/>
          <w:rtl/>
          <w:lang w:bidi="fa-IR"/>
        </w:rPr>
        <w:t xml:space="preserve">به علاوه، کارکنان دارای </w:t>
      </w:r>
      <w:r w:rsidRPr="00A37C41">
        <w:rPr>
          <w:sz w:val="26"/>
          <w:szCs w:val="26"/>
          <w:lang w:bidi="fa-IR"/>
        </w:rPr>
        <w:t>OBSE</w:t>
      </w:r>
      <w:r w:rsidRPr="00A37C41">
        <w:rPr>
          <w:rFonts w:hint="cs"/>
          <w:sz w:val="26"/>
          <w:szCs w:val="26"/>
          <w:rtl/>
          <w:lang w:bidi="fa-IR"/>
        </w:rPr>
        <w:t xml:space="preserve"> بالا که از اهمیت اجتماعی و جایگاه خود در سازمان لذت می برند ، خواهان حفظ اهمیت و جایگاه سازمانی خود هستند(لیانگ،فار،و فار،2012). </w:t>
      </w:r>
      <w:proofErr w:type="gramStart"/>
      <w:r w:rsidRPr="00A37C41">
        <w:rPr>
          <w:sz w:val="26"/>
          <w:szCs w:val="26"/>
          <w:lang w:bidi="fa-IR"/>
        </w:rPr>
        <w:t>OCB</w:t>
      </w:r>
      <w:r w:rsidRPr="00A37C41">
        <w:rPr>
          <w:rFonts w:hint="cs"/>
          <w:sz w:val="26"/>
          <w:szCs w:val="26"/>
          <w:rtl/>
          <w:lang w:bidi="fa-IR"/>
        </w:rPr>
        <w:t xml:space="preserve"> دارای ماهیت بصیرتی است</w:t>
      </w:r>
      <w:r w:rsidR="006558A2" w:rsidRPr="00A37C41">
        <w:rPr>
          <w:rFonts w:hint="cs"/>
          <w:sz w:val="26"/>
          <w:szCs w:val="26"/>
          <w:rtl/>
          <w:lang w:bidi="fa-IR"/>
        </w:rPr>
        <w:t>،</w:t>
      </w:r>
      <w:r w:rsidRPr="00A37C41">
        <w:rPr>
          <w:rFonts w:hint="cs"/>
          <w:sz w:val="26"/>
          <w:szCs w:val="26"/>
          <w:rtl/>
          <w:lang w:bidi="fa-IR"/>
        </w:rPr>
        <w:t xml:space="preserve"> و کارکنان اغلب در مورداینکه آیا می خواهن در این فعالیت شرکت کنند و اندازه ی مشارکت حق انتخاب دارند.</w:t>
      </w:r>
      <w:proofErr w:type="gramEnd"/>
      <w:r w:rsidRPr="00A37C41">
        <w:rPr>
          <w:rFonts w:hint="cs"/>
          <w:sz w:val="26"/>
          <w:szCs w:val="26"/>
          <w:rtl/>
          <w:lang w:bidi="fa-IR"/>
        </w:rPr>
        <w:t xml:space="preserve"> کارکنان زمانی در </w:t>
      </w:r>
      <w:r w:rsidRPr="00A37C41">
        <w:rPr>
          <w:sz w:val="26"/>
          <w:szCs w:val="26"/>
          <w:lang w:bidi="fa-IR"/>
        </w:rPr>
        <w:t>OCB</w:t>
      </w:r>
      <w:r w:rsidRPr="00A37C41">
        <w:rPr>
          <w:rFonts w:hint="cs"/>
          <w:sz w:val="26"/>
          <w:szCs w:val="26"/>
          <w:rtl/>
          <w:lang w:bidi="fa-IR"/>
        </w:rPr>
        <w:t xml:space="preserve"> شرکت می کنند که </w:t>
      </w:r>
      <w:r w:rsidR="006558A2" w:rsidRPr="00A37C41">
        <w:rPr>
          <w:rFonts w:hint="cs"/>
          <w:sz w:val="26"/>
          <w:szCs w:val="26"/>
          <w:rtl/>
          <w:lang w:bidi="fa-IR"/>
        </w:rPr>
        <w:t xml:space="preserve">مایل اند و منابع بسیار دارند. هنگامی که کارکنان </w:t>
      </w:r>
      <w:r w:rsidR="006558A2" w:rsidRPr="00A37C41">
        <w:rPr>
          <w:sz w:val="26"/>
          <w:szCs w:val="26"/>
          <w:lang w:bidi="fa-IR"/>
        </w:rPr>
        <w:t>OBSE</w:t>
      </w:r>
      <w:r w:rsidR="006558A2" w:rsidRPr="00A37C41">
        <w:rPr>
          <w:rFonts w:hint="cs"/>
          <w:sz w:val="26"/>
          <w:szCs w:val="26"/>
          <w:rtl/>
          <w:lang w:bidi="fa-IR"/>
        </w:rPr>
        <w:t xml:space="preserve"> بالای دارند، آنها در می یابند که کاردان هستندبه خاطر اهمیت و توانایی های خود، بر رفتار کاری خود کنترل دارند، بنابراین، بیشتر مایل اند که </w:t>
      </w:r>
      <w:r w:rsidR="006558A2" w:rsidRPr="00A37C41">
        <w:rPr>
          <w:sz w:val="26"/>
          <w:szCs w:val="26"/>
          <w:lang w:bidi="fa-IR"/>
        </w:rPr>
        <w:t>OCB</w:t>
      </w:r>
      <w:r w:rsidR="006558A2" w:rsidRPr="00A37C41">
        <w:rPr>
          <w:rFonts w:hint="cs"/>
          <w:sz w:val="26"/>
          <w:szCs w:val="26"/>
          <w:rtl/>
          <w:lang w:bidi="fa-IR"/>
        </w:rPr>
        <w:t xml:space="preserve"> را انجام دهند. در حمایت از این منطق، لی پین و ون دین(1998) نشان دادند که عزت نفس با رفتار شفاهی ،شکلی از </w:t>
      </w:r>
      <w:r w:rsidR="006558A2" w:rsidRPr="00A37C41">
        <w:rPr>
          <w:sz w:val="26"/>
          <w:szCs w:val="26"/>
          <w:lang w:bidi="fa-IR"/>
        </w:rPr>
        <w:t>OBC</w:t>
      </w:r>
      <w:r w:rsidR="006558A2" w:rsidRPr="00A37C41">
        <w:rPr>
          <w:rFonts w:hint="cs"/>
          <w:sz w:val="26"/>
          <w:szCs w:val="26"/>
          <w:rtl/>
          <w:lang w:bidi="fa-IR"/>
        </w:rPr>
        <w:t>، رابطه ی مثبت دارد.</w:t>
      </w:r>
    </w:p>
    <w:p w:rsidR="00453418" w:rsidRPr="00A37C41" w:rsidRDefault="00453418" w:rsidP="00A37C41">
      <w:pPr>
        <w:bidi/>
        <w:spacing w:line="360" w:lineRule="auto"/>
        <w:ind w:left="720" w:hanging="720"/>
        <w:jc w:val="both"/>
        <w:rPr>
          <w:sz w:val="26"/>
          <w:szCs w:val="26"/>
          <w:rtl/>
          <w:lang w:bidi="fa-IR"/>
        </w:rPr>
      </w:pPr>
      <w:r w:rsidRPr="00A37C41">
        <w:rPr>
          <w:rFonts w:hint="cs"/>
          <w:sz w:val="26"/>
          <w:szCs w:val="26"/>
          <w:rtl/>
          <w:lang w:bidi="fa-IR"/>
        </w:rPr>
        <w:t xml:space="preserve">فرضیه ی 2: </w:t>
      </w:r>
      <w:bookmarkStart w:id="2" w:name="OLE_LINK3"/>
      <w:bookmarkStart w:id="3" w:name="OLE_LINK4"/>
      <w:r w:rsidRPr="00A37C41">
        <w:rPr>
          <w:sz w:val="26"/>
          <w:szCs w:val="26"/>
          <w:lang w:bidi="fa-IR"/>
        </w:rPr>
        <w:t>OBSE</w:t>
      </w:r>
      <w:r w:rsidRPr="00A37C41">
        <w:rPr>
          <w:rFonts w:hint="cs"/>
          <w:sz w:val="26"/>
          <w:szCs w:val="26"/>
          <w:rtl/>
          <w:lang w:bidi="fa-IR"/>
        </w:rPr>
        <w:t xml:space="preserve"> کارکنان با عملکرد (انجام ) وظایف آنها رابطه ی مثبت دارد.</w:t>
      </w:r>
      <w:bookmarkEnd w:id="2"/>
      <w:bookmarkEnd w:id="3"/>
    </w:p>
    <w:p w:rsidR="00201781" w:rsidRPr="00A37C41" w:rsidRDefault="00453418" w:rsidP="00A37C41">
      <w:pPr>
        <w:bidi/>
        <w:spacing w:line="360" w:lineRule="auto"/>
        <w:ind w:left="720" w:hanging="720"/>
        <w:jc w:val="both"/>
        <w:rPr>
          <w:sz w:val="26"/>
          <w:szCs w:val="26"/>
          <w:rtl/>
          <w:lang w:bidi="fa-IR"/>
        </w:rPr>
      </w:pPr>
      <w:r w:rsidRPr="00A37C41">
        <w:rPr>
          <w:rFonts w:hint="cs"/>
          <w:sz w:val="26"/>
          <w:szCs w:val="26"/>
          <w:rtl/>
          <w:lang w:bidi="fa-IR"/>
        </w:rPr>
        <w:lastRenderedPageBreak/>
        <w:t xml:space="preserve">فرضیه ی 3: </w:t>
      </w:r>
      <w:r w:rsidRPr="00A37C41">
        <w:rPr>
          <w:sz w:val="26"/>
          <w:szCs w:val="26"/>
          <w:lang w:bidi="fa-IR"/>
        </w:rPr>
        <w:t>OBSE</w:t>
      </w:r>
      <w:r w:rsidRPr="00A37C41">
        <w:rPr>
          <w:rFonts w:hint="cs"/>
          <w:sz w:val="26"/>
          <w:szCs w:val="26"/>
          <w:rtl/>
          <w:lang w:bidi="fa-IR"/>
        </w:rPr>
        <w:t xml:space="preserve"> کارکنان با </w:t>
      </w:r>
      <w:r w:rsidRPr="00A37C41">
        <w:rPr>
          <w:sz w:val="26"/>
          <w:szCs w:val="26"/>
          <w:lang w:bidi="fa-IR"/>
        </w:rPr>
        <w:t>OCB</w:t>
      </w:r>
      <w:r w:rsidRPr="00A37C41">
        <w:rPr>
          <w:rFonts w:hint="cs"/>
          <w:sz w:val="26"/>
          <w:szCs w:val="26"/>
          <w:rtl/>
          <w:lang w:bidi="fa-IR"/>
        </w:rPr>
        <w:t xml:space="preserve"> آنها رابطه ی مثبت دارد.</w:t>
      </w:r>
    </w:p>
    <w:p w:rsidR="00037E5B" w:rsidRPr="00A37C41" w:rsidRDefault="00037E5B" w:rsidP="00A37C41">
      <w:pPr>
        <w:bidi/>
        <w:spacing w:line="360" w:lineRule="auto"/>
        <w:ind w:left="1440" w:hanging="1440"/>
        <w:jc w:val="both"/>
        <w:rPr>
          <w:sz w:val="26"/>
          <w:szCs w:val="26"/>
          <w:rtl/>
          <w:lang w:bidi="fa-IR"/>
        </w:rPr>
      </w:pPr>
      <w:r w:rsidRPr="00A37C41">
        <w:rPr>
          <w:rFonts w:hint="cs"/>
          <w:sz w:val="26"/>
          <w:szCs w:val="26"/>
          <w:rtl/>
          <w:lang w:bidi="fa-IR"/>
        </w:rPr>
        <w:t xml:space="preserve">اعتماد نظارتی نشان دهنده ی مفاهیم زیلدی است از جمله  تعریف، افتخار،بخشی از اطلاعات اجتماعی،به رسمیت شناختن، و بازخورد مثبت که بر اساس آن کارکنان رفتار خود را تنظیم می کنند. وقتی کارکنان احساس اعتماد می کنند،  علائم و نشانه  هایی مربوط به انجام وظیفه شان، دستاورد نقش کاری خود،و پیروی از هنجارهای سازمانی دریافت می کنند(موریسون،1993). الگن، فیشر، و تیلور (1979) پیشنهاد می کنند که </w:t>
      </w:r>
      <w:r w:rsidR="008F4B56" w:rsidRPr="00A37C41">
        <w:rPr>
          <w:rFonts w:hint="cs"/>
          <w:sz w:val="26"/>
          <w:szCs w:val="26"/>
          <w:rtl/>
          <w:lang w:bidi="fa-IR"/>
        </w:rPr>
        <w:t xml:space="preserve">بازخورد به عملکرد(انجام) کار مربوط است ،وقتیکه کارکنان اطلاعات را به درستی درک می کنند، آن را قبول می کنند، و مایل به پاسخ دادن به آن هستند. علاوه بر اطلاعات اجتماعی، اعتماد نظارتی بیانگر تمایل سرپرستان به پذیرش خطر(ریسک کردن) با زیر دستان آنهاست که از طریق اعتماد کردن به آنا برای انجام دادن کارهای پرخطر و مهم و یا از طریق به اشتراک گذاشتن اطلاعات حساسانجام می شود (گیل اسپی،2003). </w:t>
      </w:r>
      <w:r w:rsidR="00697754" w:rsidRPr="00A37C41">
        <w:rPr>
          <w:rFonts w:hint="cs"/>
          <w:sz w:val="26"/>
          <w:szCs w:val="26"/>
          <w:rtl/>
          <w:lang w:bidi="fa-IR"/>
        </w:rPr>
        <w:t>بر اساس یک</w:t>
      </w:r>
      <w:r w:rsidR="008F4B56" w:rsidRPr="00A37C41">
        <w:rPr>
          <w:rFonts w:hint="cs"/>
          <w:sz w:val="26"/>
          <w:szCs w:val="26"/>
          <w:rtl/>
          <w:lang w:bidi="fa-IR"/>
        </w:rPr>
        <w:t xml:space="preserve"> پیشگویی منحصر به فرد </w:t>
      </w:r>
      <w:r w:rsidR="00697754" w:rsidRPr="00A37C41">
        <w:rPr>
          <w:rFonts w:hint="cs"/>
          <w:sz w:val="26"/>
          <w:szCs w:val="26"/>
          <w:rtl/>
          <w:lang w:bidi="fa-IR"/>
        </w:rPr>
        <w:t xml:space="preserve">،انتظارات بالا و باورهای مثبت به عملکرد قوی منجر می شود(ادنف1990).  با آگاهی از اعتماد سرپرست، انتظار می زود که زیردستان اعتماد شده مایل اند تا انتظارات سرپرستان خود را برآورده کنند، برای تکمیل و انجام وظیفه ی محوله تلاش بیشتری کنند، و علاقه ی سرپزست به خود را با نگهداری از اطلاعات حساس حفظ کنند. </w:t>
      </w:r>
    </w:p>
    <w:p w:rsidR="00697754" w:rsidRPr="00A37C41" w:rsidRDefault="00697754" w:rsidP="00A37C41">
      <w:pPr>
        <w:bidi/>
        <w:spacing w:line="360" w:lineRule="auto"/>
        <w:ind w:left="1440" w:hanging="1440"/>
        <w:jc w:val="both"/>
        <w:rPr>
          <w:sz w:val="26"/>
          <w:szCs w:val="26"/>
          <w:rtl/>
          <w:lang w:bidi="fa-IR"/>
        </w:rPr>
      </w:pPr>
      <w:r w:rsidRPr="00A37C41">
        <w:rPr>
          <w:rFonts w:hint="cs"/>
          <w:sz w:val="26"/>
          <w:szCs w:val="26"/>
          <w:rtl/>
          <w:lang w:bidi="fa-IR"/>
        </w:rPr>
        <w:t xml:space="preserve">بر اساس دیدگاه خود ارزیابی، می توان گفت که وقتی کارکنان می فهمند که سرپرستشان به آنها اعتماد می کند، خود را مثبت ارزیابی می کنند و بنابراین </w:t>
      </w:r>
      <w:r w:rsidRPr="00A37C41">
        <w:rPr>
          <w:sz w:val="26"/>
          <w:szCs w:val="26"/>
          <w:lang w:bidi="fa-IR"/>
        </w:rPr>
        <w:t>OBSE</w:t>
      </w:r>
      <w:r w:rsidRPr="00A37C41">
        <w:rPr>
          <w:rFonts w:hint="cs"/>
          <w:sz w:val="26"/>
          <w:szCs w:val="26"/>
          <w:rtl/>
          <w:lang w:bidi="fa-IR"/>
        </w:rPr>
        <w:t xml:space="preserve"> خود را افزایش می دهند.  به منظور حفظ عزت نفس خود، کارکنان اعتماد شده عملکرد کاری  و </w:t>
      </w:r>
      <w:r w:rsidRPr="00A37C41">
        <w:rPr>
          <w:sz w:val="26"/>
          <w:szCs w:val="26"/>
          <w:lang w:bidi="fa-IR"/>
        </w:rPr>
        <w:t>OCB</w:t>
      </w:r>
      <w:r w:rsidRPr="00A37C41">
        <w:rPr>
          <w:rFonts w:hint="cs"/>
          <w:sz w:val="26"/>
          <w:szCs w:val="26"/>
          <w:rtl/>
          <w:lang w:bidi="fa-IR"/>
        </w:rPr>
        <w:t>خود را بهبود می بخشند (باولینگ و همکاران،2010: پی ارسی و گاردنر،2004).</w:t>
      </w:r>
    </w:p>
    <w:p w:rsidR="00697754" w:rsidRPr="00A37C41" w:rsidRDefault="00697754" w:rsidP="00A37C41">
      <w:pPr>
        <w:bidi/>
        <w:spacing w:line="360" w:lineRule="auto"/>
        <w:ind w:left="1440" w:hanging="1440"/>
        <w:jc w:val="both"/>
        <w:rPr>
          <w:sz w:val="26"/>
          <w:szCs w:val="26"/>
          <w:rtl/>
          <w:lang w:bidi="fa-IR"/>
        </w:rPr>
      </w:pPr>
      <w:r w:rsidRPr="00A37C41">
        <w:rPr>
          <w:rFonts w:hint="cs"/>
          <w:sz w:val="26"/>
          <w:szCs w:val="26"/>
          <w:rtl/>
          <w:lang w:bidi="fa-IR"/>
        </w:rPr>
        <w:t xml:space="preserve">فرضیه ی 4: احساس اعتماد از طریق یک سرپرست با عملکرد کارکنان رابطه ی مثبت دارد. این رابطه با </w:t>
      </w:r>
      <w:r w:rsidRPr="00A37C41">
        <w:rPr>
          <w:sz w:val="26"/>
          <w:szCs w:val="26"/>
          <w:lang w:bidi="fa-IR"/>
        </w:rPr>
        <w:t>OBSE</w:t>
      </w:r>
      <w:r w:rsidRPr="00A37C41">
        <w:rPr>
          <w:rFonts w:hint="cs"/>
          <w:sz w:val="26"/>
          <w:szCs w:val="26"/>
          <w:rtl/>
          <w:lang w:bidi="fa-IR"/>
        </w:rPr>
        <w:t xml:space="preserve"> کارکنان تنظیم می شود.</w:t>
      </w:r>
    </w:p>
    <w:p w:rsidR="00F6447F" w:rsidRPr="00A37C41" w:rsidRDefault="00697754" w:rsidP="00A37C41">
      <w:pPr>
        <w:bidi/>
        <w:spacing w:line="360" w:lineRule="auto"/>
        <w:ind w:left="1440" w:hanging="1440"/>
        <w:jc w:val="both"/>
        <w:rPr>
          <w:sz w:val="26"/>
          <w:szCs w:val="26"/>
          <w:rtl/>
          <w:lang w:bidi="fa-IR"/>
        </w:rPr>
      </w:pPr>
      <w:r w:rsidRPr="00A37C41">
        <w:rPr>
          <w:rFonts w:hint="cs"/>
          <w:sz w:val="26"/>
          <w:szCs w:val="26"/>
          <w:rtl/>
          <w:lang w:bidi="fa-IR"/>
        </w:rPr>
        <w:t xml:space="preserve">فرضیه ی 5:  </w:t>
      </w:r>
      <w:r w:rsidR="00F6447F" w:rsidRPr="00A37C41">
        <w:rPr>
          <w:rFonts w:hint="cs"/>
          <w:sz w:val="26"/>
          <w:szCs w:val="26"/>
          <w:rtl/>
          <w:lang w:bidi="fa-IR"/>
        </w:rPr>
        <w:t xml:space="preserve">احساس اعتماد از طریق یک سرپرست با </w:t>
      </w:r>
      <w:r w:rsidR="00F6447F" w:rsidRPr="00A37C41">
        <w:rPr>
          <w:sz w:val="26"/>
          <w:szCs w:val="26"/>
          <w:lang w:bidi="fa-IR"/>
        </w:rPr>
        <w:t>OBC</w:t>
      </w:r>
      <w:r w:rsidR="00F6447F" w:rsidRPr="00A37C41">
        <w:rPr>
          <w:rFonts w:hint="cs"/>
          <w:sz w:val="26"/>
          <w:szCs w:val="26"/>
          <w:rtl/>
          <w:lang w:bidi="fa-IR"/>
        </w:rPr>
        <w:t xml:space="preserve"> کارکنان رابطه ی مثبت دارد. این رابطه با </w:t>
      </w:r>
      <w:r w:rsidR="00F6447F" w:rsidRPr="00A37C41">
        <w:rPr>
          <w:sz w:val="26"/>
          <w:szCs w:val="26"/>
          <w:lang w:bidi="fa-IR"/>
        </w:rPr>
        <w:t>OBSE</w:t>
      </w:r>
      <w:r w:rsidR="00F6447F" w:rsidRPr="00A37C41">
        <w:rPr>
          <w:rFonts w:hint="cs"/>
          <w:sz w:val="26"/>
          <w:szCs w:val="26"/>
          <w:rtl/>
          <w:lang w:bidi="fa-IR"/>
        </w:rPr>
        <w:t xml:space="preserve"> کارکنان تنظیم می شود.</w:t>
      </w:r>
    </w:p>
    <w:p w:rsidR="00F6447F" w:rsidRPr="00A37C41" w:rsidRDefault="00F6447F" w:rsidP="00A37C41">
      <w:pPr>
        <w:bidi/>
        <w:spacing w:line="360" w:lineRule="auto"/>
        <w:ind w:left="1440" w:hanging="1440"/>
        <w:jc w:val="both"/>
        <w:rPr>
          <w:sz w:val="26"/>
          <w:szCs w:val="26"/>
          <w:rtl/>
          <w:lang w:bidi="fa-IR"/>
        </w:rPr>
      </w:pPr>
    </w:p>
    <w:p w:rsidR="00F6447F" w:rsidRPr="00A37C41" w:rsidRDefault="00F6447F" w:rsidP="00A37C41">
      <w:pPr>
        <w:bidi/>
        <w:spacing w:line="360" w:lineRule="auto"/>
        <w:ind w:left="1440" w:hanging="1440"/>
        <w:jc w:val="both"/>
        <w:rPr>
          <w:sz w:val="26"/>
          <w:szCs w:val="26"/>
          <w:rtl/>
          <w:lang w:bidi="fa-IR"/>
        </w:rPr>
      </w:pPr>
    </w:p>
    <w:p w:rsidR="00F6447F" w:rsidRPr="00A37C41" w:rsidRDefault="00F6447F" w:rsidP="00A37C41">
      <w:pPr>
        <w:bidi/>
        <w:spacing w:line="360" w:lineRule="auto"/>
        <w:ind w:left="1440" w:hanging="1440"/>
        <w:jc w:val="both"/>
        <w:rPr>
          <w:sz w:val="26"/>
          <w:szCs w:val="26"/>
          <w:rtl/>
          <w:lang w:bidi="fa-IR"/>
        </w:rPr>
      </w:pPr>
      <w:r w:rsidRPr="00A37C41">
        <w:rPr>
          <w:rFonts w:hint="cs"/>
          <w:sz w:val="26"/>
          <w:szCs w:val="26"/>
          <w:rtl/>
          <w:lang w:bidi="fa-IR"/>
        </w:rPr>
        <w:lastRenderedPageBreak/>
        <w:t>روش تحقیق</w:t>
      </w:r>
    </w:p>
    <w:p w:rsidR="00F6447F" w:rsidRPr="00A37C41" w:rsidRDefault="00F6447F" w:rsidP="00A37C41">
      <w:pPr>
        <w:bidi/>
        <w:spacing w:line="360" w:lineRule="auto"/>
        <w:ind w:left="1440" w:hanging="1440"/>
        <w:jc w:val="both"/>
        <w:rPr>
          <w:sz w:val="26"/>
          <w:szCs w:val="26"/>
          <w:rtl/>
          <w:lang w:bidi="fa-IR"/>
        </w:rPr>
      </w:pPr>
      <w:r w:rsidRPr="00A37C41">
        <w:rPr>
          <w:rFonts w:hint="cs"/>
          <w:sz w:val="26"/>
          <w:szCs w:val="26"/>
          <w:rtl/>
          <w:lang w:bidi="fa-IR"/>
        </w:rPr>
        <w:t>نمونه گیری و جمع آوری داده</w:t>
      </w:r>
    </w:p>
    <w:p w:rsidR="00F6447F" w:rsidRPr="00A37C41" w:rsidRDefault="00F6447F" w:rsidP="00A37C41">
      <w:pPr>
        <w:bidi/>
        <w:spacing w:line="360" w:lineRule="auto"/>
        <w:ind w:left="1440" w:hanging="1440"/>
        <w:jc w:val="both"/>
        <w:rPr>
          <w:sz w:val="26"/>
          <w:szCs w:val="26"/>
          <w:rtl/>
          <w:lang w:bidi="fa-IR"/>
        </w:rPr>
      </w:pPr>
      <w:r w:rsidRPr="00A37C41">
        <w:rPr>
          <w:rFonts w:hint="cs"/>
          <w:sz w:val="26"/>
          <w:szCs w:val="26"/>
          <w:rtl/>
          <w:lang w:bidi="fa-IR"/>
        </w:rPr>
        <w:t xml:space="preserve">نمونه ی پژوهش حاضر از معلمان سیستم اموزشی غیر سوم ماکائو ، منطقه ی اجرایی خاص در چین جنوبی، تشکیل شده است. در محیط مدرسه، معلمان خود کلاس ها را برگزار می کنند و باید در باره ی امور دانش آموزان تصمیمات زیادی بگیرند. در ماکائو، سرپرستان(ناظران) قدرت بررسی و کنترل عملکرد معلم در کلاس را دارند و از دانش آموزان و اولیای آنها باز خورد دریافت می کنند. اگرچه، اگر سرپرستان تصمیم بگیرند که به معلمان اعتماد کنند و به صورت فعال کار آنها را کنترل نکنند، می توانند نسبت به رفتار و تصمیم معلمان در کلاس درس آسیب پذیر باشند.  در فرایند نمونه گیری، 38 مدرسه به صورت تصادفی از لیست مدارس ماکائو انتخاب شدند و از مدیران این مدارس خواسته شد که آیا مایل به شرکت در این مطالعه هستند یا نه. </w:t>
      </w:r>
      <w:r w:rsidR="00860556" w:rsidRPr="00A37C41">
        <w:rPr>
          <w:rFonts w:hint="cs"/>
          <w:sz w:val="26"/>
          <w:szCs w:val="26"/>
          <w:rtl/>
          <w:lang w:bidi="fa-IR"/>
        </w:rPr>
        <w:t xml:space="preserve">18 مدرسه (9مدرسه ی دولتی و 9 مدرسه ی خصوصی) قبول کردند تا در آزمایش شرکت کنند، که نمونه ای متشکل از 952 معلم را به وجود آوردند. پرسشنامه ها بین تمامی معلمان 18 مدرسه ی شرکت کننده توزیع شد. مجموعه ی دیگری از پرسشنامه ها برای مدیران مدارس فرستاده شد، که آنها را به ناظران معلمان بدهند (به عنوان مثال، معاونین، رئیس گروه، و رئیس </w:t>
      </w:r>
      <w:r w:rsidR="00C46D7E" w:rsidRPr="00A37C41">
        <w:rPr>
          <w:rFonts w:hint="cs"/>
          <w:sz w:val="26"/>
          <w:szCs w:val="26"/>
          <w:rtl/>
          <w:lang w:bidi="fa-IR"/>
        </w:rPr>
        <w:t>شخص) تا</w:t>
      </w:r>
      <w:r w:rsidR="00860556" w:rsidRPr="00A37C41">
        <w:rPr>
          <w:rFonts w:hint="cs"/>
          <w:sz w:val="26"/>
          <w:szCs w:val="26"/>
          <w:rtl/>
          <w:lang w:bidi="fa-IR"/>
        </w:rPr>
        <w:t xml:space="preserve"> عملکرد معلمان را ارزیابی کنند.  </w:t>
      </w:r>
      <w:r w:rsidR="00C46D7E" w:rsidRPr="00A37C41">
        <w:rPr>
          <w:rFonts w:hint="cs"/>
          <w:sz w:val="26"/>
          <w:szCs w:val="26"/>
          <w:rtl/>
          <w:lang w:bidi="fa-IR"/>
        </w:rPr>
        <w:t xml:space="preserve">یک نامه ی پوششی و یک پاکت بارگشت مهر شده نیز به همراه هر پرسشنامه فرستاده شد. به شرکت کننده ها یادآوری شد که شرکت در آزمایش اختیاری بوده و پاسخ های آنها محرمانه نگهداری خواهد شد و تنها برای اهداف پژوهشی از آنها استفاده خواهد شد. از بین پرسشنامه ی بزگردانده شده،497 جفت که توسط معلمان و سرپرستان(ناظرین) کامل شده بودند با آزمایش همخوانی داشته و حدود 2/52 درصد از میزان پاسخ را نشان میداد. سن متوسط و سابقه ی معلمان حاضر در نمونه 38 و 4/9 سال بود. </w:t>
      </w:r>
      <w:r w:rsidR="003A4FCA" w:rsidRPr="00A37C41">
        <w:rPr>
          <w:rFonts w:hint="cs"/>
          <w:sz w:val="26"/>
          <w:szCs w:val="26"/>
          <w:rtl/>
          <w:lang w:bidi="fa-IR"/>
        </w:rPr>
        <w:t>تقریبا 20 درصد از معلمان مذکر و میزان متوسط تحصیلات آنها در سطح دانشگاهی بود. نمونه شامل 34 ناظر(سرپرست)، و تعداد زیردستان هر ناظر بین 2 تا 71 نفر بود{میانگین=62/14، انحراف معیار=13/15}</w:t>
      </w:r>
    </w:p>
    <w:p w:rsidR="003A4FCA" w:rsidRPr="00A37C41" w:rsidRDefault="003A4FCA" w:rsidP="00A37C41">
      <w:pPr>
        <w:bidi/>
        <w:spacing w:line="360" w:lineRule="auto"/>
        <w:ind w:left="1440" w:hanging="1440"/>
        <w:jc w:val="both"/>
        <w:rPr>
          <w:sz w:val="26"/>
          <w:szCs w:val="26"/>
          <w:rtl/>
          <w:lang w:bidi="fa-IR"/>
        </w:rPr>
      </w:pPr>
    </w:p>
    <w:p w:rsidR="003A4FCA" w:rsidRPr="00A37C41" w:rsidRDefault="003A4FCA" w:rsidP="00A37C41">
      <w:pPr>
        <w:bidi/>
        <w:spacing w:line="360" w:lineRule="auto"/>
        <w:ind w:left="1440" w:hanging="1440"/>
        <w:jc w:val="both"/>
        <w:rPr>
          <w:sz w:val="26"/>
          <w:szCs w:val="26"/>
          <w:rtl/>
          <w:lang w:bidi="fa-IR"/>
        </w:rPr>
      </w:pPr>
    </w:p>
    <w:p w:rsidR="003A4FCA" w:rsidRPr="00A37C41" w:rsidRDefault="003A4FCA" w:rsidP="00A37C41">
      <w:pPr>
        <w:bidi/>
        <w:spacing w:line="360" w:lineRule="auto"/>
        <w:ind w:left="1440" w:hanging="1440"/>
        <w:jc w:val="both"/>
        <w:rPr>
          <w:sz w:val="26"/>
          <w:szCs w:val="26"/>
          <w:rtl/>
          <w:lang w:bidi="fa-IR"/>
        </w:rPr>
      </w:pPr>
      <w:r w:rsidRPr="00A37C41">
        <w:rPr>
          <w:rFonts w:hint="cs"/>
          <w:sz w:val="26"/>
          <w:szCs w:val="26"/>
          <w:rtl/>
          <w:lang w:bidi="fa-IR"/>
        </w:rPr>
        <w:t>مقیاس اندازه گیری</w:t>
      </w:r>
    </w:p>
    <w:p w:rsidR="003A4FCA" w:rsidRPr="00A37C41" w:rsidRDefault="003A4FCA" w:rsidP="00A37C41">
      <w:pPr>
        <w:bidi/>
        <w:spacing w:line="360" w:lineRule="auto"/>
        <w:ind w:left="1440" w:hanging="1440"/>
        <w:jc w:val="both"/>
        <w:rPr>
          <w:sz w:val="26"/>
          <w:szCs w:val="26"/>
          <w:rtl/>
          <w:lang w:bidi="fa-IR"/>
        </w:rPr>
      </w:pPr>
      <w:r w:rsidRPr="00A37C41">
        <w:rPr>
          <w:rFonts w:hint="cs"/>
          <w:sz w:val="26"/>
          <w:szCs w:val="26"/>
          <w:rtl/>
          <w:lang w:bidi="fa-IR"/>
        </w:rPr>
        <w:lastRenderedPageBreak/>
        <w:t>احساس اعتماد از طرف ناظرین</w:t>
      </w:r>
    </w:p>
    <w:p w:rsidR="003A4FCA" w:rsidRPr="00A37C41" w:rsidRDefault="003A4FCA" w:rsidP="00A37C41">
      <w:pPr>
        <w:bidi/>
        <w:spacing w:line="360" w:lineRule="auto"/>
        <w:ind w:left="1440" w:hanging="1440"/>
        <w:jc w:val="both"/>
        <w:rPr>
          <w:sz w:val="26"/>
          <w:szCs w:val="26"/>
          <w:rtl/>
          <w:lang w:bidi="fa-IR"/>
        </w:rPr>
      </w:pPr>
      <w:r w:rsidRPr="00A37C41">
        <w:rPr>
          <w:rFonts w:hint="cs"/>
          <w:sz w:val="26"/>
          <w:szCs w:val="26"/>
          <w:rtl/>
          <w:lang w:bidi="fa-IR"/>
        </w:rPr>
        <w:t>همانطور که قبلا نیز گفته شد، احساس اعتماد یا مورد اعتماد واقع شدن به عنوان این تصور که طرف مقابل به صورت داوطلبانه مایل به ریسک پذیری با یک فر است، تعریف شد. این تعریف ما را به پذیرش مقیاس اعتماد از پرسشنامه ی اعتماد رفتاری گیلپسی (2003) رهنمون می شود، که از پاسخ دهندگان پرسیده می شد آیا ناظران آنها در کار</w:t>
      </w:r>
      <w:r w:rsidR="00FF7252" w:rsidRPr="00A37C41">
        <w:rPr>
          <w:rFonts w:hint="cs"/>
          <w:sz w:val="26"/>
          <w:szCs w:val="26"/>
          <w:rtl/>
          <w:lang w:bidi="fa-IR"/>
        </w:rPr>
        <w:t xml:space="preserve"> مایل به اعتماد به ، و به مشارکت گذاشتن دیدگاههای شخصی و اطلاعات حساس بودند یا نه. چندین مطالعه  ویژگی های  خوب روانشناختی این مقیاس اعتماد را نشان داده اند (گیلپسی،2003، 2012: لام، لوی ، و لئونگ،2013: مک اویلی و تورتوریلو،2011).</w:t>
      </w:r>
    </w:p>
    <w:p w:rsidR="00FF7252" w:rsidRPr="00A37C41" w:rsidRDefault="00825F56" w:rsidP="00A37C41">
      <w:pPr>
        <w:bidi/>
        <w:spacing w:line="360" w:lineRule="auto"/>
        <w:ind w:left="1440" w:hanging="1440"/>
        <w:jc w:val="both"/>
        <w:rPr>
          <w:sz w:val="26"/>
          <w:szCs w:val="26"/>
          <w:rtl/>
          <w:lang w:bidi="fa-IR"/>
        </w:rPr>
      </w:pPr>
      <w:r w:rsidRPr="00A37C41">
        <w:rPr>
          <w:rFonts w:hint="cs"/>
          <w:sz w:val="26"/>
          <w:szCs w:val="26"/>
          <w:rtl/>
          <w:lang w:bidi="fa-IR"/>
        </w:rPr>
        <w:t xml:space="preserve">در راستای </w:t>
      </w:r>
      <w:r w:rsidR="00FF7252" w:rsidRPr="00A37C41">
        <w:rPr>
          <w:rFonts w:hint="cs"/>
          <w:sz w:val="26"/>
          <w:szCs w:val="26"/>
          <w:rtl/>
          <w:lang w:bidi="fa-IR"/>
        </w:rPr>
        <w:t xml:space="preserve"> یافته هی گیلپسی(2003)، ما دو عامل </w:t>
      </w:r>
      <w:r w:rsidRPr="00A37C41">
        <w:rPr>
          <w:rFonts w:hint="cs"/>
          <w:sz w:val="26"/>
          <w:szCs w:val="26"/>
          <w:rtl/>
          <w:lang w:bidi="fa-IR"/>
        </w:rPr>
        <w:t>(اتکا و افشا)</w:t>
      </w:r>
      <w:r w:rsidR="00FF7252" w:rsidRPr="00A37C41">
        <w:rPr>
          <w:rFonts w:hint="cs"/>
          <w:sz w:val="26"/>
          <w:szCs w:val="26"/>
          <w:rtl/>
          <w:lang w:bidi="fa-IR"/>
        </w:rPr>
        <w:t xml:space="preserve"> را </w:t>
      </w:r>
      <w:r w:rsidRPr="00A37C41">
        <w:rPr>
          <w:rFonts w:hint="cs"/>
          <w:sz w:val="26"/>
          <w:szCs w:val="26"/>
          <w:rtl/>
          <w:lang w:bidi="fa-IR"/>
        </w:rPr>
        <w:t>اجرا کردیم که</w:t>
      </w:r>
      <w:r w:rsidR="00FF7252" w:rsidRPr="00A37C41">
        <w:rPr>
          <w:rFonts w:hint="cs"/>
          <w:sz w:val="26"/>
          <w:szCs w:val="26"/>
          <w:rtl/>
          <w:lang w:bidi="fa-IR"/>
        </w:rPr>
        <w:t xml:space="preserve"> از تحلیل فاکتور </w:t>
      </w:r>
    </w:p>
    <w:p w:rsidR="003400DE" w:rsidRPr="00A37C41" w:rsidRDefault="00FF7252" w:rsidP="00A37C41">
      <w:pPr>
        <w:bidi/>
        <w:spacing w:line="360" w:lineRule="auto"/>
        <w:ind w:left="1440" w:hanging="1440"/>
        <w:jc w:val="both"/>
        <w:rPr>
          <w:rFonts w:asciiTheme="minorBidi" w:hAnsiTheme="minorBidi"/>
          <w:sz w:val="26"/>
          <w:szCs w:val="26"/>
          <w:rtl/>
        </w:rPr>
      </w:pPr>
      <w:r w:rsidRPr="00A37C41">
        <w:rPr>
          <w:rFonts w:ascii="AdvTT6120e2aa" w:hAnsi="AdvTT6120e2aa" w:cs="AdvTT6120e2aa"/>
          <w:sz w:val="26"/>
          <w:szCs w:val="26"/>
        </w:rPr>
        <w:t>[</w:t>
      </w:r>
      <w:proofErr w:type="gramStart"/>
      <w:r w:rsidRPr="00A37C41">
        <w:rPr>
          <w:rFonts w:ascii="AdvPi2" w:hAnsi="AdvPi2" w:cs="AdvPi2"/>
          <w:sz w:val="26"/>
          <w:szCs w:val="26"/>
        </w:rPr>
        <w:t>w</w:t>
      </w:r>
      <w:r w:rsidRPr="00A37C41">
        <w:rPr>
          <w:rFonts w:ascii="AdvTT6120e2aa" w:hAnsi="AdvTT6120e2aa" w:cs="AdvTT6120e2aa"/>
          <w:sz w:val="26"/>
          <w:szCs w:val="26"/>
        </w:rPr>
        <w:t>2(</w:t>
      </w:r>
      <w:proofErr w:type="gramEnd"/>
      <w:r w:rsidRPr="00A37C41">
        <w:rPr>
          <w:rFonts w:ascii="AdvTT6120e2aa" w:hAnsi="AdvTT6120e2aa" w:cs="AdvTT6120e2aa"/>
          <w:sz w:val="26"/>
          <w:szCs w:val="26"/>
        </w:rPr>
        <w:t xml:space="preserve">34) = 541.86, </w:t>
      </w:r>
      <w:r w:rsidRPr="00A37C41">
        <w:rPr>
          <w:rFonts w:ascii="AdvTT50a2f13e.I" w:hAnsi="AdvTT50a2f13e.I" w:cs="AdvTT50a2f13e.I"/>
          <w:sz w:val="26"/>
          <w:szCs w:val="26"/>
        </w:rPr>
        <w:t>p</w:t>
      </w:r>
      <w:r w:rsidRPr="00A37C41">
        <w:rPr>
          <w:rFonts w:ascii="AdvP4C4E51" w:hAnsi="AdvP4C4E51" w:cs="AdvP4C4E51"/>
          <w:sz w:val="26"/>
          <w:szCs w:val="26"/>
        </w:rPr>
        <w:t>&lt;</w:t>
      </w:r>
      <w:r w:rsidRPr="00A37C41">
        <w:rPr>
          <w:rFonts w:ascii="AdvTT6120e2aa" w:hAnsi="AdvTT6120e2aa" w:cs="AdvTT6120e2aa"/>
          <w:sz w:val="26"/>
          <w:szCs w:val="26"/>
        </w:rPr>
        <w:t xml:space="preserve">.001, </w:t>
      </w:r>
      <w:r w:rsidRPr="00A37C41">
        <w:rPr>
          <w:rFonts w:ascii="AdvTT50a2f13e.I" w:hAnsi="AdvTT50a2f13e.I" w:cs="AdvTT50a2f13e.I"/>
          <w:sz w:val="26"/>
          <w:szCs w:val="26"/>
        </w:rPr>
        <w:t xml:space="preserve">SRMR </w:t>
      </w:r>
      <w:r w:rsidRPr="00A37C41">
        <w:rPr>
          <w:rFonts w:ascii="AdvTT6120e2aa" w:hAnsi="AdvTT6120e2aa" w:cs="AdvTT6120e2aa"/>
          <w:sz w:val="26"/>
          <w:szCs w:val="26"/>
        </w:rPr>
        <w:t xml:space="preserve">= 0.09, </w:t>
      </w:r>
      <w:r w:rsidRPr="00A37C41">
        <w:rPr>
          <w:rFonts w:ascii="AdvTT50a2f13e.I" w:hAnsi="AdvTT50a2f13e.I" w:cs="AdvTT50a2f13e.I"/>
          <w:sz w:val="26"/>
          <w:szCs w:val="26"/>
        </w:rPr>
        <w:t xml:space="preserve">NNFI </w:t>
      </w:r>
      <w:r w:rsidRPr="00A37C41">
        <w:rPr>
          <w:rFonts w:ascii="AdvTT6120e2aa" w:hAnsi="AdvTT6120e2aa" w:cs="AdvTT6120e2aa"/>
          <w:sz w:val="26"/>
          <w:szCs w:val="26"/>
        </w:rPr>
        <w:t xml:space="preserve">= 0.92, </w:t>
      </w:r>
      <w:r w:rsidRPr="00A37C41">
        <w:rPr>
          <w:rFonts w:ascii="AdvTT50a2f13e.I" w:hAnsi="AdvTT50a2f13e.I" w:cs="AdvTT50a2f13e.I"/>
          <w:sz w:val="26"/>
          <w:szCs w:val="26"/>
        </w:rPr>
        <w:t xml:space="preserve">CFI </w:t>
      </w:r>
      <w:r w:rsidRPr="00A37C41">
        <w:rPr>
          <w:rFonts w:ascii="AdvTT6120e2aa" w:hAnsi="AdvTT6120e2aa" w:cs="AdvTT6120e2aa"/>
          <w:sz w:val="26"/>
          <w:szCs w:val="26"/>
        </w:rPr>
        <w:t>= 0.94]</w:t>
      </w:r>
      <w:r w:rsidR="00825F56" w:rsidRPr="00A37C41">
        <w:rPr>
          <w:rFonts w:ascii="AdvTT6120e2aa" w:hAnsi="AdvTT6120e2aa" w:cs="Times New Roman" w:hint="cs"/>
          <w:sz w:val="26"/>
          <w:szCs w:val="26"/>
          <w:rtl/>
        </w:rPr>
        <w:t>به دست می آید</w:t>
      </w:r>
      <w:r w:rsidRPr="00A37C41">
        <w:rPr>
          <w:rFonts w:ascii="AdvTT6120e2aa" w:hAnsi="AdvTT6120e2aa" w:cs="AdvTT6120e2aa" w:hint="cs"/>
          <w:sz w:val="26"/>
          <w:szCs w:val="26"/>
          <w:rtl/>
        </w:rPr>
        <w:t xml:space="preserve">. </w:t>
      </w:r>
      <w:r w:rsidRPr="00A37C41">
        <w:rPr>
          <w:rFonts w:asciiTheme="minorBidi" w:hAnsiTheme="minorBidi"/>
          <w:sz w:val="26"/>
          <w:szCs w:val="26"/>
          <w:rtl/>
        </w:rPr>
        <w:t>طبق نظر گیلپسی (2003)</w:t>
      </w:r>
      <w:r w:rsidRPr="00A37C41">
        <w:rPr>
          <w:rFonts w:asciiTheme="minorBidi" w:hAnsiTheme="minorBidi" w:hint="cs"/>
          <w:sz w:val="26"/>
          <w:szCs w:val="26"/>
          <w:rtl/>
        </w:rPr>
        <w:t xml:space="preserve">، اتکا عبارت است از وابستگی اعتماد کننده به فعالیت ها و تصمیمات اعتماد شونده. به عنوان مثال ، میزان تمایل ناظران برای اعتماد به قضاوت های مربوط به کار {کارکنان آنها}. آلفای کرونباخ این مقیاس 5 گویه ای برابر با 92/0 بود. </w:t>
      </w:r>
      <w:r w:rsidR="00825F56" w:rsidRPr="00A37C41">
        <w:rPr>
          <w:rFonts w:asciiTheme="minorBidi" w:hAnsiTheme="minorBidi" w:hint="cs"/>
          <w:sz w:val="26"/>
          <w:szCs w:val="26"/>
          <w:rtl/>
        </w:rPr>
        <w:t xml:space="preserve">بعد دیگر مقیاس اعتماد گیلپسی(2003) مربوط به افشای اطلاعات حساس می باشد. به عنوان مثالی از این مورد، میزان تمایل ناظران به بیان (به مشارکت گذاشتن) احساسات خودشان با کارکنان زیر دست. آلفای کرونباخ برای این مقیاس 5 گویه ای 93/0  گزارش شد. </w:t>
      </w:r>
      <w:r w:rsidR="003400DE" w:rsidRPr="00A37C41">
        <w:rPr>
          <w:rFonts w:asciiTheme="minorBidi" w:hAnsiTheme="minorBidi" w:hint="cs"/>
          <w:sz w:val="26"/>
          <w:szCs w:val="26"/>
          <w:rtl/>
        </w:rPr>
        <w:t>اتکا و افشا دو وجه متفاوت رفتار اعتمادی را نشان می دهند و ممکن است اثرات فردی بر روی کارکنان  اعتماد شده داشته باشند. همانگونه که ازگویه های اتکا بر می آید، ناظرانی که اتکای زیاد به زیردستان خود داشتند مایل بودند که به آنها اجازه بدهند تا در مورد مسائل کاری تصمیماتی اتخاذ کنند و نیز آنها را در شرایط دشوار پشتیبانی می کردند. در صورت کنترل کم، ناظران می توانند آسیب پذیرترین طرف در شرایط اتکا باشند به ویژه اگر زیردست اعتماد شده ناصادق و ناتوان از آب در بیاید (باشد)، چراکه ناظران به خاطر کار ظعیف زیردستان خود باز خواست می شوند.</w:t>
      </w:r>
      <w:r w:rsidR="003D1237" w:rsidRPr="00A37C41">
        <w:rPr>
          <w:rFonts w:asciiTheme="minorBidi" w:hAnsiTheme="minorBidi" w:hint="cs"/>
          <w:sz w:val="26"/>
          <w:szCs w:val="26"/>
          <w:rtl/>
        </w:rPr>
        <w:t xml:space="preserve"> ناظران همچنین احتمال دارد که در شرایط دشوار و گیج کننده گرفتار شوند اگر عضوی از کارکنان اعتماد شده نتواند آنها را حمایت کند یا اطلاعات نادرست در اختیار دیگران قرار دهد.</w:t>
      </w:r>
      <w:r w:rsidR="00E77FE0" w:rsidRPr="00A37C41">
        <w:rPr>
          <w:rFonts w:asciiTheme="minorBidi" w:hAnsiTheme="minorBidi" w:hint="cs"/>
          <w:sz w:val="26"/>
          <w:szCs w:val="26"/>
          <w:rtl/>
        </w:rPr>
        <w:t xml:space="preserve"> در مقابل، افشا با دوست داشتن، ارتباطات دارای کیفیت بالا، و تمایل برقراری رابطه ی دوستانه همراه است (کالینز ومیلر،1994). در جفت های عمودی، تفاوت های مقامی ممکن است انواع دیگری از مشکلات را بر سر راه اثرات اعتماد قرار دهد، زمانیکه جفت </w:t>
      </w:r>
      <w:r w:rsidR="00E77FE0" w:rsidRPr="00A37C41">
        <w:rPr>
          <w:rFonts w:asciiTheme="minorBidi" w:hAnsiTheme="minorBidi" w:hint="cs"/>
          <w:sz w:val="26"/>
          <w:szCs w:val="26"/>
          <w:rtl/>
        </w:rPr>
        <w:lastRenderedPageBreak/>
        <w:t>های افشایی فقط اطلاعات مربوط به مقام را برای مشارکت انتخاب می کنند(فیلیپس،رادبارد،و دوماس،2009). به دلیل اثرات مخرب احتمالی، ما میزان احساس اعتماد کارکنان را از نظر دو عامل اندازه گرفتیم و اثرات آنها را به صورت جداگانه بررسی کردیم.</w:t>
      </w:r>
    </w:p>
    <w:p w:rsidR="00FD62A0" w:rsidRPr="00A37C41" w:rsidRDefault="00FD62A0" w:rsidP="00A37C41">
      <w:pPr>
        <w:bidi/>
        <w:spacing w:line="360" w:lineRule="auto"/>
        <w:ind w:left="1440" w:hanging="1440"/>
        <w:jc w:val="both"/>
        <w:rPr>
          <w:rFonts w:asciiTheme="minorBidi" w:hAnsiTheme="minorBidi"/>
          <w:sz w:val="26"/>
          <w:szCs w:val="26"/>
          <w:rtl/>
        </w:rPr>
      </w:pPr>
      <w:r w:rsidRPr="00A37C41">
        <w:rPr>
          <w:rFonts w:asciiTheme="minorBidi" w:hAnsiTheme="minorBidi" w:hint="cs"/>
          <w:sz w:val="26"/>
          <w:szCs w:val="26"/>
          <w:rtl/>
        </w:rPr>
        <w:t xml:space="preserve">عملکرد کاری و </w:t>
      </w:r>
      <w:r w:rsidR="003B61C5" w:rsidRPr="00A37C41">
        <w:rPr>
          <w:rFonts w:asciiTheme="minorBidi" w:hAnsiTheme="minorBidi" w:hint="cs"/>
          <w:sz w:val="26"/>
          <w:szCs w:val="26"/>
          <w:rtl/>
        </w:rPr>
        <w:t>رفتار شهروندی سازمانی</w:t>
      </w:r>
    </w:p>
    <w:p w:rsidR="00FD62A0" w:rsidRPr="00A37C41" w:rsidRDefault="00FD62A0" w:rsidP="00A37C41">
      <w:pPr>
        <w:bidi/>
        <w:spacing w:line="360" w:lineRule="auto"/>
        <w:ind w:left="1440" w:hanging="1440"/>
        <w:jc w:val="both"/>
        <w:rPr>
          <w:rFonts w:asciiTheme="minorBidi" w:hAnsiTheme="minorBidi"/>
          <w:sz w:val="26"/>
          <w:szCs w:val="26"/>
          <w:rtl/>
          <w:lang w:bidi="fa-IR"/>
        </w:rPr>
      </w:pPr>
      <w:r w:rsidRPr="00A37C41">
        <w:rPr>
          <w:rFonts w:asciiTheme="minorBidi" w:hAnsiTheme="minorBidi" w:hint="cs"/>
          <w:sz w:val="26"/>
          <w:szCs w:val="26"/>
          <w:rtl/>
        </w:rPr>
        <w:t xml:space="preserve">از ناظران  حاضر در نمونه خواسته شد با استفاده از مقیاس های ویلیامز و اندرسون (1991) به عملکرد معلمان و </w:t>
      </w:r>
      <w:r w:rsidRPr="00A37C41">
        <w:rPr>
          <w:rFonts w:asciiTheme="minorBidi" w:hAnsiTheme="minorBidi"/>
          <w:sz w:val="26"/>
          <w:szCs w:val="26"/>
        </w:rPr>
        <w:t>OCB</w:t>
      </w:r>
      <w:r w:rsidRPr="00A37C41">
        <w:rPr>
          <w:rFonts w:asciiTheme="minorBidi" w:hAnsiTheme="minorBidi" w:hint="cs"/>
          <w:sz w:val="26"/>
          <w:szCs w:val="26"/>
          <w:rtl/>
          <w:lang w:bidi="fa-IR"/>
        </w:rPr>
        <w:t xml:space="preserve"> آنها در مورد افراد وسازمان ها </w:t>
      </w:r>
      <w:r w:rsidRPr="00A37C41">
        <w:rPr>
          <w:rFonts w:asciiTheme="minorBidi" w:hAnsiTheme="minorBidi"/>
          <w:sz w:val="26"/>
          <w:szCs w:val="26"/>
          <w:rtl/>
        </w:rPr>
        <w:t>رتبه (نمره) بدهند</w:t>
      </w:r>
      <w:r w:rsidRPr="00A37C41">
        <w:rPr>
          <w:rFonts w:asciiTheme="minorBidi" w:hAnsiTheme="minorBidi" w:hint="cs"/>
          <w:sz w:val="26"/>
          <w:szCs w:val="26"/>
          <w:rtl/>
        </w:rPr>
        <w:t xml:space="preserve"> (</w:t>
      </w:r>
      <w:r w:rsidRPr="00A37C41">
        <w:rPr>
          <w:rFonts w:asciiTheme="minorBidi" w:hAnsiTheme="minorBidi"/>
          <w:sz w:val="26"/>
          <w:szCs w:val="26"/>
        </w:rPr>
        <w:t>OCBI</w:t>
      </w:r>
      <w:r w:rsidRPr="00A37C41">
        <w:rPr>
          <w:rFonts w:asciiTheme="minorBidi" w:hAnsiTheme="minorBidi" w:hint="cs"/>
          <w:sz w:val="26"/>
          <w:szCs w:val="26"/>
          <w:rtl/>
          <w:lang w:bidi="fa-IR"/>
        </w:rPr>
        <w:t xml:space="preserve"> و</w:t>
      </w:r>
      <w:r w:rsidRPr="00A37C41">
        <w:rPr>
          <w:rFonts w:asciiTheme="minorBidi" w:hAnsiTheme="minorBidi"/>
          <w:sz w:val="26"/>
          <w:szCs w:val="26"/>
          <w:lang w:bidi="fa-IR"/>
        </w:rPr>
        <w:t xml:space="preserve"> OCBO</w:t>
      </w:r>
      <w:r w:rsidRPr="00A37C41">
        <w:rPr>
          <w:rFonts w:asciiTheme="minorBidi" w:hAnsiTheme="minorBidi" w:hint="cs"/>
          <w:sz w:val="26"/>
          <w:szCs w:val="26"/>
          <w:rtl/>
          <w:lang w:bidi="fa-IR"/>
        </w:rPr>
        <w:t xml:space="preserve"> ). 7 گویه برای اندازه گیری عملکرد کاری استفاده شده بود( به عنوان مثال، "به طور مناسب(کافی) وظایف محوله را انجام می دهد"). 7 گویه برای اندازه گیری </w:t>
      </w:r>
      <w:r w:rsidRPr="00A37C41">
        <w:rPr>
          <w:rFonts w:asciiTheme="minorBidi" w:hAnsiTheme="minorBidi"/>
          <w:sz w:val="26"/>
          <w:szCs w:val="26"/>
          <w:lang w:bidi="fa-IR"/>
        </w:rPr>
        <w:t>OCBI</w:t>
      </w:r>
      <w:r w:rsidRPr="00A37C41">
        <w:rPr>
          <w:rFonts w:asciiTheme="minorBidi" w:hAnsiTheme="minorBidi" w:hint="cs"/>
          <w:sz w:val="26"/>
          <w:szCs w:val="26"/>
          <w:rtl/>
          <w:lang w:bidi="fa-IR"/>
        </w:rPr>
        <w:t xml:space="preserve"> مورد استفاده قرار گرفت (به عنوان مثال،" خارج از اختیارات خود به کارکنان جدید کمک می کند")، و 6 گویه برای اندازه گیری </w:t>
      </w:r>
      <w:r w:rsidRPr="00A37C41">
        <w:rPr>
          <w:rFonts w:asciiTheme="minorBidi" w:hAnsiTheme="minorBidi"/>
          <w:sz w:val="26"/>
          <w:szCs w:val="26"/>
          <w:lang w:bidi="fa-IR"/>
        </w:rPr>
        <w:t>OCBO</w:t>
      </w:r>
      <w:r w:rsidRPr="00A37C41">
        <w:rPr>
          <w:rFonts w:asciiTheme="minorBidi" w:hAnsiTheme="minorBidi" w:hint="cs"/>
          <w:sz w:val="26"/>
          <w:szCs w:val="26"/>
          <w:rtl/>
          <w:lang w:bidi="fa-IR"/>
        </w:rPr>
        <w:t xml:space="preserve"> مورد استفاده قرار گرفت (به عنوان مثال،" شرکت در کار فراتر از نرم یا هنجار است"). </w:t>
      </w:r>
      <w:r w:rsidR="00EB57EF" w:rsidRPr="00A37C41">
        <w:rPr>
          <w:rFonts w:asciiTheme="minorBidi" w:hAnsiTheme="minorBidi" w:hint="cs"/>
          <w:sz w:val="26"/>
          <w:szCs w:val="26"/>
          <w:rtl/>
          <w:lang w:bidi="fa-IR"/>
        </w:rPr>
        <w:t>آلفای کرونباخ برای این سه مقیاس عملکرد عبارت است از90/0،93/0 و 73/0</w:t>
      </w:r>
      <w:r w:rsidR="00B152F8" w:rsidRPr="00A37C41">
        <w:rPr>
          <w:rFonts w:asciiTheme="minorBidi" w:hAnsiTheme="minorBidi" w:hint="cs"/>
          <w:sz w:val="26"/>
          <w:szCs w:val="26"/>
          <w:rtl/>
          <w:lang w:bidi="fa-IR"/>
        </w:rPr>
        <w:t xml:space="preserve">. </w:t>
      </w:r>
    </w:p>
    <w:p w:rsidR="00B152F8" w:rsidRPr="00A37C41" w:rsidRDefault="000437AD" w:rsidP="00A37C41">
      <w:pPr>
        <w:bidi/>
        <w:spacing w:line="360" w:lineRule="auto"/>
        <w:ind w:left="1440" w:hanging="1440"/>
        <w:jc w:val="both"/>
        <w:rPr>
          <w:rFonts w:asciiTheme="minorBidi" w:hAnsiTheme="minorBidi"/>
          <w:sz w:val="26"/>
          <w:szCs w:val="26"/>
          <w:rtl/>
          <w:lang w:bidi="fa-IR"/>
        </w:rPr>
      </w:pPr>
      <w:r w:rsidRPr="00A37C41">
        <w:rPr>
          <w:rFonts w:asciiTheme="minorBidi" w:hAnsiTheme="minorBidi" w:hint="cs"/>
          <w:sz w:val="26"/>
          <w:szCs w:val="26"/>
          <w:rtl/>
          <w:lang w:bidi="fa-IR"/>
        </w:rPr>
        <w:t>عزت نفس مبتنی بر سازمان</w:t>
      </w:r>
    </w:p>
    <w:p w:rsidR="00495C37" w:rsidRPr="00A37C41" w:rsidRDefault="000437AD" w:rsidP="00A37C41">
      <w:pPr>
        <w:bidi/>
        <w:spacing w:line="360" w:lineRule="auto"/>
        <w:ind w:left="1440" w:hanging="1440"/>
        <w:jc w:val="both"/>
        <w:rPr>
          <w:rFonts w:asciiTheme="minorBidi" w:hAnsiTheme="minorBidi"/>
          <w:sz w:val="26"/>
          <w:szCs w:val="26"/>
          <w:rtl/>
          <w:lang w:bidi="fa-IR"/>
        </w:rPr>
      </w:pPr>
      <w:r w:rsidRPr="00A37C41">
        <w:rPr>
          <w:rFonts w:asciiTheme="minorBidi" w:hAnsiTheme="minorBidi" w:hint="cs"/>
          <w:sz w:val="26"/>
          <w:szCs w:val="26"/>
          <w:rtl/>
          <w:lang w:bidi="fa-IR"/>
        </w:rPr>
        <w:t>عزت نفس مبتنی بر سازمان با استفاده از یک مقیاس 10 گویه ای از پی ارسی و همکاران(1989) اندازه گیری شد که شامل گویه هایی مانند:" من در این مدرسه جدی تلقی می شوم" بود. تحلیل همبستگی نشان داد که یک گویه ("من در این مدرسه همکاری می کنم") به طور قوی به</w:t>
      </w:r>
      <w:bookmarkStart w:id="4" w:name="_GoBack"/>
      <w:bookmarkEnd w:id="4"/>
      <w:r w:rsidRPr="00A37C41">
        <w:rPr>
          <w:rFonts w:asciiTheme="minorBidi" w:hAnsiTheme="minorBidi" w:hint="cs"/>
          <w:sz w:val="26"/>
          <w:szCs w:val="26"/>
          <w:rtl/>
          <w:lang w:bidi="fa-IR"/>
        </w:rPr>
        <w:t xml:space="preserve">دیگر گویه های </w:t>
      </w:r>
      <w:r w:rsidRPr="00A37C41">
        <w:rPr>
          <w:rFonts w:asciiTheme="minorBidi" w:hAnsiTheme="minorBidi"/>
          <w:sz w:val="26"/>
          <w:szCs w:val="26"/>
          <w:lang w:bidi="fa-IR"/>
        </w:rPr>
        <w:t>OBSE</w:t>
      </w:r>
      <w:r w:rsidRPr="00A37C41">
        <w:rPr>
          <w:rFonts w:asciiTheme="minorBidi" w:hAnsiTheme="minorBidi" w:hint="cs"/>
          <w:sz w:val="26"/>
          <w:szCs w:val="26"/>
          <w:rtl/>
          <w:lang w:bidi="fa-IR"/>
        </w:rPr>
        <w:t xml:space="preserve"> مرتبط نبود. از بین 9 ضریب همبستگی برای این گویه، 3 تا از آنها معنادار بود و همبستگی کلی تصحیح شده ی گویه کمترین مقدار(22/0) در بین 10 گویه بود، با ضرایب همبستگی دیگر گویه ها در بازه ی 40/0 تا 73/0. از آنجائیکه همکاری داشتن ممکن است یکی از شاخصه های خود پنداره در یک حرفه ی مستقل مثل تدریس(معلمی) نباشد، این گویه حذف شد. گویه ی دیگر ("من در این مدرسه مورد اعتماد هستم") نیز به دلیل همپوشانی احتمالی با مفهموم احساس اعتماد(مورد اعتماد واقع شدن)  حذف شد، بنابراین،  یک مقیاس 8 گویه ای برای </w:t>
      </w:r>
      <w:r w:rsidRPr="00A37C41">
        <w:rPr>
          <w:rFonts w:asciiTheme="minorBidi" w:hAnsiTheme="minorBidi"/>
          <w:sz w:val="26"/>
          <w:szCs w:val="26"/>
          <w:lang w:bidi="fa-IR"/>
        </w:rPr>
        <w:t>OBSE</w:t>
      </w:r>
      <w:r w:rsidRPr="00A37C41">
        <w:rPr>
          <w:rFonts w:asciiTheme="minorBidi" w:hAnsiTheme="minorBidi" w:hint="cs"/>
          <w:sz w:val="26"/>
          <w:szCs w:val="26"/>
          <w:rtl/>
          <w:lang w:bidi="fa-IR"/>
        </w:rPr>
        <w:t xml:space="preserve"> بدست آمد. الفای کرونباخ برای این مقیاس برابر با 83/0 بود.</w:t>
      </w:r>
    </w:p>
    <w:p w:rsidR="00495C37" w:rsidRPr="00A37C41" w:rsidRDefault="00495C37" w:rsidP="00A37C41">
      <w:pPr>
        <w:bidi/>
        <w:spacing w:line="360" w:lineRule="auto"/>
        <w:ind w:left="1440" w:hanging="1440"/>
        <w:jc w:val="both"/>
        <w:rPr>
          <w:rFonts w:asciiTheme="minorBidi" w:hAnsiTheme="minorBidi"/>
          <w:sz w:val="26"/>
          <w:szCs w:val="26"/>
          <w:rtl/>
          <w:lang w:bidi="fa-IR"/>
        </w:rPr>
      </w:pPr>
      <w:r w:rsidRPr="00A37C41">
        <w:rPr>
          <w:rFonts w:asciiTheme="minorBidi" w:hAnsiTheme="minorBidi" w:hint="cs"/>
          <w:sz w:val="26"/>
          <w:szCs w:val="26"/>
          <w:rtl/>
          <w:lang w:bidi="fa-IR"/>
        </w:rPr>
        <w:t>متغییرهای کنترل</w:t>
      </w:r>
    </w:p>
    <w:p w:rsidR="000437AD" w:rsidRPr="00A37C41" w:rsidRDefault="00495C37" w:rsidP="00A37C41">
      <w:pPr>
        <w:bidi/>
        <w:spacing w:line="360" w:lineRule="auto"/>
        <w:ind w:left="1440" w:hanging="1440"/>
        <w:jc w:val="both"/>
        <w:rPr>
          <w:rFonts w:asciiTheme="minorBidi" w:hAnsiTheme="minorBidi"/>
          <w:sz w:val="26"/>
          <w:szCs w:val="26"/>
          <w:rtl/>
          <w:lang w:bidi="fa-IR"/>
        </w:rPr>
      </w:pPr>
      <w:r w:rsidRPr="00A37C41">
        <w:rPr>
          <w:rFonts w:asciiTheme="minorBidi" w:hAnsiTheme="minorBidi" w:hint="cs"/>
          <w:sz w:val="26"/>
          <w:szCs w:val="26"/>
          <w:rtl/>
          <w:lang w:bidi="fa-IR"/>
        </w:rPr>
        <w:t xml:space="preserve">در پرسشنامه ی معلمان، </w:t>
      </w:r>
      <w:r w:rsidR="00E125E5" w:rsidRPr="00A37C41">
        <w:rPr>
          <w:rFonts w:asciiTheme="minorBidi" w:hAnsiTheme="minorBidi" w:hint="cs"/>
          <w:sz w:val="26"/>
          <w:szCs w:val="26"/>
          <w:rtl/>
          <w:lang w:bidi="fa-IR"/>
        </w:rPr>
        <w:t xml:space="preserve">دو متغییر فردی کنترل شدند که احتمالا عملکرد کاری معلمان را کنترل کردیم که شامل سابقه ی شغلی و بار کاری را شامل می شود (تعداد کلاس ها یی که معلم در هفته تدریس می </w:t>
      </w:r>
      <w:r w:rsidR="00E125E5" w:rsidRPr="00A37C41">
        <w:rPr>
          <w:rFonts w:asciiTheme="minorBidi" w:hAnsiTheme="minorBidi" w:hint="cs"/>
          <w:sz w:val="26"/>
          <w:szCs w:val="26"/>
          <w:rtl/>
          <w:lang w:bidi="fa-IR"/>
        </w:rPr>
        <w:lastRenderedPageBreak/>
        <w:t xml:space="preserve">کند). درحالیکه احتمال می رود معلمان با سابقه ی زیاد مورد اعتماد ناظران خود باشند و بهتر تدریس کنند، معلمان دارای بار کاری زیاد ممکن است با کمبود وقت و انرژی برای اجرای رفتار های  نقش خود و نقش اضافی مواجه شوند. ما همچنین یک متغییر سوم کنترل در سطح گروهی را اضافه کردیم (تعداد معلمانی که توسط ناظرین امتیاز دهی می شوند) برای کنترل احتمال اینکه در گروههای کاری بزرگ ، معلملن دسترسی کمتری به ناظر خود دارند، که می تواند درک آنها را از احساس اعتماد تحت تاثیر قرار دهد. </w:t>
      </w:r>
    </w:p>
    <w:p w:rsidR="00E125E5" w:rsidRPr="00A37C41" w:rsidRDefault="00744077" w:rsidP="00A37C41">
      <w:pPr>
        <w:bidi/>
        <w:spacing w:line="360" w:lineRule="auto"/>
        <w:ind w:left="1440" w:hanging="1440"/>
        <w:jc w:val="both"/>
        <w:rPr>
          <w:rFonts w:asciiTheme="minorBidi" w:hAnsiTheme="minorBidi"/>
          <w:sz w:val="26"/>
          <w:szCs w:val="26"/>
          <w:rtl/>
          <w:lang w:bidi="fa-IR"/>
        </w:rPr>
      </w:pPr>
      <w:r w:rsidRPr="00A37C41">
        <w:rPr>
          <w:rFonts w:asciiTheme="minorBidi" w:hAnsiTheme="minorBidi" w:hint="cs"/>
          <w:sz w:val="26"/>
          <w:szCs w:val="26"/>
          <w:rtl/>
          <w:lang w:bidi="fa-IR"/>
        </w:rPr>
        <w:t xml:space="preserve">سرانجام، ما رابطه ی </w:t>
      </w:r>
      <w:r w:rsidR="00E125E5" w:rsidRPr="00A37C41">
        <w:rPr>
          <w:rFonts w:asciiTheme="minorBidi" w:hAnsiTheme="minorBidi" w:hint="cs"/>
          <w:sz w:val="26"/>
          <w:szCs w:val="26"/>
          <w:rtl/>
          <w:lang w:bidi="fa-IR"/>
        </w:rPr>
        <w:t xml:space="preserve"> تبادل</w:t>
      </w:r>
      <w:r w:rsidRPr="00A37C41">
        <w:rPr>
          <w:rFonts w:asciiTheme="minorBidi" w:hAnsiTheme="minorBidi" w:hint="cs"/>
          <w:sz w:val="26"/>
          <w:szCs w:val="26"/>
          <w:rtl/>
          <w:lang w:bidi="fa-IR"/>
        </w:rPr>
        <w:t>ی</w:t>
      </w:r>
      <w:r w:rsidR="00E125E5" w:rsidRPr="00A37C41">
        <w:rPr>
          <w:rFonts w:asciiTheme="minorBidi" w:hAnsiTheme="minorBidi" w:hint="cs"/>
          <w:sz w:val="26"/>
          <w:szCs w:val="26"/>
          <w:rtl/>
          <w:lang w:bidi="fa-IR"/>
        </w:rPr>
        <w:t xml:space="preserve"> رهبر-عضو (</w:t>
      </w:r>
      <w:r w:rsidR="00E125E5" w:rsidRPr="00A37C41">
        <w:rPr>
          <w:rFonts w:asciiTheme="minorBidi" w:hAnsiTheme="minorBidi"/>
          <w:sz w:val="26"/>
          <w:szCs w:val="26"/>
          <w:lang w:bidi="fa-IR"/>
        </w:rPr>
        <w:t>LMX</w:t>
      </w:r>
      <w:r w:rsidR="00E125E5" w:rsidRPr="00A37C41">
        <w:rPr>
          <w:rFonts w:asciiTheme="minorBidi" w:hAnsiTheme="minorBidi" w:hint="cs"/>
          <w:sz w:val="26"/>
          <w:szCs w:val="26"/>
          <w:rtl/>
          <w:lang w:bidi="fa-IR"/>
        </w:rPr>
        <w:t>)</w:t>
      </w:r>
      <w:r w:rsidRPr="00A37C41">
        <w:rPr>
          <w:rFonts w:asciiTheme="minorBidi" w:hAnsiTheme="minorBidi" w:hint="cs"/>
          <w:sz w:val="26"/>
          <w:szCs w:val="26"/>
          <w:rtl/>
          <w:lang w:bidi="fa-IR"/>
        </w:rPr>
        <w:t xml:space="preserve"> را به منظور کنترل کیفیت رابطه ی ناظر </w:t>
      </w:r>
      <w:r w:rsidRPr="00A37C41">
        <w:rPr>
          <w:rFonts w:asciiTheme="minorBidi" w:hAnsiTheme="minorBidi"/>
          <w:sz w:val="26"/>
          <w:szCs w:val="26"/>
          <w:rtl/>
          <w:lang w:bidi="fa-IR"/>
        </w:rPr>
        <w:t>–</w:t>
      </w:r>
      <w:r w:rsidRPr="00A37C41">
        <w:rPr>
          <w:rFonts w:asciiTheme="minorBidi" w:hAnsiTheme="minorBidi" w:hint="cs"/>
          <w:sz w:val="26"/>
          <w:szCs w:val="26"/>
          <w:rtl/>
          <w:lang w:bidi="fa-IR"/>
        </w:rPr>
        <w:t xml:space="preserve">زیردست اضافه کردیم. </w:t>
      </w:r>
      <w:r w:rsidR="00906C37" w:rsidRPr="00A37C41">
        <w:rPr>
          <w:rFonts w:asciiTheme="minorBidi" w:hAnsiTheme="minorBidi" w:hint="cs"/>
          <w:sz w:val="26"/>
          <w:szCs w:val="26"/>
          <w:rtl/>
          <w:lang w:bidi="fa-IR"/>
        </w:rPr>
        <w:t xml:space="preserve">احساس اعتماد از سوی ناظر یک فرد مربوط به </w:t>
      </w:r>
      <w:r w:rsidR="00906C37" w:rsidRPr="00A37C41">
        <w:rPr>
          <w:rFonts w:asciiTheme="minorBidi" w:hAnsiTheme="minorBidi"/>
          <w:sz w:val="26"/>
          <w:szCs w:val="26"/>
          <w:lang w:bidi="fa-IR"/>
        </w:rPr>
        <w:t>LMX</w:t>
      </w:r>
      <w:r w:rsidR="00906C37" w:rsidRPr="00A37C41">
        <w:rPr>
          <w:rFonts w:asciiTheme="minorBidi" w:hAnsiTheme="minorBidi" w:hint="cs"/>
          <w:sz w:val="26"/>
          <w:szCs w:val="26"/>
          <w:rtl/>
          <w:lang w:bidi="fa-IR"/>
        </w:rPr>
        <w:t xml:space="preserve"> هست اما با آن متفاوت می باشد.  هر دو مفهوم در باره ی رابطه ی ناظر-زیردست می باشند، و اعتماد اغلب رابطه های </w:t>
      </w:r>
      <w:r w:rsidR="00906C37" w:rsidRPr="00A37C41">
        <w:rPr>
          <w:rFonts w:asciiTheme="minorBidi" w:hAnsiTheme="minorBidi"/>
          <w:sz w:val="26"/>
          <w:szCs w:val="26"/>
          <w:lang w:bidi="fa-IR"/>
        </w:rPr>
        <w:t>LMX</w:t>
      </w:r>
      <w:r w:rsidR="00906C37" w:rsidRPr="00A37C41">
        <w:rPr>
          <w:rFonts w:asciiTheme="minorBidi" w:hAnsiTheme="minorBidi" w:hint="cs"/>
          <w:sz w:val="26"/>
          <w:szCs w:val="26"/>
          <w:rtl/>
          <w:lang w:bidi="fa-IR"/>
        </w:rPr>
        <w:t xml:space="preserve"> با کیفیت با لا را شناسایی می  کند (گرائن و اهل بین،1995: اسکندورا و پلگرینی،2008). اگرچه، اعتماد یک مفهوم یک وجهی است که به تمایل ناظر به ریسک پذیری در رابطه اش با زیردست خود مربوط می شود و ممکن است همیشه نیز جبران نگردد. </w:t>
      </w:r>
      <w:proofErr w:type="gramStart"/>
      <w:r w:rsidR="00906C37" w:rsidRPr="00A37C41">
        <w:rPr>
          <w:rFonts w:asciiTheme="minorBidi" w:hAnsiTheme="minorBidi"/>
          <w:sz w:val="26"/>
          <w:szCs w:val="26"/>
          <w:lang w:bidi="fa-IR"/>
        </w:rPr>
        <w:t>LMX</w:t>
      </w:r>
      <w:r w:rsidR="00906C37" w:rsidRPr="00A37C41">
        <w:rPr>
          <w:rFonts w:asciiTheme="minorBidi" w:hAnsiTheme="minorBidi" w:hint="cs"/>
          <w:sz w:val="26"/>
          <w:szCs w:val="26"/>
          <w:rtl/>
          <w:lang w:bidi="fa-IR"/>
        </w:rPr>
        <w:t xml:space="preserve"> ، یک مفهوم دو وجهی است، وعمدتا به کیفیت رابطه ی بین جفت های عمودی اشاره می کند، و تمایل به ریسک پذیری شرط ضروری نیست.</w:t>
      </w:r>
      <w:proofErr w:type="gramEnd"/>
      <w:r w:rsidR="00906C37" w:rsidRPr="00A37C41">
        <w:rPr>
          <w:rFonts w:asciiTheme="minorBidi" w:hAnsiTheme="minorBidi" w:hint="cs"/>
          <w:sz w:val="26"/>
          <w:szCs w:val="26"/>
          <w:rtl/>
          <w:lang w:bidi="fa-IR"/>
        </w:rPr>
        <w:t xml:space="preserve"> در این مطالعه از مقیاس استفاده شده توسط گرائن و اهل بین (1995) استفاده کردیم، و آلفای کرونباخ برابر با 92/0 بود.</w:t>
      </w:r>
    </w:p>
    <w:p w:rsidR="0094344D" w:rsidRPr="00A37C41" w:rsidRDefault="0094344D" w:rsidP="00A37C41">
      <w:pPr>
        <w:bidi/>
        <w:spacing w:line="360" w:lineRule="auto"/>
        <w:ind w:left="1440" w:hanging="1440"/>
        <w:jc w:val="both"/>
        <w:rPr>
          <w:rFonts w:asciiTheme="minorBidi" w:hAnsiTheme="minorBidi"/>
          <w:sz w:val="26"/>
          <w:szCs w:val="26"/>
          <w:rtl/>
          <w:lang w:bidi="fa-IR"/>
        </w:rPr>
      </w:pPr>
    </w:p>
    <w:p w:rsidR="0094344D" w:rsidRPr="00A37C41" w:rsidRDefault="0094344D" w:rsidP="00A37C41">
      <w:pPr>
        <w:bidi/>
        <w:spacing w:line="360" w:lineRule="auto"/>
        <w:ind w:left="1440" w:hanging="1440"/>
        <w:jc w:val="both"/>
        <w:rPr>
          <w:rFonts w:asciiTheme="minorBidi" w:hAnsiTheme="minorBidi"/>
          <w:sz w:val="26"/>
          <w:szCs w:val="26"/>
          <w:rtl/>
          <w:lang w:bidi="fa-IR"/>
        </w:rPr>
      </w:pPr>
      <w:r w:rsidRPr="00A37C41">
        <w:rPr>
          <w:rFonts w:asciiTheme="minorBidi" w:hAnsiTheme="minorBidi" w:hint="cs"/>
          <w:sz w:val="26"/>
          <w:szCs w:val="26"/>
          <w:rtl/>
          <w:lang w:bidi="fa-IR"/>
        </w:rPr>
        <w:t>نتایج</w:t>
      </w:r>
    </w:p>
    <w:p w:rsidR="0094344D" w:rsidRPr="00A37C41" w:rsidRDefault="0094344D" w:rsidP="00A37C41">
      <w:pPr>
        <w:bidi/>
        <w:spacing w:line="360" w:lineRule="auto"/>
        <w:ind w:left="1440" w:hanging="1440"/>
        <w:jc w:val="both"/>
        <w:rPr>
          <w:rFonts w:asciiTheme="minorBidi" w:hAnsiTheme="minorBidi"/>
          <w:sz w:val="26"/>
          <w:szCs w:val="26"/>
          <w:rtl/>
        </w:rPr>
      </w:pPr>
      <w:r w:rsidRPr="00A37C41">
        <w:rPr>
          <w:rFonts w:asciiTheme="minorBidi" w:hAnsiTheme="minorBidi" w:hint="cs"/>
          <w:sz w:val="26"/>
          <w:szCs w:val="26"/>
          <w:rtl/>
          <w:lang w:bidi="fa-IR"/>
        </w:rPr>
        <w:t>میانگین ها، انحراف معیار، و همبستگی های درونی متغییرهای سطح 1 در جدول زیر آورده شده  است. همانطور</w:t>
      </w:r>
      <w:r w:rsidR="00B42785" w:rsidRPr="00A37C41">
        <w:rPr>
          <w:rFonts w:asciiTheme="minorBidi" w:hAnsiTheme="minorBidi" w:hint="cs"/>
          <w:sz w:val="26"/>
          <w:szCs w:val="26"/>
          <w:rtl/>
          <w:lang w:bidi="fa-IR"/>
        </w:rPr>
        <w:t xml:space="preserve"> که پیش بینی شده بود، اتکا و عملکرد کاری </w:t>
      </w:r>
      <w:r w:rsidR="00B42785" w:rsidRPr="00A37C41">
        <w:rPr>
          <w:rFonts w:ascii="AdvTT6120e2aa" w:hAnsi="AdvTT6120e2aa" w:cs="AdvTT6120e2aa"/>
          <w:sz w:val="26"/>
          <w:szCs w:val="26"/>
        </w:rPr>
        <w:t>(</w:t>
      </w:r>
      <w:proofErr w:type="spellStart"/>
      <w:r w:rsidR="00B42785" w:rsidRPr="00A37C41">
        <w:rPr>
          <w:rFonts w:ascii="AdvTT50a2f13e.I" w:hAnsi="AdvTT50a2f13e.I" w:cs="AdvTT50a2f13e.I"/>
          <w:sz w:val="26"/>
          <w:szCs w:val="26"/>
        </w:rPr>
        <w:t>r</w:t>
      </w:r>
      <w:r w:rsidR="00B42785" w:rsidRPr="00A37C41">
        <w:rPr>
          <w:rFonts w:ascii="AdvTT6120e2aa" w:hAnsi="AdvTT6120e2aa" w:cs="AdvTT6120e2aa"/>
          <w:sz w:val="26"/>
          <w:szCs w:val="26"/>
        </w:rPr>
        <w:t>reliance</w:t>
      </w:r>
      <w:proofErr w:type="spellEnd"/>
      <w:r w:rsidR="00B42785" w:rsidRPr="00A37C41">
        <w:rPr>
          <w:rFonts w:ascii="AdvTT6120e2aa" w:hAnsi="AdvTT6120e2aa" w:cs="AdvTT6120e2aa"/>
          <w:sz w:val="26"/>
          <w:szCs w:val="26"/>
        </w:rPr>
        <w:t xml:space="preserve">= .22, </w:t>
      </w:r>
      <w:r w:rsidR="00B42785" w:rsidRPr="00A37C41">
        <w:rPr>
          <w:rFonts w:ascii="AdvTT50a2f13e.I" w:hAnsi="AdvTT50a2f13e.I" w:cs="AdvTT50a2f13e.I"/>
          <w:sz w:val="26"/>
          <w:szCs w:val="26"/>
        </w:rPr>
        <w:t>p</w:t>
      </w:r>
      <w:r w:rsidR="00B42785" w:rsidRPr="00A37C41">
        <w:rPr>
          <w:rFonts w:ascii="AdvP4C4E51" w:hAnsi="AdvP4C4E51" w:cs="AdvP4C4E51"/>
          <w:sz w:val="26"/>
          <w:szCs w:val="26"/>
        </w:rPr>
        <w:t>&lt;</w:t>
      </w:r>
      <w:r w:rsidR="00B42785" w:rsidRPr="00A37C41">
        <w:rPr>
          <w:rFonts w:ascii="AdvTT6120e2aa" w:hAnsi="AdvTT6120e2aa" w:cs="AdvTT6120e2aa"/>
          <w:sz w:val="26"/>
          <w:szCs w:val="26"/>
        </w:rPr>
        <w:t>.001), OCBI (</w:t>
      </w:r>
      <w:proofErr w:type="spellStart"/>
      <w:r w:rsidR="00B42785" w:rsidRPr="00A37C41">
        <w:rPr>
          <w:rFonts w:ascii="AdvTT50a2f13e.I" w:hAnsi="AdvTT50a2f13e.I" w:cs="AdvTT50a2f13e.I"/>
          <w:sz w:val="26"/>
          <w:szCs w:val="26"/>
        </w:rPr>
        <w:t>r</w:t>
      </w:r>
      <w:r w:rsidR="00B42785" w:rsidRPr="00A37C41">
        <w:rPr>
          <w:rFonts w:ascii="AdvTT6120e2aa" w:hAnsi="AdvTT6120e2aa" w:cs="AdvTT6120e2aa"/>
          <w:sz w:val="26"/>
          <w:szCs w:val="26"/>
        </w:rPr>
        <w:t>reliance</w:t>
      </w:r>
      <w:proofErr w:type="spellEnd"/>
      <w:r w:rsidR="00B42785" w:rsidRPr="00A37C41">
        <w:rPr>
          <w:rFonts w:ascii="AdvTT6120e2aa" w:hAnsi="AdvTT6120e2aa" w:cs="AdvTT6120e2aa"/>
          <w:sz w:val="26"/>
          <w:szCs w:val="26"/>
        </w:rPr>
        <w:t xml:space="preserve">= .16, </w:t>
      </w:r>
      <w:r w:rsidR="00B42785" w:rsidRPr="00A37C41">
        <w:rPr>
          <w:rFonts w:ascii="AdvTT50a2f13e.I" w:hAnsi="AdvTT50a2f13e.I" w:cs="AdvTT50a2f13e.I"/>
          <w:sz w:val="26"/>
          <w:szCs w:val="26"/>
        </w:rPr>
        <w:t>p</w:t>
      </w:r>
      <w:r w:rsidR="00B42785" w:rsidRPr="00A37C41">
        <w:rPr>
          <w:rFonts w:ascii="AdvP4C4E51" w:hAnsi="AdvP4C4E51" w:cs="AdvP4C4E51"/>
          <w:sz w:val="26"/>
          <w:szCs w:val="26"/>
        </w:rPr>
        <w:t>&lt;</w:t>
      </w:r>
      <w:r w:rsidR="00B42785" w:rsidRPr="00A37C41">
        <w:rPr>
          <w:rFonts w:ascii="AdvTT6120e2aa" w:hAnsi="AdvTT6120e2aa" w:cs="AdvTT6120e2aa"/>
          <w:sz w:val="26"/>
          <w:szCs w:val="26"/>
        </w:rPr>
        <w:t>.001),</w:t>
      </w:r>
      <w:r w:rsidR="00B42785" w:rsidRPr="00A37C41">
        <w:rPr>
          <w:rFonts w:asciiTheme="minorBidi" w:hAnsiTheme="minorBidi" w:hint="cs"/>
          <w:sz w:val="26"/>
          <w:szCs w:val="26"/>
          <w:rtl/>
        </w:rPr>
        <w:t xml:space="preserve">، و </w:t>
      </w:r>
      <w:r w:rsidR="00B42785" w:rsidRPr="00A37C41">
        <w:rPr>
          <w:rFonts w:asciiTheme="minorBidi" w:hAnsiTheme="minorBidi"/>
          <w:sz w:val="26"/>
          <w:szCs w:val="26"/>
        </w:rPr>
        <w:t>OCBO</w:t>
      </w:r>
      <w:r w:rsidR="00B42785" w:rsidRPr="00A37C41">
        <w:rPr>
          <w:rFonts w:asciiTheme="minorBidi" w:hAnsiTheme="minorBidi" w:hint="cs"/>
          <w:sz w:val="26"/>
          <w:szCs w:val="26"/>
          <w:rtl/>
          <w:lang w:bidi="fa-IR"/>
        </w:rPr>
        <w:t xml:space="preserve"> با یکدیگر رابطه ی مثیت داشتند </w:t>
      </w:r>
      <w:r w:rsidR="00B42785" w:rsidRPr="00A37C41">
        <w:rPr>
          <w:rFonts w:ascii="AdvTT6120e2aa" w:hAnsi="AdvTT6120e2aa" w:cs="AdvTT6120e2aa"/>
          <w:sz w:val="26"/>
          <w:szCs w:val="26"/>
        </w:rPr>
        <w:t>(</w:t>
      </w:r>
      <w:proofErr w:type="spellStart"/>
      <w:r w:rsidR="00B42785" w:rsidRPr="00A37C41">
        <w:rPr>
          <w:rFonts w:ascii="AdvTT50a2f13e.I" w:hAnsi="AdvTT50a2f13e.I" w:cs="AdvTT50a2f13e.I"/>
          <w:sz w:val="26"/>
          <w:szCs w:val="26"/>
        </w:rPr>
        <w:t>r</w:t>
      </w:r>
      <w:r w:rsidR="00B42785" w:rsidRPr="00A37C41">
        <w:rPr>
          <w:rFonts w:ascii="AdvTT6120e2aa" w:hAnsi="AdvTT6120e2aa" w:cs="AdvTT6120e2aa"/>
          <w:sz w:val="26"/>
          <w:szCs w:val="26"/>
        </w:rPr>
        <w:t>reliance</w:t>
      </w:r>
      <w:proofErr w:type="spellEnd"/>
      <w:r w:rsidR="00B42785" w:rsidRPr="00A37C41">
        <w:rPr>
          <w:rFonts w:ascii="AdvTT6120e2aa" w:hAnsi="AdvTT6120e2aa" w:cs="AdvTT6120e2aa"/>
          <w:sz w:val="26"/>
          <w:szCs w:val="26"/>
        </w:rPr>
        <w:t xml:space="preserve">= .16, </w:t>
      </w:r>
      <w:r w:rsidR="00B42785" w:rsidRPr="00A37C41">
        <w:rPr>
          <w:rFonts w:ascii="AdvTT50a2f13e.I" w:hAnsi="AdvTT50a2f13e.I" w:cs="AdvTT50a2f13e.I"/>
          <w:sz w:val="26"/>
          <w:szCs w:val="26"/>
        </w:rPr>
        <w:t>p</w:t>
      </w:r>
      <w:r w:rsidR="00B42785" w:rsidRPr="00A37C41">
        <w:rPr>
          <w:rFonts w:ascii="AdvP4C4E51" w:hAnsi="AdvP4C4E51" w:cs="AdvP4C4E51"/>
          <w:sz w:val="26"/>
          <w:szCs w:val="26"/>
        </w:rPr>
        <w:t>&lt;</w:t>
      </w:r>
      <w:r w:rsidR="00B42785" w:rsidRPr="00A37C41">
        <w:rPr>
          <w:rFonts w:ascii="AdvTT6120e2aa" w:hAnsi="AdvTT6120e2aa" w:cs="AdvTT6120e2aa"/>
          <w:sz w:val="26"/>
          <w:szCs w:val="26"/>
        </w:rPr>
        <w:t>.001),</w:t>
      </w:r>
      <w:r w:rsidR="00B42785" w:rsidRPr="00A37C41">
        <w:rPr>
          <w:rFonts w:ascii="AdvTT6120e2aa" w:hAnsi="AdvTT6120e2aa" w:cs="Times New Roman" w:hint="cs"/>
          <w:sz w:val="26"/>
          <w:szCs w:val="26"/>
          <w:rtl/>
        </w:rPr>
        <w:t xml:space="preserve"> ،</w:t>
      </w:r>
      <w:r w:rsidR="00B42785" w:rsidRPr="00A37C41">
        <w:rPr>
          <w:rFonts w:asciiTheme="minorBidi" w:hAnsiTheme="minorBidi" w:hint="cs"/>
          <w:sz w:val="26"/>
          <w:szCs w:val="26"/>
          <w:rtl/>
        </w:rPr>
        <w:t xml:space="preserve"> که اولین حمایت از فرضیه ی اصلی پژوهش حاضر می باشد.</w:t>
      </w:r>
    </w:p>
    <w:p w:rsidR="00B42785" w:rsidRPr="00A37C41" w:rsidRDefault="00B42785" w:rsidP="00A37C41">
      <w:pPr>
        <w:bidi/>
        <w:spacing w:line="360" w:lineRule="auto"/>
        <w:ind w:left="1440" w:hanging="1440"/>
        <w:jc w:val="both"/>
        <w:rPr>
          <w:rFonts w:asciiTheme="minorBidi" w:hAnsiTheme="minorBidi"/>
          <w:sz w:val="26"/>
          <w:szCs w:val="26"/>
          <w:rtl/>
        </w:rPr>
      </w:pPr>
      <w:r w:rsidRPr="00A37C41">
        <w:rPr>
          <w:rFonts w:asciiTheme="minorBidi" w:hAnsiTheme="minorBidi" w:hint="cs"/>
          <w:sz w:val="26"/>
          <w:szCs w:val="26"/>
          <w:rtl/>
        </w:rPr>
        <w:t>جدول 1 . همبستگی ها و آمار توصیفی</w:t>
      </w:r>
    </w:p>
    <w:p w:rsidR="00B42785" w:rsidRPr="00A37C41" w:rsidRDefault="00B555FC" w:rsidP="00A37C41">
      <w:pPr>
        <w:bidi/>
        <w:spacing w:line="360" w:lineRule="auto"/>
        <w:ind w:left="1440" w:hanging="1440"/>
        <w:jc w:val="both"/>
        <w:rPr>
          <w:rFonts w:asciiTheme="minorBidi" w:hAnsiTheme="minorBidi"/>
          <w:sz w:val="26"/>
          <w:szCs w:val="26"/>
          <w:rtl/>
        </w:rPr>
      </w:pPr>
      <w:r w:rsidRPr="00A37C41">
        <w:rPr>
          <w:rFonts w:asciiTheme="minorBidi" w:hAnsiTheme="minorBidi"/>
          <w:noProof/>
          <w:sz w:val="26"/>
          <w:szCs w:val="26"/>
          <w:rtl/>
        </w:rPr>
        <w:pict>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39.4pt;margin-top:8.55pt;width:0;height:28.1pt;flip:y;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" strokecolor="#4579b8 [3044]">
            <v:stroke endarrow="open"/>
          </v:shape>
        </w:pict>
      </w:r>
      <w:r w:rsidRPr="00A37C41">
        <w:rPr>
          <w:noProof/>
          <w:sz w:val="26"/>
          <w:szCs w:val="26"/>
          <w:rtl/>
        </w:rPr>
        <w:pict>
          <v:shape id="Straight Arrow Connector 3" o:spid="_x0000_s1028" type="#_x0000_t32" style="position:absolute;left:0;text-align:left;margin-left:105.8pt;margin-top:8.55pt;width:0;height:28.1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" strokecolor="#4579b8 [3044]">
            <v:stroke endarrow="open"/>
          </v:shape>
        </w:pict>
      </w:r>
      <w:r w:rsidRPr="00A37C41">
        <w:rPr>
          <w:noProof/>
          <w:sz w:val="26"/>
          <w:szCs w:val="26"/>
          <w:rtl/>
        </w:rPr>
        <w:pict>
          <v:shape id="Straight Arrow Connector 4" o:spid="_x0000_s1027" type="#_x0000_t32" style="position:absolute;left:0;text-align:left;margin-left:159.8pt;margin-top:11.9pt;width:0;height:28.1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" strokecolor="#4579b8 [3044]">
            <v:stroke endarrow="open"/>
          </v:shape>
        </w:pict>
      </w:r>
      <w:r w:rsidR="00B42785" w:rsidRPr="00A37C41">
        <w:rPr>
          <w:rFonts w:asciiTheme="minorBidi" w:hAnsiTheme="minorBidi" w:hint="cs"/>
          <w:sz w:val="26"/>
          <w:szCs w:val="26"/>
          <w:rtl/>
        </w:rPr>
        <w:t xml:space="preserve">                                                                                          انحراف معیار      میانگین              متغیرها</w:t>
      </w:r>
    </w:p>
    <w:p w:rsidR="00B42785" w:rsidRPr="00A37C41" w:rsidRDefault="00B42785" w:rsidP="00A37C41">
      <w:pPr>
        <w:bidi/>
        <w:spacing w:line="360" w:lineRule="auto"/>
        <w:ind w:left="1440" w:hanging="1440"/>
        <w:jc w:val="both"/>
        <w:rPr>
          <w:rFonts w:asciiTheme="minorBidi" w:hAnsiTheme="minorBidi"/>
          <w:sz w:val="26"/>
          <w:szCs w:val="26"/>
          <w:rtl/>
          <w:lang w:bidi="fa-IR"/>
        </w:rPr>
      </w:pPr>
      <w:r w:rsidRPr="00A37C41">
        <w:rPr>
          <w:rFonts w:asciiTheme="minorBidi" w:hAnsiTheme="minorBidi" w:cs="Arial"/>
          <w:noProof/>
          <w:sz w:val="26"/>
          <w:szCs w:val="26"/>
          <w:rtl/>
          <w:lang w:bidi="fa-IR"/>
        </w:rPr>
        <w:lastRenderedPageBreak/>
        <w:drawing>
          <wp:inline distT="0" distB="0" distL="0" distR="0">
            <wp:extent cx="5943600" cy="169353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1693532"/>
                    </a:xfrm>
                    <a:prstGeom prst="rect">
                      <a:avLst/>
                    </a:prstGeom>
                    <a:noFill/>
                    <a:ln>
                      <a:noFill/>
                    </a:ln>
                  </pic:spPr>
                </pic:pic>
              </a:graphicData>
            </a:graphic>
          </wp:inline>
        </w:drawing>
      </w:r>
    </w:p>
    <w:p w:rsidR="003A4FCA" w:rsidRPr="00A37C41" w:rsidRDefault="003A4FCA" w:rsidP="00A37C41">
      <w:pPr>
        <w:bidi/>
        <w:spacing w:line="360" w:lineRule="auto"/>
        <w:ind w:left="1440" w:hanging="1440"/>
        <w:jc w:val="both"/>
        <w:rPr>
          <w:sz w:val="26"/>
          <w:szCs w:val="26"/>
          <w:rtl/>
          <w:lang w:bidi="fa-IR"/>
        </w:rPr>
      </w:pPr>
    </w:p>
    <w:p w:rsidR="003A4FCA" w:rsidRPr="00A37C41" w:rsidRDefault="00B42785" w:rsidP="00A37C41">
      <w:pPr>
        <w:pStyle w:val="ListParagraph"/>
        <w:numPr>
          <w:ilvl w:val="0"/>
          <w:numId w:val="1"/>
        </w:numPr>
        <w:bidi/>
        <w:spacing w:line="360" w:lineRule="auto"/>
        <w:jc w:val="both"/>
        <w:rPr>
          <w:sz w:val="26"/>
          <w:szCs w:val="26"/>
          <w:lang w:bidi="fa-IR"/>
        </w:rPr>
      </w:pPr>
      <w:r w:rsidRPr="00A37C41">
        <w:rPr>
          <w:rFonts w:hint="cs"/>
          <w:sz w:val="26"/>
          <w:szCs w:val="26"/>
          <w:rtl/>
          <w:lang w:bidi="fa-IR"/>
        </w:rPr>
        <w:t xml:space="preserve">احساس اعتماد-اتکا   2. احساس اعتماد-افشا    3. </w:t>
      </w:r>
      <w:r w:rsidRPr="00A37C41">
        <w:rPr>
          <w:sz w:val="26"/>
          <w:szCs w:val="26"/>
          <w:lang w:bidi="fa-IR"/>
        </w:rPr>
        <w:t>OBSE</w:t>
      </w:r>
      <w:r w:rsidRPr="00A37C41">
        <w:rPr>
          <w:rFonts w:hint="cs"/>
          <w:sz w:val="26"/>
          <w:szCs w:val="26"/>
          <w:rtl/>
          <w:lang w:bidi="fa-IR"/>
        </w:rPr>
        <w:t xml:space="preserve">     4. عملکرد کاری       5. </w:t>
      </w:r>
      <w:r w:rsidRPr="00A37C41">
        <w:rPr>
          <w:sz w:val="26"/>
          <w:szCs w:val="26"/>
          <w:lang w:bidi="fa-IR"/>
        </w:rPr>
        <w:t>OCBI</w:t>
      </w:r>
      <w:r w:rsidRPr="00A37C41">
        <w:rPr>
          <w:rFonts w:hint="cs"/>
          <w:sz w:val="26"/>
          <w:szCs w:val="26"/>
          <w:rtl/>
          <w:lang w:bidi="fa-IR"/>
        </w:rPr>
        <w:t xml:space="preserve">    6. </w:t>
      </w:r>
      <w:r w:rsidRPr="00A37C41">
        <w:rPr>
          <w:sz w:val="26"/>
          <w:szCs w:val="26"/>
          <w:lang w:bidi="fa-IR"/>
        </w:rPr>
        <w:t>OCBO</w:t>
      </w:r>
    </w:p>
    <w:p w:rsidR="00B42785" w:rsidRPr="00A37C41" w:rsidRDefault="00B42785" w:rsidP="00A37C41">
      <w:pPr>
        <w:bidi/>
        <w:spacing w:line="360" w:lineRule="auto"/>
        <w:ind w:left="360"/>
        <w:jc w:val="both"/>
        <w:rPr>
          <w:sz w:val="26"/>
          <w:szCs w:val="26"/>
          <w:rtl/>
          <w:lang w:bidi="fa-IR"/>
        </w:rPr>
      </w:pPr>
      <w:r w:rsidRPr="00A37C41">
        <w:rPr>
          <w:rFonts w:hint="cs"/>
          <w:sz w:val="26"/>
          <w:szCs w:val="26"/>
          <w:rtl/>
          <w:lang w:bidi="fa-IR"/>
        </w:rPr>
        <w:t xml:space="preserve">7. </w:t>
      </w:r>
      <w:proofErr w:type="gramStart"/>
      <w:r w:rsidRPr="00A37C41">
        <w:rPr>
          <w:sz w:val="26"/>
          <w:szCs w:val="26"/>
          <w:lang w:bidi="fa-IR"/>
        </w:rPr>
        <w:t>LMX</w:t>
      </w:r>
      <w:r w:rsidRPr="00A37C41">
        <w:rPr>
          <w:rFonts w:hint="cs"/>
          <w:sz w:val="26"/>
          <w:szCs w:val="26"/>
          <w:rtl/>
          <w:lang w:bidi="fa-IR"/>
        </w:rPr>
        <w:t xml:space="preserve">                    8.</w:t>
      </w:r>
      <w:proofErr w:type="gramEnd"/>
      <w:r w:rsidRPr="00A37C41">
        <w:rPr>
          <w:rFonts w:hint="cs"/>
          <w:sz w:val="26"/>
          <w:szCs w:val="26"/>
          <w:rtl/>
          <w:lang w:bidi="fa-IR"/>
        </w:rPr>
        <w:t xml:space="preserve"> تعداد  کلاس ها          9. سابقه ی شغلی</w:t>
      </w:r>
    </w:p>
    <w:p w:rsidR="003A559F" w:rsidRPr="00A37C41" w:rsidRDefault="003A559F" w:rsidP="00A37C41">
      <w:pPr>
        <w:bidi/>
        <w:spacing w:line="360" w:lineRule="auto"/>
        <w:ind w:left="360"/>
        <w:jc w:val="both"/>
        <w:rPr>
          <w:sz w:val="26"/>
          <w:szCs w:val="26"/>
          <w:rtl/>
          <w:lang w:bidi="fa-IR"/>
        </w:rPr>
      </w:pPr>
    </w:p>
    <w:p w:rsidR="003A559F" w:rsidRPr="00A37C41" w:rsidRDefault="003A559F" w:rsidP="00A37C41">
      <w:pPr>
        <w:bidi/>
        <w:spacing w:line="360" w:lineRule="auto"/>
        <w:ind w:left="360"/>
        <w:jc w:val="both"/>
        <w:rPr>
          <w:sz w:val="26"/>
          <w:szCs w:val="26"/>
          <w:rtl/>
          <w:lang w:bidi="fa-IR"/>
        </w:rPr>
      </w:pPr>
      <w:r w:rsidRPr="00A37C41">
        <w:rPr>
          <w:rFonts w:hint="cs"/>
          <w:sz w:val="26"/>
          <w:szCs w:val="26"/>
          <w:rtl/>
          <w:lang w:bidi="fa-IR"/>
        </w:rPr>
        <w:t>تجزیه و تحلیل تائیدی فاکتور ها</w:t>
      </w:r>
    </w:p>
    <w:p w:rsidR="003A559F" w:rsidRPr="00A37C41" w:rsidRDefault="003A559F" w:rsidP="00A37C41">
      <w:pPr>
        <w:bidi/>
        <w:spacing w:line="360" w:lineRule="auto"/>
        <w:ind w:left="360"/>
        <w:jc w:val="both"/>
        <w:rPr>
          <w:sz w:val="26"/>
          <w:szCs w:val="26"/>
          <w:rtl/>
          <w:lang w:bidi="fa-IR"/>
        </w:rPr>
      </w:pPr>
    </w:p>
    <w:p w:rsidR="00F6447F" w:rsidRPr="00A37C41" w:rsidRDefault="007F758D" w:rsidP="00A37C41">
      <w:pPr>
        <w:bidi/>
        <w:spacing w:line="360" w:lineRule="auto"/>
        <w:ind w:left="1440" w:hanging="1440"/>
        <w:jc w:val="both"/>
        <w:rPr>
          <w:sz w:val="26"/>
          <w:szCs w:val="26"/>
          <w:rtl/>
          <w:lang w:bidi="fa-IR"/>
        </w:rPr>
      </w:pPr>
      <w:r w:rsidRPr="00A37C41">
        <w:rPr>
          <w:rFonts w:hint="cs"/>
          <w:sz w:val="26"/>
          <w:szCs w:val="26"/>
          <w:rtl/>
          <w:lang w:bidi="fa-IR"/>
        </w:rPr>
        <w:t>در این مطالعه دو گروه از تجزیه و تحلیل تائیدی فاکتورها انجام شده است (</w:t>
      </w:r>
      <w:r w:rsidRPr="00A37C41">
        <w:rPr>
          <w:sz w:val="26"/>
          <w:szCs w:val="26"/>
          <w:lang w:bidi="fa-IR"/>
        </w:rPr>
        <w:t>CFAs</w:t>
      </w:r>
      <w:r w:rsidRPr="00A37C41">
        <w:rPr>
          <w:rFonts w:hint="cs"/>
          <w:sz w:val="26"/>
          <w:szCs w:val="26"/>
          <w:rtl/>
          <w:lang w:bidi="fa-IR"/>
        </w:rPr>
        <w:t>). گروه اول شامل سه متغییر عملکرد: عملکرد کار(وظیفه)،</w:t>
      </w:r>
      <w:r w:rsidRPr="00A37C41">
        <w:rPr>
          <w:sz w:val="26"/>
          <w:szCs w:val="26"/>
          <w:lang w:bidi="fa-IR"/>
        </w:rPr>
        <w:t>OCBI</w:t>
      </w:r>
      <w:r w:rsidRPr="00A37C41">
        <w:rPr>
          <w:rFonts w:hint="cs"/>
          <w:sz w:val="26"/>
          <w:szCs w:val="26"/>
          <w:rtl/>
          <w:lang w:bidi="fa-IR"/>
        </w:rPr>
        <w:t xml:space="preserve">، و </w:t>
      </w:r>
      <w:r w:rsidRPr="00A37C41">
        <w:rPr>
          <w:sz w:val="26"/>
          <w:szCs w:val="26"/>
          <w:lang w:bidi="fa-IR"/>
        </w:rPr>
        <w:t>OCBO</w:t>
      </w:r>
      <w:r w:rsidRPr="00A37C41">
        <w:rPr>
          <w:rFonts w:hint="cs"/>
          <w:sz w:val="26"/>
          <w:szCs w:val="26"/>
          <w:rtl/>
          <w:lang w:bidi="fa-IR"/>
        </w:rPr>
        <w:t xml:space="preserve"> می باشد. گروه دوم شامل چهار عامل پیش بینی کننده است: اتکا، افشا، </w:t>
      </w:r>
      <w:r w:rsidRPr="00A37C41">
        <w:rPr>
          <w:sz w:val="26"/>
          <w:szCs w:val="26"/>
          <w:lang w:bidi="fa-IR"/>
        </w:rPr>
        <w:t>LMX</w:t>
      </w:r>
      <w:r w:rsidRPr="00A37C41">
        <w:rPr>
          <w:rFonts w:hint="cs"/>
          <w:sz w:val="26"/>
          <w:szCs w:val="26"/>
          <w:rtl/>
          <w:lang w:bidi="fa-IR"/>
        </w:rPr>
        <w:t xml:space="preserve">، و </w:t>
      </w:r>
      <w:r w:rsidRPr="00A37C41">
        <w:rPr>
          <w:sz w:val="26"/>
          <w:szCs w:val="26"/>
          <w:lang w:bidi="fa-IR"/>
        </w:rPr>
        <w:t>OBSE</w:t>
      </w:r>
      <w:r w:rsidRPr="00A37C41">
        <w:rPr>
          <w:rFonts w:hint="cs"/>
          <w:sz w:val="26"/>
          <w:szCs w:val="26"/>
          <w:rtl/>
          <w:lang w:bidi="fa-IR"/>
        </w:rPr>
        <w:t xml:space="preserve"> . نتایج به دست امده در جدول 2و 3 نشان داده شده است. </w:t>
      </w:r>
    </w:p>
    <w:p w:rsidR="007F758D" w:rsidRPr="00A37C41" w:rsidRDefault="007F758D" w:rsidP="00A37C41">
      <w:pPr>
        <w:bidi/>
        <w:spacing w:line="360" w:lineRule="auto"/>
        <w:ind w:left="1440" w:hanging="1440"/>
        <w:jc w:val="both"/>
        <w:rPr>
          <w:sz w:val="26"/>
          <w:szCs w:val="26"/>
          <w:rtl/>
          <w:lang w:bidi="fa-IR"/>
        </w:rPr>
      </w:pPr>
      <w:r w:rsidRPr="00A37C41">
        <w:rPr>
          <w:rFonts w:hint="cs"/>
          <w:sz w:val="26"/>
          <w:szCs w:val="26"/>
          <w:rtl/>
          <w:lang w:bidi="fa-IR"/>
        </w:rPr>
        <w:t xml:space="preserve">چون سه متغییر عملکرد با هم همبستگی داشتند،  از </w:t>
      </w:r>
      <w:r w:rsidRPr="00A37C41">
        <w:rPr>
          <w:sz w:val="26"/>
          <w:szCs w:val="26"/>
          <w:lang w:bidi="fa-IR"/>
        </w:rPr>
        <w:t>CFAS</w:t>
      </w:r>
      <w:r w:rsidRPr="00A37C41">
        <w:rPr>
          <w:rFonts w:hint="cs"/>
          <w:sz w:val="26"/>
          <w:szCs w:val="26"/>
          <w:rtl/>
          <w:lang w:bidi="fa-IR"/>
        </w:rPr>
        <w:t xml:space="preserve"> برای ارزیابی اعتبار تفکیک کنندگی آنها استفاده شد. بر اساس مطالعات موتن(1994) و دایر، هنگز ، و هال(2005)، وقتی که داده ها از یک ساختار مرتبه ای تبعیت می کنند ( به عنوان مثال، سطوح فردی و گروهی)، یک </w:t>
      </w:r>
      <w:r w:rsidRPr="00A37C41">
        <w:rPr>
          <w:sz w:val="26"/>
          <w:szCs w:val="26"/>
          <w:lang w:bidi="fa-IR"/>
        </w:rPr>
        <w:t>CFA</w:t>
      </w:r>
      <w:r w:rsidRPr="00A37C41">
        <w:rPr>
          <w:rFonts w:hint="cs"/>
          <w:sz w:val="26"/>
          <w:szCs w:val="26"/>
          <w:rtl/>
          <w:lang w:bidi="fa-IR"/>
        </w:rPr>
        <w:t xml:space="preserve"> قراردادی منجر به نتایج نادرست درباره ی ساختار فاکتورها خواهد شد. بنابراین، چون سه مقیاس </w:t>
      </w:r>
      <w:r w:rsidR="000B0D71" w:rsidRPr="00A37C41">
        <w:rPr>
          <w:rFonts w:hint="cs"/>
          <w:sz w:val="26"/>
          <w:szCs w:val="26"/>
          <w:rtl/>
          <w:lang w:bidi="fa-IR"/>
        </w:rPr>
        <w:t xml:space="preserve">عملکرد بین ناظران قرار داشت، از </w:t>
      </w:r>
      <w:r w:rsidR="000B0D71" w:rsidRPr="00A37C41">
        <w:rPr>
          <w:sz w:val="26"/>
          <w:szCs w:val="26"/>
          <w:lang w:bidi="fa-IR"/>
        </w:rPr>
        <w:t>CFAs</w:t>
      </w:r>
      <w:r w:rsidR="000B0D71" w:rsidRPr="00A37C41">
        <w:rPr>
          <w:rFonts w:hint="cs"/>
          <w:sz w:val="26"/>
          <w:szCs w:val="26"/>
          <w:rtl/>
          <w:lang w:bidi="fa-IR"/>
        </w:rPr>
        <w:t xml:space="preserve"> چند سطحی به جای </w:t>
      </w:r>
      <w:r w:rsidR="000B0D71" w:rsidRPr="00A37C41">
        <w:rPr>
          <w:sz w:val="26"/>
          <w:szCs w:val="26"/>
          <w:lang w:bidi="fa-IR"/>
        </w:rPr>
        <w:t>CFAs</w:t>
      </w:r>
      <w:r w:rsidR="000B0D71" w:rsidRPr="00A37C41">
        <w:rPr>
          <w:rFonts w:hint="cs"/>
          <w:sz w:val="26"/>
          <w:szCs w:val="26"/>
          <w:rtl/>
          <w:lang w:bidi="fa-IR"/>
        </w:rPr>
        <w:t xml:space="preserve"> قراردادی استفاده شد. </w:t>
      </w:r>
    </w:p>
    <w:p w:rsidR="000B0D71" w:rsidRPr="00A37C41" w:rsidRDefault="000B0D71" w:rsidP="00A37C41">
      <w:pPr>
        <w:bidi/>
        <w:spacing w:line="360" w:lineRule="auto"/>
        <w:ind w:left="1440" w:hanging="1440"/>
        <w:jc w:val="both"/>
        <w:rPr>
          <w:rFonts w:ascii="AdvTT6120e2aa" w:hAnsi="AdvTT6120e2aa" w:cs="AdvTT6120e2aa"/>
          <w:sz w:val="26"/>
          <w:szCs w:val="26"/>
          <w:rtl/>
        </w:rPr>
      </w:pPr>
      <w:r w:rsidRPr="00A37C41">
        <w:rPr>
          <w:rFonts w:hint="cs"/>
          <w:sz w:val="26"/>
          <w:szCs w:val="26"/>
          <w:rtl/>
          <w:lang w:bidi="fa-IR"/>
        </w:rPr>
        <w:lastRenderedPageBreak/>
        <w:t xml:space="preserve">گام اول در </w:t>
      </w:r>
      <w:r w:rsidRPr="00A37C41">
        <w:rPr>
          <w:sz w:val="26"/>
          <w:szCs w:val="26"/>
          <w:lang w:bidi="fa-IR"/>
        </w:rPr>
        <w:t>CFA</w:t>
      </w:r>
      <w:r w:rsidRPr="00A37C41">
        <w:rPr>
          <w:rFonts w:hint="cs"/>
          <w:sz w:val="26"/>
          <w:szCs w:val="26"/>
          <w:rtl/>
          <w:lang w:bidi="fa-IR"/>
        </w:rPr>
        <w:t xml:space="preserve"> چند سطحی ارزیابی این است که آیا  تفاوت بین گروهی کافی برای استفاده از تحلیل چند سطحی وجود دارد یا نه. به منظور تعیین این موضوع، یک مدل خنثی از آزمون مدل سازی خطی مرتبه ای (</w:t>
      </w:r>
      <w:r w:rsidRPr="00A37C41">
        <w:rPr>
          <w:sz w:val="26"/>
          <w:szCs w:val="26"/>
          <w:lang w:bidi="fa-IR"/>
        </w:rPr>
        <w:t>HLM</w:t>
      </w:r>
      <w:r w:rsidRPr="00A37C41">
        <w:rPr>
          <w:rFonts w:hint="cs"/>
          <w:sz w:val="26"/>
          <w:szCs w:val="26"/>
          <w:rtl/>
          <w:lang w:bidi="fa-IR"/>
        </w:rPr>
        <w:t xml:space="preserve">) اجرا شد تا تفاوت های معنادار بین گروهها در امتیاز عملکردی که توسط ناظران داده شده بود ،مشخص شود.  مدل خنثی نشان دهنده ی تفاوت نظام مند بین گروهها در عملکرد بود </w:t>
      </w:r>
      <w:r w:rsidRPr="00A37C41">
        <w:rPr>
          <w:rFonts w:ascii="AdvTT6120e2aa" w:hAnsi="AdvTT6120e2aa" w:cs="AdvTT6120e2aa"/>
          <w:sz w:val="26"/>
          <w:szCs w:val="26"/>
        </w:rPr>
        <w:t>[</w:t>
      </w:r>
      <w:r w:rsidRPr="00A37C41">
        <w:rPr>
          <w:rFonts w:ascii="AdvPi2" w:hAnsi="AdvPi2" w:cs="AdvPi2"/>
          <w:sz w:val="26"/>
          <w:szCs w:val="26"/>
        </w:rPr>
        <w:t>w</w:t>
      </w:r>
      <w:r w:rsidRPr="00A37C41">
        <w:rPr>
          <w:rFonts w:ascii="AdvTT6120e2aa" w:hAnsi="AdvTT6120e2aa" w:cs="AdvTT6120e2aa"/>
          <w:sz w:val="26"/>
          <w:szCs w:val="26"/>
        </w:rPr>
        <w:t xml:space="preserve">2(36) = 442.66; </w:t>
      </w:r>
      <w:r w:rsidRPr="00A37C41">
        <w:rPr>
          <w:rFonts w:ascii="AdvTT50a2f13e.I" w:hAnsi="AdvTT50a2f13e.I" w:cs="AdvTT50a2f13e.I"/>
          <w:sz w:val="26"/>
          <w:szCs w:val="26"/>
        </w:rPr>
        <w:t>p</w:t>
      </w:r>
      <w:r w:rsidRPr="00A37C41">
        <w:rPr>
          <w:rFonts w:ascii="AdvP4C4E51" w:hAnsi="AdvP4C4E51" w:cs="AdvP4C4E51"/>
          <w:sz w:val="26"/>
          <w:szCs w:val="26"/>
        </w:rPr>
        <w:t>&lt;</w:t>
      </w:r>
      <w:r w:rsidRPr="00A37C41">
        <w:rPr>
          <w:rFonts w:ascii="AdvTT6120e2aa" w:hAnsi="AdvTT6120e2aa" w:cs="AdvTT6120e2aa"/>
          <w:sz w:val="26"/>
          <w:szCs w:val="26"/>
        </w:rPr>
        <w:t>.001]</w:t>
      </w:r>
      <w:r w:rsidRPr="00A37C41">
        <w:rPr>
          <w:rFonts w:ascii="AdvTT6120e2aa" w:hAnsi="AdvTT6120e2aa" w:cs="Times New Roman" w:hint="cs"/>
          <w:sz w:val="26"/>
          <w:szCs w:val="26"/>
          <w:rtl/>
        </w:rPr>
        <w:t xml:space="preserve"> ،</w:t>
      </w:r>
    </w:p>
    <w:p w:rsidR="00ED4A02" w:rsidRPr="00A37C41" w:rsidRDefault="000B0D71" w:rsidP="00A37C41">
      <w:pPr>
        <w:bidi/>
        <w:spacing w:line="360" w:lineRule="auto"/>
        <w:ind w:left="1440" w:hanging="1440"/>
        <w:jc w:val="both"/>
        <w:rPr>
          <w:rFonts w:asciiTheme="minorBidi" w:hAnsiTheme="minorBidi"/>
          <w:sz w:val="26"/>
          <w:szCs w:val="26"/>
          <w:rtl/>
          <w:lang w:bidi="fa-IR"/>
        </w:rPr>
      </w:pPr>
      <w:r w:rsidRPr="00A37C41">
        <w:rPr>
          <w:rFonts w:ascii="AdvTT6120e2aa" w:hAnsi="AdvTT6120e2aa" w:cs="AdvTT6120e2aa"/>
          <w:sz w:val="26"/>
          <w:szCs w:val="26"/>
        </w:rPr>
        <w:t>OCBI [</w:t>
      </w:r>
      <w:proofErr w:type="gramStart"/>
      <w:r w:rsidRPr="00A37C41">
        <w:rPr>
          <w:rFonts w:ascii="AdvPi2" w:hAnsi="AdvPi2" w:cs="AdvPi2"/>
          <w:sz w:val="26"/>
          <w:szCs w:val="26"/>
        </w:rPr>
        <w:t>w</w:t>
      </w:r>
      <w:r w:rsidRPr="00A37C41">
        <w:rPr>
          <w:rFonts w:ascii="AdvTT6120e2aa" w:hAnsi="AdvTT6120e2aa" w:cs="AdvTT6120e2aa"/>
          <w:sz w:val="26"/>
          <w:szCs w:val="26"/>
        </w:rPr>
        <w:t>2(</w:t>
      </w:r>
      <w:proofErr w:type="gramEnd"/>
      <w:r w:rsidRPr="00A37C41">
        <w:rPr>
          <w:rFonts w:ascii="AdvTT6120e2aa" w:hAnsi="AdvTT6120e2aa" w:cs="AdvTT6120e2aa"/>
          <w:sz w:val="26"/>
          <w:szCs w:val="26"/>
        </w:rPr>
        <w:t xml:space="preserve">36) = 713.15; </w:t>
      </w:r>
      <w:r w:rsidRPr="00A37C41">
        <w:rPr>
          <w:rFonts w:ascii="AdvTT50a2f13e.I" w:hAnsi="AdvTT50a2f13e.I" w:cs="AdvTT50a2f13e.I"/>
          <w:sz w:val="26"/>
          <w:szCs w:val="26"/>
        </w:rPr>
        <w:t>p</w:t>
      </w:r>
      <w:r w:rsidRPr="00A37C41">
        <w:rPr>
          <w:rFonts w:ascii="AdvP4C4E51" w:hAnsi="AdvP4C4E51" w:cs="AdvP4C4E51"/>
          <w:sz w:val="26"/>
          <w:szCs w:val="26"/>
        </w:rPr>
        <w:t>&lt;</w:t>
      </w:r>
      <w:r w:rsidRPr="00A37C41">
        <w:rPr>
          <w:rFonts w:ascii="AdvTT6120e2aa" w:hAnsi="AdvTT6120e2aa" w:cs="AdvTT6120e2aa"/>
          <w:sz w:val="26"/>
          <w:szCs w:val="26"/>
        </w:rPr>
        <w:t>.001],</w:t>
      </w:r>
      <w:r w:rsidRPr="00A37C41">
        <w:rPr>
          <w:rFonts w:ascii="AdvTT6120e2aa" w:hAnsi="AdvTT6120e2aa" w:cs="Times New Roman" w:hint="cs"/>
          <w:sz w:val="26"/>
          <w:szCs w:val="26"/>
          <w:rtl/>
        </w:rPr>
        <w:t xml:space="preserve"> ، و </w:t>
      </w:r>
      <w:r w:rsidRPr="00A37C41">
        <w:rPr>
          <w:rFonts w:ascii="AdvTT6120e2aa" w:hAnsi="AdvTT6120e2aa" w:cs="AdvTT6120e2aa"/>
          <w:sz w:val="26"/>
          <w:szCs w:val="26"/>
        </w:rPr>
        <w:t>OCBO [</w:t>
      </w:r>
      <w:r w:rsidRPr="00A37C41">
        <w:rPr>
          <w:rFonts w:ascii="AdvPi2" w:hAnsi="AdvPi2" w:cs="AdvPi2"/>
          <w:sz w:val="26"/>
          <w:szCs w:val="26"/>
        </w:rPr>
        <w:t>w</w:t>
      </w:r>
      <w:r w:rsidRPr="00A37C41">
        <w:rPr>
          <w:rFonts w:ascii="AdvTT6120e2aa" w:hAnsi="AdvTT6120e2aa" w:cs="AdvTT6120e2aa"/>
          <w:sz w:val="26"/>
          <w:szCs w:val="26"/>
        </w:rPr>
        <w:t xml:space="preserve">2(36) = 954.45; </w:t>
      </w:r>
      <w:r w:rsidRPr="00A37C41">
        <w:rPr>
          <w:rFonts w:ascii="AdvTT50a2f13e.I" w:hAnsi="AdvTT50a2f13e.I" w:cs="AdvTT50a2f13e.I"/>
          <w:sz w:val="26"/>
          <w:szCs w:val="26"/>
        </w:rPr>
        <w:t>p</w:t>
      </w:r>
      <w:r w:rsidRPr="00A37C41">
        <w:rPr>
          <w:rFonts w:ascii="AdvP4C4E51" w:hAnsi="AdvP4C4E51" w:cs="AdvP4C4E51"/>
          <w:sz w:val="26"/>
          <w:szCs w:val="26"/>
        </w:rPr>
        <w:t>&lt;</w:t>
      </w:r>
      <w:r w:rsidRPr="00A37C41">
        <w:rPr>
          <w:rFonts w:ascii="AdvTT6120e2aa" w:hAnsi="AdvTT6120e2aa" w:cs="AdvTT6120e2aa"/>
          <w:sz w:val="26"/>
          <w:szCs w:val="26"/>
        </w:rPr>
        <w:t>.001].</w:t>
      </w:r>
      <w:r w:rsidRPr="00A37C41">
        <w:rPr>
          <w:rFonts w:ascii="AdvTT6120e2aa" w:hAnsi="AdvTT6120e2aa" w:cs="AdvTT6120e2aa" w:hint="cs"/>
          <w:sz w:val="26"/>
          <w:szCs w:val="26"/>
          <w:rtl/>
        </w:rPr>
        <w:t xml:space="preserve">. </w:t>
      </w:r>
      <w:r w:rsidRPr="00A37C41">
        <w:rPr>
          <w:rFonts w:asciiTheme="minorBidi" w:hAnsiTheme="minorBidi" w:hint="cs"/>
          <w:sz w:val="26"/>
          <w:szCs w:val="26"/>
          <w:rtl/>
        </w:rPr>
        <w:t xml:space="preserve">دایر و همکارانش (2005 استفاده از </w:t>
      </w:r>
      <w:r w:rsidRPr="00A37C41">
        <w:rPr>
          <w:rFonts w:asciiTheme="minorBidi" w:hAnsiTheme="minorBidi"/>
          <w:sz w:val="26"/>
          <w:szCs w:val="26"/>
        </w:rPr>
        <w:t>ICCs</w:t>
      </w:r>
      <w:r w:rsidRPr="00A37C41">
        <w:rPr>
          <w:rFonts w:asciiTheme="minorBidi" w:hAnsiTheme="minorBidi" w:hint="cs"/>
          <w:sz w:val="26"/>
          <w:szCs w:val="26"/>
          <w:rtl/>
          <w:lang w:bidi="fa-IR"/>
        </w:rPr>
        <w:t xml:space="preserve"> برای ارزیابی میزان تفاوت های نظام مند بین گروهی </w:t>
      </w:r>
      <w:r w:rsidRPr="00A37C41">
        <w:rPr>
          <w:rFonts w:asciiTheme="minorBidi" w:hAnsiTheme="minorBidi" w:hint="cs"/>
          <w:sz w:val="26"/>
          <w:szCs w:val="26"/>
          <w:rtl/>
        </w:rPr>
        <w:t xml:space="preserve">) پیشنهاد می کنند. </w:t>
      </w:r>
      <w:r w:rsidR="00ED4A02" w:rsidRPr="00A37C41">
        <w:rPr>
          <w:rFonts w:asciiTheme="minorBidi" w:hAnsiTheme="minorBidi" w:hint="cs"/>
          <w:sz w:val="26"/>
          <w:szCs w:val="26"/>
          <w:rtl/>
        </w:rPr>
        <w:t xml:space="preserve">در این مطالعه </w:t>
      </w:r>
      <w:r w:rsidR="00ED4A02" w:rsidRPr="00A37C41">
        <w:rPr>
          <w:rFonts w:asciiTheme="minorBidi" w:hAnsiTheme="minorBidi"/>
          <w:sz w:val="26"/>
          <w:szCs w:val="26"/>
        </w:rPr>
        <w:t>ICCs</w:t>
      </w:r>
      <w:r w:rsidR="00ED4A02" w:rsidRPr="00A37C41">
        <w:rPr>
          <w:rFonts w:asciiTheme="minorBidi" w:hAnsiTheme="minorBidi" w:hint="cs"/>
          <w:sz w:val="26"/>
          <w:szCs w:val="26"/>
          <w:rtl/>
          <w:lang w:bidi="fa-IR"/>
        </w:rPr>
        <w:t xml:space="preserve"> طبق روشی که هافمن(1997) ارائه کرده است، محاسبه شده است. شاخص </w:t>
      </w:r>
      <w:r w:rsidR="00ED4A02" w:rsidRPr="00A37C41">
        <w:rPr>
          <w:rFonts w:asciiTheme="minorBidi" w:hAnsiTheme="minorBidi"/>
          <w:sz w:val="26"/>
          <w:szCs w:val="26"/>
          <w:lang w:bidi="fa-IR"/>
        </w:rPr>
        <w:t>ICC(2)</w:t>
      </w:r>
      <w:r w:rsidR="00ED4A02" w:rsidRPr="00A37C41">
        <w:rPr>
          <w:rFonts w:asciiTheme="minorBidi" w:hAnsiTheme="minorBidi" w:hint="cs"/>
          <w:sz w:val="26"/>
          <w:szCs w:val="26"/>
          <w:rtl/>
          <w:lang w:bidi="fa-IR"/>
        </w:rPr>
        <w:t xml:space="preserve"> نشان داد که 40، 54، و 64 درصد از تفاوت ها در عملکرد کاری،</w:t>
      </w:r>
      <w:r w:rsidR="00ED4A02" w:rsidRPr="00A37C41">
        <w:rPr>
          <w:rFonts w:asciiTheme="minorBidi" w:hAnsiTheme="minorBidi"/>
          <w:sz w:val="26"/>
          <w:szCs w:val="26"/>
          <w:lang w:bidi="fa-IR"/>
        </w:rPr>
        <w:t>OCBI</w:t>
      </w:r>
      <w:r w:rsidR="00ED4A02" w:rsidRPr="00A37C41">
        <w:rPr>
          <w:rFonts w:asciiTheme="minorBidi" w:hAnsiTheme="minorBidi" w:hint="cs"/>
          <w:sz w:val="26"/>
          <w:szCs w:val="26"/>
          <w:rtl/>
          <w:lang w:bidi="fa-IR"/>
        </w:rPr>
        <w:t xml:space="preserve">، و </w:t>
      </w:r>
      <w:r w:rsidR="00ED4A02" w:rsidRPr="00A37C41">
        <w:rPr>
          <w:rFonts w:asciiTheme="minorBidi" w:hAnsiTheme="minorBidi"/>
          <w:sz w:val="26"/>
          <w:szCs w:val="26"/>
          <w:lang w:bidi="fa-IR"/>
        </w:rPr>
        <w:t>OCBO</w:t>
      </w:r>
      <w:r w:rsidR="00ED4A02" w:rsidRPr="00A37C41">
        <w:rPr>
          <w:rFonts w:asciiTheme="minorBidi" w:hAnsiTheme="minorBidi" w:hint="cs"/>
          <w:sz w:val="26"/>
          <w:szCs w:val="26"/>
          <w:rtl/>
          <w:lang w:bidi="fa-IR"/>
        </w:rPr>
        <w:t xml:space="preserve"> بین ناظران اتفاق افتاده است. واریاسیون(تفاوت) معنادار بین گروه ها نشان داد که </w:t>
      </w:r>
      <w:r w:rsidR="00ED4A02" w:rsidRPr="00A37C41">
        <w:rPr>
          <w:rFonts w:asciiTheme="minorBidi" w:hAnsiTheme="minorBidi"/>
          <w:sz w:val="26"/>
          <w:szCs w:val="26"/>
          <w:lang w:bidi="fa-IR"/>
        </w:rPr>
        <w:t>CFA</w:t>
      </w:r>
      <w:r w:rsidR="00ED4A02" w:rsidRPr="00A37C41">
        <w:rPr>
          <w:rFonts w:asciiTheme="minorBidi" w:hAnsiTheme="minorBidi" w:hint="cs"/>
          <w:sz w:val="26"/>
          <w:szCs w:val="26"/>
          <w:rtl/>
          <w:lang w:bidi="fa-IR"/>
        </w:rPr>
        <w:t xml:space="preserve"> چند سطحی مورد نیاز است.</w:t>
      </w:r>
    </w:p>
    <w:p w:rsidR="00ED4A02" w:rsidRPr="00A37C41" w:rsidRDefault="00ED4A02" w:rsidP="00A37C41">
      <w:pPr>
        <w:bidi/>
        <w:spacing w:line="360" w:lineRule="auto"/>
        <w:ind w:left="1440" w:hanging="1440"/>
        <w:jc w:val="both"/>
        <w:rPr>
          <w:rFonts w:ascii="AdvTT6120e2aa" w:hAnsi="AdvTT6120e2aa"/>
          <w:sz w:val="26"/>
          <w:szCs w:val="26"/>
          <w:rtl/>
          <w:lang w:bidi="fa-IR"/>
        </w:rPr>
      </w:pPr>
      <w:r w:rsidRPr="00A37C41">
        <w:rPr>
          <w:rFonts w:ascii="AdvTT6120e2aa" w:hAnsi="AdvTT6120e2aa" w:hint="cs"/>
          <w:sz w:val="26"/>
          <w:szCs w:val="26"/>
          <w:rtl/>
          <w:lang w:bidi="fa-IR"/>
        </w:rPr>
        <w:t xml:space="preserve"> سپس </w:t>
      </w:r>
      <w:r w:rsidRPr="00A37C41">
        <w:rPr>
          <w:rFonts w:ascii="AdvTT6120e2aa" w:hAnsi="AdvTT6120e2aa"/>
          <w:sz w:val="26"/>
          <w:szCs w:val="26"/>
          <w:lang w:bidi="fa-IR"/>
        </w:rPr>
        <w:t>CFA</w:t>
      </w:r>
      <w:r w:rsidRPr="00A37C41">
        <w:rPr>
          <w:rFonts w:ascii="AdvTT6120e2aa" w:hAnsi="AdvTT6120e2aa" w:hint="cs"/>
          <w:sz w:val="26"/>
          <w:szCs w:val="26"/>
          <w:rtl/>
          <w:lang w:bidi="fa-IR"/>
        </w:rPr>
        <w:t xml:space="preserve"> درون گروهی بر اساس روش ارائه شده توسط دایر و همکاران(2005) انجام شد.  ابتدا میانگین گروهها از گویه های فردی کم شد تا نمره های انحراف به دست بیاید. سپس ماتریکس واریانس-کوواریانس از نمرات انحراف با ضرب کردن هر نمره در (</w:t>
      </w:r>
      <w:r w:rsidRPr="00A37C41">
        <w:rPr>
          <w:rFonts w:ascii="AdvTT6120e2aa" w:hAnsi="AdvTT6120e2aa"/>
          <w:sz w:val="26"/>
          <w:szCs w:val="26"/>
          <w:lang w:bidi="fa-IR"/>
        </w:rPr>
        <w:t>N-1</w:t>
      </w:r>
      <w:r w:rsidRPr="00A37C41">
        <w:rPr>
          <w:rFonts w:ascii="AdvTT6120e2aa" w:hAnsi="AdvTT6120e2aa" w:hint="cs"/>
          <w:sz w:val="26"/>
          <w:szCs w:val="26"/>
          <w:rtl/>
          <w:lang w:bidi="fa-IR"/>
        </w:rPr>
        <w:t>)(</w:t>
      </w:r>
      <w:r w:rsidRPr="00A37C41">
        <w:rPr>
          <w:rFonts w:ascii="AdvTT6120e2aa" w:hAnsi="AdvTT6120e2aa"/>
          <w:sz w:val="26"/>
          <w:szCs w:val="26"/>
          <w:lang w:bidi="fa-IR"/>
        </w:rPr>
        <w:t>N-G</w:t>
      </w:r>
      <w:r w:rsidRPr="00A37C41">
        <w:rPr>
          <w:rFonts w:ascii="AdvTT6120e2aa" w:hAnsi="AdvTT6120e2aa" w:hint="cs"/>
          <w:sz w:val="26"/>
          <w:szCs w:val="26"/>
          <w:rtl/>
          <w:lang w:bidi="fa-IR"/>
        </w:rPr>
        <w:t xml:space="preserve">) بدست آمد، که در آن </w:t>
      </w:r>
      <w:r w:rsidRPr="00A37C41">
        <w:rPr>
          <w:rFonts w:ascii="AdvTT6120e2aa" w:hAnsi="AdvTT6120e2aa"/>
          <w:sz w:val="26"/>
          <w:szCs w:val="26"/>
          <w:lang w:bidi="fa-IR"/>
        </w:rPr>
        <w:t>N</w:t>
      </w:r>
      <w:r w:rsidRPr="00A37C41">
        <w:rPr>
          <w:rFonts w:ascii="AdvTT6120e2aa" w:hAnsi="AdvTT6120e2aa" w:hint="cs"/>
          <w:sz w:val="26"/>
          <w:szCs w:val="26"/>
          <w:rtl/>
          <w:lang w:bidi="fa-IR"/>
        </w:rPr>
        <w:t xml:space="preserve"> تعداد مشاهدات و  مشاهدات و </w:t>
      </w:r>
      <w:r w:rsidRPr="00A37C41">
        <w:rPr>
          <w:rFonts w:ascii="AdvTT6120e2aa" w:hAnsi="AdvTT6120e2aa"/>
          <w:sz w:val="26"/>
          <w:szCs w:val="26"/>
          <w:lang w:bidi="fa-IR"/>
        </w:rPr>
        <w:t>G</w:t>
      </w:r>
      <w:r w:rsidRPr="00A37C41">
        <w:rPr>
          <w:rFonts w:ascii="AdvTT6120e2aa" w:hAnsi="AdvTT6120e2aa" w:hint="cs"/>
          <w:sz w:val="26"/>
          <w:szCs w:val="26"/>
          <w:rtl/>
          <w:lang w:bidi="fa-IR"/>
        </w:rPr>
        <w:t xml:space="preserve"> تعداد گروه هاست.</w:t>
      </w:r>
    </w:p>
    <w:p w:rsidR="00ED4A02" w:rsidRPr="00A37C41" w:rsidRDefault="00ED4A02" w:rsidP="00A37C41">
      <w:pPr>
        <w:bidi/>
        <w:spacing w:line="360" w:lineRule="auto"/>
        <w:ind w:left="1440" w:hanging="1440"/>
        <w:jc w:val="both"/>
        <w:rPr>
          <w:rFonts w:ascii="AdvTT6120e2aa" w:hAnsi="AdvTT6120e2aa"/>
          <w:sz w:val="26"/>
          <w:szCs w:val="26"/>
          <w:rtl/>
          <w:lang w:bidi="fa-IR"/>
        </w:rPr>
      </w:pPr>
      <w:r w:rsidRPr="00A37C41">
        <w:rPr>
          <w:rFonts w:ascii="AdvTT6120e2aa" w:hAnsi="AdvTT6120e2aa" w:hint="cs"/>
          <w:sz w:val="26"/>
          <w:szCs w:val="26"/>
          <w:rtl/>
          <w:lang w:bidi="fa-IR"/>
        </w:rPr>
        <w:t>جدول 2. نتایج تجزیه و تحلیل تائیدی فاکتور درون گروهی مدل های اندازه گیری: عملکرد کاری،</w:t>
      </w:r>
      <w:r w:rsidRPr="00A37C41">
        <w:rPr>
          <w:rFonts w:ascii="AdvTT6120e2aa" w:hAnsi="AdvTT6120e2aa"/>
          <w:sz w:val="26"/>
          <w:szCs w:val="26"/>
          <w:lang w:bidi="fa-IR"/>
        </w:rPr>
        <w:t>OCBI</w:t>
      </w:r>
      <w:r w:rsidRPr="00A37C41">
        <w:rPr>
          <w:rFonts w:ascii="AdvTT6120e2aa" w:hAnsi="AdvTT6120e2aa" w:hint="cs"/>
          <w:sz w:val="26"/>
          <w:szCs w:val="26"/>
          <w:rtl/>
          <w:lang w:bidi="fa-IR"/>
        </w:rPr>
        <w:t>،</w:t>
      </w:r>
      <w:r w:rsidRPr="00A37C41">
        <w:rPr>
          <w:rFonts w:ascii="AdvTT6120e2aa" w:hAnsi="AdvTT6120e2aa"/>
          <w:sz w:val="26"/>
          <w:szCs w:val="26"/>
          <w:lang w:bidi="fa-IR"/>
        </w:rPr>
        <w:t xml:space="preserve"> OCBO</w:t>
      </w:r>
    </w:p>
    <w:tbl>
      <w:tblPr>
        <w:tblStyle w:val="TableGrid"/>
        <w:bidiVisual/>
        <w:tblW w:w="11199" w:type="dxa"/>
        <w:tblInd w:w="-1022" w:type="dxa"/>
        <w:tblLayout w:type="fixed"/>
        <w:tblLook w:val="04A0"/>
      </w:tblPr>
      <w:tblGrid>
        <w:gridCol w:w="5954"/>
        <w:gridCol w:w="1559"/>
        <w:gridCol w:w="1559"/>
        <w:gridCol w:w="851"/>
        <w:gridCol w:w="567"/>
        <w:gridCol w:w="709"/>
      </w:tblGrid>
      <w:tr w:rsidR="005D65A9" w:rsidRPr="00A37C41" w:rsidTr="005D65A9">
        <w:tc>
          <w:tcPr>
            <w:tcW w:w="5954" w:type="dxa"/>
          </w:tcPr>
          <w:p w:rsidR="005D65A9" w:rsidRPr="00A37C41" w:rsidRDefault="005D65A9" w:rsidP="00A37C41">
            <w:pPr>
              <w:bidi/>
              <w:spacing w:line="360" w:lineRule="auto"/>
              <w:jc w:val="both"/>
              <w:rPr>
                <w:rFonts w:ascii="AdvTT6120e2aa" w:hAnsi="AdvTT6120e2aa"/>
                <w:sz w:val="26"/>
                <w:szCs w:val="26"/>
                <w:rtl/>
                <w:lang w:bidi="fa-IR"/>
              </w:rPr>
            </w:pPr>
            <w:r w:rsidRPr="00A37C41">
              <w:rPr>
                <w:rFonts w:ascii="AdvTT6120e2aa" w:hAnsi="AdvTT6120e2aa" w:hint="cs"/>
                <w:sz w:val="26"/>
                <w:szCs w:val="26"/>
                <w:rtl/>
                <w:lang w:bidi="fa-IR"/>
              </w:rPr>
              <w:t>مدل های اندازه گیری</w:t>
            </w:r>
          </w:p>
        </w:tc>
        <w:tc>
          <w:tcPr>
            <w:tcW w:w="1559" w:type="dxa"/>
          </w:tcPr>
          <w:p w:rsidR="005D65A9" w:rsidRPr="00A37C41" w:rsidRDefault="005D65A9" w:rsidP="00A37C41">
            <w:pPr>
              <w:bidi/>
              <w:spacing w:line="360" w:lineRule="auto"/>
              <w:jc w:val="both"/>
              <w:rPr>
                <w:rFonts w:ascii="AdvTT6120e2aa" w:hAnsi="AdvTT6120e2aa"/>
                <w:sz w:val="26"/>
                <w:szCs w:val="26"/>
                <w:rtl/>
                <w:lang w:bidi="fa-IR"/>
              </w:rPr>
            </w:pPr>
            <w:r w:rsidRPr="00A37C41">
              <w:rPr>
                <w:rFonts w:ascii="AdvTT6120e2aa" w:hAnsi="AdvTT6120e2aa" w:cs="Arial" w:hint="cs"/>
                <w:noProof/>
                <w:sz w:val="26"/>
                <w:szCs w:val="26"/>
                <w:rtl/>
                <w:lang w:bidi="fa-IR"/>
              </w:rPr>
              <w:drawing>
                <wp:inline distT="0" distB="0" distL="0" distR="0">
                  <wp:extent cx="445135" cy="2070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5135" cy="207010"/>
                          </a:xfrm>
                          <a:prstGeom prst="rect">
                            <a:avLst/>
                          </a:prstGeom>
                          <a:noFill/>
                          <a:ln>
                            <a:noFill/>
                          </a:ln>
                        </pic:spPr>
                      </pic:pic>
                    </a:graphicData>
                  </a:graphic>
                </wp:inline>
              </w:drawing>
            </w:r>
          </w:p>
        </w:tc>
        <w:tc>
          <w:tcPr>
            <w:tcW w:w="1559" w:type="dxa"/>
          </w:tcPr>
          <w:p w:rsidR="005D65A9" w:rsidRPr="00A37C41" w:rsidRDefault="005D65A9" w:rsidP="00A37C41">
            <w:pPr>
              <w:bidi/>
              <w:spacing w:line="360" w:lineRule="auto"/>
              <w:jc w:val="both"/>
              <w:rPr>
                <w:rFonts w:ascii="AdvTT6120e2aa" w:hAnsi="AdvTT6120e2aa"/>
                <w:sz w:val="26"/>
                <w:szCs w:val="26"/>
                <w:rtl/>
                <w:lang w:bidi="fa-IR"/>
              </w:rPr>
            </w:pPr>
            <w:r w:rsidRPr="00A37C41">
              <w:rPr>
                <w:rFonts w:ascii="AdvTT6120e2aa" w:hAnsi="AdvTT6120e2aa" w:cs="Arial" w:hint="cs"/>
                <w:noProof/>
                <w:sz w:val="26"/>
                <w:szCs w:val="26"/>
                <w:rtl/>
                <w:lang w:bidi="fa-IR"/>
              </w:rPr>
              <w:drawing>
                <wp:inline distT="0" distB="0" distL="0" distR="0">
                  <wp:extent cx="675640" cy="1828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5640" cy="182880"/>
                          </a:xfrm>
                          <a:prstGeom prst="rect">
                            <a:avLst/>
                          </a:prstGeom>
                          <a:noFill/>
                          <a:ln>
                            <a:noFill/>
                          </a:ln>
                        </pic:spPr>
                      </pic:pic>
                    </a:graphicData>
                  </a:graphic>
                </wp:inline>
              </w:drawing>
            </w:r>
          </w:p>
        </w:tc>
        <w:tc>
          <w:tcPr>
            <w:tcW w:w="851" w:type="dxa"/>
          </w:tcPr>
          <w:p w:rsidR="005D65A9" w:rsidRPr="00A37C41" w:rsidRDefault="005D65A9" w:rsidP="00A37C41">
            <w:pPr>
              <w:bidi/>
              <w:spacing w:line="360" w:lineRule="auto"/>
              <w:jc w:val="both"/>
              <w:rPr>
                <w:rFonts w:ascii="AdvTT6120e2aa" w:hAnsi="AdvTT6120e2aa"/>
                <w:sz w:val="26"/>
                <w:szCs w:val="26"/>
                <w:lang w:bidi="fa-IR"/>
              </w:rPr>
            </w:pPr>
            <w:r w:rsidRPr="00A37C41">
              <w:rPr>
                <w:rFonts w:ascii="AdvTT6120e2aa" w:hAnsi="AdvTT6120e2aa"/>
                <w:sz w:val="26"/>
                <w:szCs w:val="26"/>
                <w:lang w:bidi="fa-IR"/>
              </w:rPr>
              <w:t>SRMR</w:t>
            </w:r>
          </w:p>
        </w:tc>
        <w:tc>
          <w:tcPr>
            <w:tcW w:w="567" w:type="dxa"/>
          </w:tcPr>
          <w:p w:rsidR="005D65A9" w:rsidRPr="00A37C41" w:rsidRDefault="005D65A9" w:rsidP="00A37C41">
            <w:pPr>
              <w:bidi/>
              <w:spacing w:line="360" w:lineRule="auto"/>
              <w:jc w:val="both"/>
              <w:rPr>
                <w:rFonts w:ascii="AdvTT6120e2aa" w:hAnsi="AdvTT6120e2aa"/>
                <w:sz w:val="26"/>
                <w:szCs w:val="26"/>
                <w:rtl/>
                <w:lang w:bidi="fa-IR"/>
              </w:rPr>
            </w:pPr>
            <w:r w:rsidRPr="00A37C41">
              <w:rPr>
                <w:rFonts w:ascii="AdvTT6120e2aa" w:hAnsi="AdvTT6120e2aa"/>
                <w:sz w:val="26"/>
                <w:szCs w:val="26"/>
                <w:lang w:bidi="fa-IR"/>
              </w:rPr>
              <w:t>CFI</w:t>
            </w:r>
          </w:p>
        </w:tc>
        <w:tc>
          <w:tcPr>
            <w:tcW w:w="709" w:type="dxa"/>
          </w:tcPr>
          <w:p w:rsidR="005D65A9" w:rsidRPr="00A37C41" w:rsidRDefault="005D65A9" w:rsidP="00A37C41">
            <w:pPr>
              <w:bidi/>
              <w:spacing w:line="360" w:lineRule="auto"/>
              <w:jc w:val="both"/>
              <w:rPr>
                <w:rFonts w:ascii="AdvTT6120e2aa" w:hAnsi="AdvTT6120e2aa"/>
                <w:sz w:val="26"/>
                <w:szCs w:val="26"/>
                <w:rtl/>
                <w:lang w:bidi="fa-IR"/>
              </w:rPr>
            </w:pPr>
            <w:r w:rsidRPr="00A37C41">
              <w:rPr>
                <w:rFonts w:ascii="AdvTT6120e2aa" w:hAnsi="AdvTT6120e2aa"/>
                <w:sz w:val="26"/>
                <w:szCs w:val="26"/>
                <w:lang w:bidi="fa-IR"/>
              </w:rPr>
              <w:t>IFI</w:t>
            </w:r>
          </w:p>
        </w:tc>
      </w:tr>
      <w:tr w:rsidR="005D65A9" w:rsidRPr="00A37C41" w:rsidTr="005D65A9">
        <w:tc>
          <w:tcPr>
            <w:tcW w:w="5954" w:type="dxa"/>
          </w:tcPr>
          <w:p w:rsidR="005D65A9" w:rsidRPr="00A37C41" w:rsidRDefault="005D65A9" w:rsidP="00A37C41">
            <w:pPr>
              <w:bidi/>
              <w:spacing w:line="360" w:lineRule="auto"/>
              <w:jc w:val="both"/>
              <w:rPr>
                <w:rFonts w:ascii="AdvTT6120e2aa" w:hAnsi="AdvTT6120e2aa"/>
                <w:sz w:val="26"/>
                <w:szCs w:val="26"/>
                <w:rtl/>
                <w:lang w:bidi="fa-IR"/>
              </w:rPr>
            </w:pPr>
            <w:r w:rsidRPr="00A37C41">
              <w:rPr>
                <w:rFonts w:ascii="AdvTT6120e2aa" w:hAnsi="AdvTT6120e2aa" w:hint="cs"/>
                <w:sz w:val="26"/>
                <w:szCs w:val="26"/>
                <w:rtl/>
                <w:lang w:bidi="fa-IR"/>
              </w:rPr>
              <w:t>(1) مدل 3 فاکتور(عملکرد کاری،</w:t>
            </w:r>
            <w:r w:rsidRPr="00A37C41">
              <w:rPr>
                <w:rFonts w:ascii="AdvTT6120e2aa" w:hAnsi="AdvTT6120e2aa"/>
                <w:sz w:val="26"/>
                <w:szCs w:val="26"/>
                <w:lang w:bidi="fa-IR"/>
              </w:rPr>
              <w:t>OCBI</w:t>
            </w:r>
            <w:r w:rsidRPr="00A37C41">
              <w:rPr>
                <w:rFonts w:ascii="AdvTT6120e2aa" w:hAnsi="AdvTT6120e2aa" w:hint="cs"/>
                <w:sz w:val="26"/>
                <w:szCs w:val="26"/>
                <w:rtl/>
                <w:lang w:bidi="fa-IR"/>
              </w:rPr>
              <w:t>،</w:t>
            </w:r>
            <w:r w:rsidRPr="00A37C41">
              <w:rPr>
                <w:rFonts w:ascii="AdvTT6120e2aa" w:hAnsi="AdvTT6120e2aa"/>
                <w:sz w:val="26"/>
                <w:szCs w:val="26"/>
                <w:lang w:bidi="fa-IR"/>
              </w:rPr>
              <w:t>OCBO</w:t>
            </w:r>
            <w:r w:rsidRPr="00A37C41">
              <w:rPr>
                <w:rFonts w:ascii="AdvTT6120e2aa" w:hAnsi="AdvTT6120e2aa" w:hint="cs"/>
                <w:sz w:val="26"/>
                <w:szCs w:val="26"/>
                <w:rtl/>
                <w:lang w:bidi="fa-IR"/>
              </w:rPr>
              <w:t>)</w:t>
            </w:r>
          </w:p>
        </w:tc>
        <w:tc>
          <w:tcPr>
            <w:tcW w:w="1559" w:type="dxa"/>
          </w:tcPr>
          <w:p w:rsidR="005D65A9" w:rsidRPr="00A37C41" w:rsidRDefault="005D65A9" w:rsidP="00A37C41">
            <w:pPr>
              <w:bidi/>
              <w:spacing w:line="360" w:lineRule="auto"/>
              <w:jc w:val="both"/>
              <w:rPr>
                <w:rFonts w:ascii="AdvTT6120e2aa" w:hAnsi="AdvTT6120e2aa"/>
                <w:sz w:val="26"/>
                <w:szCs w:val="26"/>
                <w:rtl/>
                <w:lang w:bidi="fa-IR"/>
              </w:rPr>
            </w:pPr>
            <w:r w:rsidRPr="00A37C41">
              <w:rPr>
                <w:rFonts w:ascii="AdvTT6120e2aa" w:hAnsi="AdvTT6120e2aa" w:cs="Arial" w:hint="cs"/>
                <w:noProof/>
                <w:sz w:val="26"/>
                <w:szCs w:val="26"/>
                <w:rtl/>
                <w:lang w:bidi="fa-IR"/>
              </w:rPr>
              <w:drawing>
                <wp:inline distT="0" distB="0" distL="0" distR="0">
                  <wp:extent cx="1017905" cy="1987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7905" cy="198755"/>
                          </a:xfrm>
                          <a:prstGeom prst="rect">
                            <a:avLst/>
                          </a:prstGeom>
                          <a:noFill/>
                          <a:ln>
                            <a:noFill/>
                          </a:ln>
                        </pic:spPr>
                      </pic:pic>
                    </a:graphicData>
                  </a:graphic>
                </wp:inline>
              </w:drawing>
            </w:r>
          </w:p>
        </w:tc>
        <w:tc>
          <w:tcPr>
            <w:tcW w:w="1559" w:type="dxa"/>
          </w:tcPr>
          <w:p w:rsidR="005D65A9" w:rsidRPr="00A37C41" w:rsidRDefault="005D65A9" w:rsidP="00A37C41">
            <w:pPr>
              <w:bidi/>
              <w:spacing w:line="360" w:lineRule="auto"/>
              <w:jc w:val="both"/>
              <w:rPr>
                <w:rFonts w:ascii="AdvTT6120e2aa" w:hAnsi="AdvTT6120e2aa"/>
                <w:sz w:val="26"/>
                <w:szCs w:val="26"/>
                <w:rtl/>
                <w:lang w:bidi="fa-IR"/>
              </w:rPr>
            </w:pPr>
          </w:p>
        </w:tc>
        <w:tc>
          <w:tcPr>
            <w:tcW w:w="851" w:type="dxa"/>
          </w:tcPr>
          <w:p w:rsidR="005D65A9" w:rsidRPr="00A37C41" w:rsidRDefault="005D65A9" w:rsidP="00A37C41">
            <w:pPr>
              <w:bidi/>
              <w:spacing w:line="360" w:lineRule="auto"/>
              <w:jc w:val="both"/>
              <w:rPr>
                <w:rFonts w:ascii="AdvTT6120e2aa" w:hAnsi="AdvTT6120e2aa"/>
                <w:sz w:val="26"/>
                <w:szCs w:val="26"/>
                <w:rtl/>
                <w:lang w:bidi="fa-IR"/>
              </w:rPr>
            </w:pPr>
            <w:r w:rsidRPr="00A37C41">
              <w:rPr>
                <w:rFonts w:ascii="AdvTT6120e2aa" w:hAnsi="AdvTT6120e2aa" w:cs="AdvTT6120e2aa"/>
                <w:sz w:val="26"/>
                <w:szCs w:val="26"/>
              </w:rPr>
              <w:t>0.08</w:t>
            </w:r>
          </w:p>
        </w:tc>
        <w:tc>
          <w:tcPr>
            <w:tcW w:w="567" w:type="dxa"/>
          </w:tcPr>
          <w:p w:rsidR="005D65A9" w:rsidRPr="00A37C41" w:rsidRDefault="005D65A9" w:rsidP="00A37C41">
            <w:pPr>
              <w:bidi/>
              <w:spacing w:line="360" w:lineRule="auto"/>
              <w:jc w:val="both"/>
              <w:rPr>
                <w:rFonts w:ascii="AdvTT6120e2aa" w:hAnsi="AdvTT6120e2aa"/>
                <w:sz w:val="26"/>
                <w:szCs w:val="26"/>
                <w:rtl/>
                <w:lang w:bidi="fa-IR"/>
              </w:rPr>
            </w:pPr>
            <w:r w:rsidRPr="00A37C41">
              <w:rPr>
                <w:rFonts w:ascii="AdvTT6120e2aa" w:hAnsi="AdvTT6120e2aa" w:cs="AdvTT6120e2aa"/>
                <w:sz w:val="26"/>
                <w:szCs w:val="26"/>
              </w:rPr>
              <w:t>0.91</w:t>
            </w:r>
          </w:p>
        </w:tc>
        <w:tc>
          <w:tcPr>
            <w:tcW w:w="709" w:type="dxa"/>
          </w:tcPr>
          <w:p w:rsidR="005D65A9" w:rsidRPr="00A37C41" w:rsidRDefault="005D65A9" w:rsidP="00A37C41">
            <w:pPr>
              <w:bidi/>
              <w:spacing w:line="360" w:lineRule="auto"/>
              <w:jc w:val="both"/>
              <w:rPr>
                <w:rFonts w:ascii="AdvTT6120e2aa" w:hAnsi="AdvTT6120e2aa"/>
                <w:sz w:val="26"/>
                <w:szCs w:val="26"/>
                <w:rtl/>
                <w:lang w:bidi="fa-IR"/>
              </w:rPr>
            </w:pPr>
            <w:r w:rsidRPr="00A37C41">
              <w:rPr>
                <w:rFonts w:ascii="AdvTT6120e2aa" w:hAnsi="AdvTT6120e2aa" w:cs="AdvTT6120e2aa"/>
                <w:sz w:val="26"/>
                <w:szCs w:val="26"/>
              </w:rPr>
              <w:t>0.91</w:t>
            </w:r>
          </w:p>
        </w:tc>
      </w:tr>
      <w:tr w:rsidR="005D65A9" w:rsidRPr="00A37C41" w:rsidTr="005D65A9">
        <w:tc>
          <w:tcPr>
            <w:tcW w:w="5954" w:type="dxa"/>
          </w:tcPr>
          <w:p w:rsidR="005D65A9" w:rsidRPr="00A37C41" w:rsidRDefault="005D65A9" w:rsidP="00A37C41">
            <w:pPr>
              <w:bidi/>
              <w:spacing w:line="360" w:lineRule="auto"/>
              <w:jc w:val="both"/>
              <w:rPr>
                <w:rFonts w:ascii="AdvTT6120e2aa" w:hAnsi="AdvTT6120e2aa"/>
                <w:sz w:val="26"/>
                <w:szCs w:val="26"/>
                <w:rtl/>
                <w:lang w:bidi="fa-IR"/>
              </w:rPr>
            </w:pPr>
            <w:r w:rsidRPr="00A37C41">
              <w:rPr>
                <w:rFonts w:ascii="AdvTT6120e2aa" w:hAnsi="AdvTT6120e2aa" w:hint="cs"/>
                <w:sz w:val="26"/>
                <w:szCs w:val="26"/>
                <w:rtl/>
                <w:lang w:bidi="fa-IR"/>
              </w:rPr>
              <w:t>(2)مدل 2فاکتور(</w:t>
            </w:r>
            <w:r w:rsidRPr="00A37C41">
              <w:rPr>
                <w:rFonts w:ascii="AdvTT6120e2aa" w:hAnsi="AdvTT6120e2aa"/>
                <w:sz w:val="26"/>
                <w:szCs w:val="26"/>
                <w:lang w:bidi="fa-IR"/>
              </w:rPr>
              <w:t>OCBI</w:t>
            </w:r>
            <w:r w:rsidRPr="00A37C41">
              <w:rPr>
                <w:rFonts w:ascii="AdvTT6120e2aa" w:hAnsi="AdvTT6120e2aa" w:hint="cs"/>
                <w:sz w:val="26"/>
                <w:szCs w:val="26"/>
                <w:rtl/>
                <w:lang w:bidi="fa-IR"/>
              </w:rPr>
              <w:t xml:space="preserve"> و</w:t>
            </w:r>
            <w:r w:rsidRPr="00A37C41">
              <w:rPr>
                <w:rFonts w:ascii="AdvTT6120e2aa" w:hAnsi="AdvTT6120e2aa"/>
                <w:sz w:val="26"/>
                <w:szCs w:val="26"/>
                <w:lang w:bidi="fa-IR"/>
              </w:rPr>
              <w:t>OCBO</w:t>
            </w:r>
            <w:r w:rsidRPr="00A37C41">
              <w:rPr>
                <w:rFonts w:ascii="AdvTT6120e2aa" w:hAnsi="AdvTT6120e2aa" w:hint="cs"/>
                <w:sz w:val="26"/>
                <w:szCs w:val="26"/>
                <w:rtl/>
                <w:lang w:bidi="fa-IR"/>
              </w:rPr>
              <w:t xml:space="preserve"> که به یک  فاکتور تبدیل شده اند)</w:t>
            </w:r>
          </w:p>
        </w:tc>
        <w:tc>
          <w:tcPr>
            <w:tcW w:w="1559" w:type="dxa"/>
          </w:tcPr>
          <w:p w:rsidR="005D65A9" w:rsidRPr="00A37C41" w:rsidRDefault="005D65A9" w:rsidP="00A37C41">
            <w:pPr>
              <w:bidi/>
              <w:spacing w:line="360" w:lineRule="auto"/>
              <w:jc w:val="both"/>
              <w:rPr>
                <w:rFonts w:ascii="AdvTT6120e2aa" w:hAnsi="AdvTT6120e2aa"/>
                <w:sz w:val="26"/>
                <w:szCs w:val="26"/>
                <w:rtl/>
                <w:lang w:bidi="fa-IR"/>
              </w:rPr>
            </w:pPr>
            <w:r w:rsidRPr="00A37C41">
              <w:rPr>
                <w:rFonts w:ascii="AdvTT6120e2aa" w:hAnsi="AdvTT6120e2aa" w:cs="Arial" w:hint="cs"/>
                <w:noProof/>
                <w:sz w:val="26"/>
                <w:szCs w:val="26"/>
                <w:rtl/>
                <w:lang w:bidi="fa-IR"/>
              </w:rPr>
              <w:drawing>
                <wp:inline distT="0" distB="0" distL="0" distR="0">
                  <wp:extent cx="1017905" cy="1428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7905" cy="142875"/>
                          </a:xfrm>
                          <a:prstGeom prst="rect">
                            <a:avLst/>
                          </a:prstGeom>
                          <a:noFill/>
                          <a:ln>
                            <a:noFill/>
                          </a:ln>
                        </pic:spPr>
                      </pic:pic>
                    </a:graphicData>
                  </a:graphic>
                </wp:inline>
              </w:drawing>
            </w:r>
          </w:p>
        </w:tc>
        <w:tc>
          <w:tcPr>
            <w:tcW w:w="1559" w:type="dxa"/>
          </w:tcPr>
          <w:p w:rsidR="005D65A9" w:rsidRPr="00A37C41" w:rsidRDefault="005D65A9" w:rsidP="00A37C41">
            <w:pPr>
              <w:bidi/>
              <w:spacing w:line="360" w:lineRule="auto"/>
              <w:jc w:val="both"/>
              <w:rPr>
                <w:rFonts w:ascii="AdvTT6120e2aa" w:hAnsi="AdvTT6120e2aa"/>
                <w:sz w:val="26"/>
                <w:szCs w:val="26"/>
                <w:rtl/>
                <w:lang w:bidi="fa-IR"/>
              </w:rPr>
            </w:pPr>
            <w:r w:rsidRPr="00A37C41">
              <w:rPr>
                <w:rFonts w:ascii="AdvTT6120e2aa" w:hAnsi="AdvTT6120e2aa" w:cs="Arial" w:hint="cs"/>
                <w:noProof/>
                <w:sz w:val="26"/>
                <w:szCs w:val="26"/>
                <w:rtl/>
                <w:lang w:bidi="fa-IR"/>
              </w:rPr>
              <w:drawing>
                <wp:inline distT="0" distB="0" distL="0" distR="0">
                  <wp:extent cx="826770" cy="15113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6770" cy="151130"/>
                          </a:xfrm>
                          <a:prstGeom prst="rect">
                            <a:avLst/>
                          </a:prstGeom>
                          <a:noFill/>
                          <a:ln>
                            <a:noFill/>
                          </a:ln>
                        </pic:spPr>
                      </pic:pic>
                    </a:graphicData>
                  </a:graphic>
                </wp:inline>
              </w:drawing>
            </w:r>
          </w:p>
        </w:tc>
        <w:tc>
          <w:tcPr>
            <w:tcW w:w="851" w:type="dxa"/>
          </w:tcPr>
          <w:p w:rsidR="005D65A9" w:rsidRPr="00A37C41" w:rsidRDefault="005D65A9" w:rsidP="00A37C41">
            <w:pPr>
              <w:bidi/>
              <w:spacing w:line="360" w:lineRule="auto"/>
              <w:jc w:val="both"/>
              <w:rPr>
                <w:rFonts w:ascii="AdvTT6120e2aa" w:hAnsi="AdvTT6120e2aa"/>
                <w:sz w:val="26"/>
                <w:szCs w:val="26"/>
                <w:rtl/>
                <w:lang w:bidi="fa-IR"/>
              </w:rPr>
            </w:pPr>
            <w:r w:rsidRPr="00A37C41">
              <w:rPr>
                <w:rFonts w:ascii="AdvTT6120e2aa" w:hAnsi="AdvTT6120e2aa" w:cs="AdvTT6120e2aa"/>
                <w:sz w:val="26"/>
                <w:szCs w:val="26"/>
              </w:rPr>
              <w:t>0.11</w:t>
            </w:r>
          </w:p>
        </w:tc>
        <w:tc>
          <w:tcPr>
            <w:tcW w:w="567" w:type="dxa"/>
          </w:tcPr>
          <w:p w:rsidR="005D65A9" w:rsidRPr="00A37C41" w:rsidRDefault="005D65A9" w:rsidP="00A37C41">
            <w:pPr>
              <w:bidi/>
              <w:spacing w:line="360" w:lineRule="auto"/>
              <w:jc w:val="both"/>
              <w:rPr>
                <w:rFonts w:ascii="AdvTT6120e2aa" w:hAnsi="AdvTT6120e2aa"/>
                <w:sz w:val="26"/>
                <w:szCs w:val="26"/>
                <w:rtl/>
                <w:lang w:bidi="fa-IR"/>
              </w:rPr>
            </w:pPr>
            <w:r w:rsidRPr="00A37C41">
              <w:rPr>
                <w:rFonts w:ascii="AdvTT6120e2aa" w:hAnsi="AdvTT6120e2aa" w:cs="AdvTT6120e2aa"/>
                <w:sz w:val="26"/>
                <w:szCs w:val="26"/>
              </w:rPr>
              <w:t>0.87</w:t>
            </w:r>
          </w:p>
        </w:tc>
        <w:tc>
          <w:tcPr>
            <w:tcW w:w="709" w:type="dxa"/>
          </w:tcPr>
          <w:p w:rsidR="005D65A9" w:rsidRPr="00A37C41" w:rsidRDefault="005D65A9" w:rsidP="00A37C41">
            <w:pPr>
              <w:bidi/>
              <w:spacing w:line="360" w:lineRule="auto"/>
              <w:jc w:val="both"/>
              <w:rPr>
                <w:rFonts w:ascii="AdvTT6120e2aa" w:hAnsi="AdvTT6120e2aa"/>
                <w:sz w:val="26"/>
                <w:szCs w:val="26"/>
                <w:rtl/>
                <w:lang w:bidi="fa-IR"/>
              </w:rPr>
            </w:pPr>
            <w:r w:rsidRPr="00A37C41">
              <w:rPr>
                <w:rFonts w:ascii="AdvTT6120e2aa" w:hAnsi="AdvTT6120e2aa" w:cs="AdvTT6120e2aa"/>
                <w:sz w:val="26"/>
                <w:szCs w:val="26"/>
              </w:rPr>
              <w:t>0.87</w:t>
            </w:r>
          </w:p>
        </w:tc>
      </w:tr>
      <w:tr w:rsidR="005D65A9" w:rsidRPr="00A37C41" w:rsidTr="005D65A9">
        <w:tc>
          <w:tcPr>
            <w:tcW w:w="5954" w:type="dxa"/>
          </w:tcPr>
          <w:p w:rsidR="005D65A9" w:rsidRPr="00A37C41" w:rsidRDefault="005D65A9" w:rsidP="00A37C41">
            <w:pPr>
              <w:bidi/>
              <w:spacing w:line="360" w:lineRule="auto"/>
              <w:jc w:val="both"/>
              <w:rPr>
                <w:rFonts w:ascii="AdvTT6120e2aa" w:hAnsi="AdvTT6120e2aa"/>
                <w:sz w:val="26"/>
                <w:szCs w:val="26"/>
                <w:rtl/>
                <w:lang w:bidi="fa-IR"/>
              </w:rPr>
            </w:pPr>
            <w:r w:rsidRPr="00A37C41">
              <w:rPr>
                <w:rFonts w:ascii="AdvTT6120e2aa" w:hAnsi="AdvTT6120e2aa" w:hint="cs"/>
                <w:sz w:val="26"/>
                <w:szCs w:val="26"/>
                <w:rtl/>
                <w:lang w:bidi="fa-IR"/>
              </w:rPr>
              <w:t>(3)مدل 1 فاکتور(همه ی سه فاکتور با هم ترکیب شده به 1 فاکتور تبدبل شده اند)</w:t>
            </w:r>
          </w:p>
        </w:tc>
        <w:tc>
          <w:tcPr>
            <w:tcW w:w="1559" w:type="dxa"/>
          </w:tcPr>
          <w:p w:rsidR="005D65A9" w:rsidRPr="00A37C41" w:rsidRDefault="005D65A9" w:rsidP="00A37C41">
            <w:pPr>
              <w:bidi/>
              <w:spacing w:line="360" w:lineRule="auto"/>
              <w:jc w:val="both"/>
              <w:rPr>
                <w:rFonts w:ascii="AdvTT6120e2aa" w:hAnsi="AdvTT6120e2aa"/>
                <w:sz w:val="26"/>
                <w:szCs w:val="26"/>
                <w:rtl/>
                <w:lang w:bidi="fa-IR"/>
              </w:rPr>
            </w:pPr>
            <w:r w:rsidRPr="00A37C41">
              <w:rPr>
                <w:rFonts w:ascii="AdvTT6120e2aa" w:hAnsi="AdvTT6120e2aa" w:cs="Arial" w:hint="cs"/>
                <w:noProof/>
                <w:sz w:val="26"/>
                <w:szCs w:val="26"/>
                <w:rtl/>
                <w:lang w:bidi="fa-IR"/>
              </w:rPr>
              <w:drawing>
                <wp:inline distT="0" distB="0" distL="0" distR="0">
                  <wp:extent cx="1017905" cy="15113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7905" cy="151130"/>
                          </a:xfrm>
                          <a:prstGeom prst="rect">
                            <a:avLst/>
                          </a:prstGeom>
                          <a:noFill/>
                          <a:ln>
                            <a:noFill/>
                          </a:ln>
                        </pic:spPr>
                      </pic:pic>
                    </a:graphicData>
                  </a:graphic>
                </wp:inline>
              </w:drawing>
            </w:r>
          </w:p>
        </w:tc>
        <w:tc>
          <w:tcPr>
            <w:tcW w:w="1559" w:type="dxa"/>
          </w:tcPr>
          <w:p w:rsidR="005D65A9" w:rsidRPr="00A37C41" w:rsidRDefault="005D65A9" w:rsidP="00A37C41">
            <w:pPr>
              <w:bidi/>
              <w:spacing w:line="360" w:lineRule="auto"/>
              <w:jc w:val="both"/>
              <w:rPr>
                <w:rFonts w:ascii="AdvTT6120e2aa" w:hAnsi="AdvTT6120e2aa"/>
                <w:sz w:val="26"/>
                <w:szCs w:val="26"/>
                <w:rtl/>
                <w:lang w:bidi="fa-IR"/>
              </w:rPr>
            </w:pPr>
            <w:r w:rsidRPr="00A37C41">
              <w:rPr>
                <w:rFonts w:ascii="AdvTT6120e2aa" w:hAnsi="AdvTT6120e2aa" w:cs="Arial" w:hint="cs"/>
                <w:noProof/>
                <w:sz w:val="26"/>
                <w:szCs w:val="26"/>
                <w:rtl/>
                <w:lang w:bidi="fa-IR"/>
              </w:rPr>
              <w:drawing>
                <wp:inline distT="0" distB="0" distL="0" distR="0">
                  <wp:extent cx="906145" cy="135255"/>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6145" cy="135255"/>
                          </a:xfrm>
                          <a:prstGeom prst="rect">
                            <a:avLst/>
                          </a:prstGeom>
                          <a:noFill/>
                          <a:ln>
                            <a:noFill/>
                          </a:ln>
                        </pic:spPr>
                      </pic:pic>
                    </a:graphicData>
                  </a:graphic>
                </wp:inline>
              </w:drawing>
            </w:r>
          </w:p>
        </w:tc>
        <w:tc>
          <w:tcPr>
            <w:tcW w:w="851" w:type="dxa"/>
          </w:tcPr>
          <w:p w:rsidR="005D65A9" w:rsidRPr="00A37C41" w:rsidRDefault="005D65A9" w:rsidP="00A37C41">
            <w:pPr>
              <w:bidi/>
              <w:spacing w:line="360" w:lineRule="auto"/>
              <w:jc w:val="both"/>
              <w:rPr>
                <w:rFonts w:ascii="AdvTT6120e2aa" w:hAnsi="AdvTT6120e2aa"/>
                <w:sz w:val="26"/>
                <w:szCs w:val="26"/>
                <w:rtl/>
                <w:lang w:bidi="fa-IR"/>
              </w:rPr>
            </w:pPr>
            <w:r w:rsidRPr="00A37C41">
              <w:rPr>
                <w:rFonts w:ascii="AdvTT6120e2aa" w:hAnsi="AdvTT6120e2aa" w:cs="AdvTT6120e2aa"/>
                <w:sz w:val="26"/>
                <w:szCs w:val="26"/>
              </w:rPr>
              <w:t>0.37</w:t>
            </w:r>
          </w:p>
        </w:tc>
        <w:tc>
          <w:tcPr>
            <w:tcW w:w="567" w:type="dxa"/>
          </w:tcPr>
          <w:p w:rsidR="005D65A9" w:rsidRPr="00A37C41" w:rsidRDefault="005D65A9" w:rsidP="00A37C41">
            <w:pPr>
              <w:bidi/>
              <w:spacing w:line="360" w:lineRule="auto"/>
              <w:jc w:val="both"/>
              <w:rPr>
                <w:rFonts w:ascii="AdvTT6120e2aa" w:hAnsi="AdvTT6120e2aa"/>
                <w:sz w:val="26"/>
                <w:szCs w:val="26"/>
                <w:rtl/>
                <w:lang w:bidi="fa-IR"/>
              </w:rPr>
            </w:pPr>
            <w:r w:rsidRPr="00A37C41">
              <w:rPr>
                <w:rFonts w:ascii="AdvTT6120e2aa" w:hAnsi="AdvTT6120e2aa" w:cs="AdvTT6120e2aa"/>
                <w:sz w:val="26"/>
                <w:szCs w:val="26"/>
              </w:rPr>
              <w:t>0.60</w:t>
            </w:r>
          </w:p>
        </w:tc>
        <w:tc>
          <w:tcPr>
            <w:tcW w:w="709" w:type="dxa"/>
          </w:tcPr>
          <w:p w:rsidR="005D65A9" w:rsidRPr="00A37C41" w:rsidRDefault="005D65A9" w:rsidP="00A37C41">
            <w:pPr>
              <w:bidi/>
              <w:spacing w:line="360" w:lineRule="auto"/>
              <w:jc w:val="both"/>
              <w:rPr>
                <w:rFonts w:ascii="AdvTT6120e2aa" w:hAnsi="AdvTT6120e2aa"/>
                <w:sz w:val="26"/>
                <w:szCs w:val="26"/>
                <w:rtl/>
                <w:lang w:bidi="fa-IR"/>
              </w:rPr>
            </w:pPr>
            <w:r w:rsidRPr="00A37C41">
              <w:rPr>
                <w:rFonts w:ascii="AdvTT6120e2aa" w:hAnsi="AdvTT6120e2aa" w:cs="AdvTT6120e2aa"/>
                <w:sz w:val="26"/>
                <w:szCs w:val="26"/>
              </w:rPr>
              <w:t>0.60</w:t>
            </w:r>
          </w:p>
        </w:tc>
      </w:tr>
    </w:tbl>
    <w:p w:rsidR="00ED4A02" w:rsidRPr="00A37C41" w:rsidRDefault="00ED4A02" w:rsidP="00A37C41">
      <w:pPr>
        <w:bidi/>
        <w:spacing w:line="360" w:lineRule="auto"/>
        <w:ind w:left="1440" w:hanging="1440"/>
        <w:jc w:val="both"/>
        <w:rPr>
          <w:rFonts w:ascii="AdvTT6120e2aa" w:hAnsi="AdvTT6120e2aa"/>
          <w:sz w:val="26"/>
          <w:szCs w:val="26"/>
          <w:rtl/>
          <w:lang w:bidi="fa-IR"/>
        </w:rPr>
      </w:pPr>
    </w:p>
    <w:p w:rsidR="000A197F" w:rsidRPr="00A37C41" w:rsidRDefault="000A197F" w:rsidP="00A37C41">
      <w:pPr>
        <w:bidi/>
        <w:spacing w:line="360" w:lineRule="auto"/>
        <w:ind w:left="1440" w:hanging="1440"/>
        <w:jc w:val="both"/>
        <w:rPr>
          <w:rFonts w:ascii="AdvTT6120e2aa" w:hAnsi="AdvTT6120e2aa"/>
          <w:sz w:val="26"/>
          <w:szCs w:val="26"/>
          <w:lang w:bidi="fa-IR"/>
        </w:rPr>
      </w:pPr>
      <w:r w:rsidRPr="00A37C41">
        <w:rPr>
          <w:rFonts w:ascii="AdvTT6120e2aa" w:hAnsi="AdvTT6120e2aa" w:hint="cs"/>
          <w:sz w:val="26"/>
          <w:szCs w:val="26"/>
          <w:rtl/>
          <w:lang w:bidi="fa-IR"/>
        </w:rPr>
        <w:lastRenderedPageBreak/>
        <w:t xml:space="preserve">جدول 3. نتایج تجزیه و تحلیل تائیدی فاکتور مدل های اندازه گیری: اتکا، افشا، </w:t>
      </w:r>
      <w:r w:rsidRPr="00A37C41">
        <w:rPr>
          <w:rFonts w:ascii="AdvTT6120e2aa" w:hAnsi="AdvTT6120e2aa"/>
          <w:sz w:val="26"/>
          <w:szCs w:val="26"/>
          <w:lang w:bidi="fa-IR"/>
        </w:rPr>
        <w:t>OBSE</w:t>
      </w:r>
      <w:r w:rsidRPr="00A37C41">
        <w:rPr>
          <w:rFonts w:ascii="AdvTT6120e2aa" w:hAnsi="AdvTT6120e2aa" w:hint="cs"/>
          <w:sz w:val="26"/>
          <w:szCs w:val="26"/>
          <w:rtl/>
          <w:lang w:bidi="fa-IR"/>
        </w:rPr>
        <w:t xml:space="preserve">، و </w:t>
      </w:r>
      <w:r w:rsidRPr="00A37C41">
        <w:rPr>
          <w:rFonts w:ascii="AdvTT6120e2aa" w:hAnsi="AdvTT6120e2aa"/>
          <w:sz w:val="26"/>
          <w:szCs w:val="26"/>
          <w:lang w:bidi="fa-IR"/>
        </w:rPr>
        <w:t>LMX</w:t>
      </w:r>
    </w:p>
    <w:tbl>
      <w:tblPr>
        <w:tblStyle w:val="TableGrid"/>
        <w:bidiVisual/>
        <w:tblW w:w="11624" w:type="dxa"/>
        <w:tblInd w:w="-1022" w:type="dxa"/>
        <w:tblLook w:val="04A0"/>
      </w:tblPr>
      <w:tblGrid>
        <w:gridCol w:w="6302"/>
        <w:gridCol w:w="1562"/>
        <w:gridCol w:w="1451"/>
        <w:gridCol w:w="939"/>
        <w:gridCol w:w="671"/>
        <w:gridCol w:w="699"/>
      </w:tblGrid>
      <w:tr w:rsidR="00BE1752" w:rsidRPr="00A37C41" w:rsidTr="005518FC">
        <w:tc>
          <w:tcPr>
            <w:tcW w:w="6512" w:type="dxa"/>
          </w:tcPr>
          <w:p w:rsidR="004B6FC9" w:rsidRPr="00A37C41" w:rsidRDefault="004B6FC9" w:rsidP="00A37C41">
            <w:pPr>
              <w:bidi/>
              <w:spacing w:line="360" w:lineRule="auto"/>
              <w:jc w:val="both"/>
              <w:rPr>
                <w:rFonts w:ascii="AdvTT6120e2aa" w:hAnsi="AdvTT6120e2aa"/>
                <w:sz w:val="26"/>
                <w:szCs w:val="26"/>
                <w:rtl/>
                <w:lang w:bidi="fa-IR"/>
              </w:rPr>
            </w:pPr>
            <w:r w:rsidRPr="00A37C41">
              <w:rPr>
                <w:rFonts w:ascii="AdvTT6120e2aa" w:hAnsi="AdvTT6120e2aa" w:hint="cs"/>
                <w:sz w:val="26"/>
                <w:szCs w:val="26"/>
                <w:rtl/>
                <w:lang w:bidi="fa-IR"/>
              </w:rPr>
              <w:t>مدل های اندازه گیری</w:t>
            </w:r>
          </w:p>
        </w:tc>
        <w:tc>
          <w:tcPr>
            <w:tcW w:w="1568" w:type="dxa"/>
          </w:tcPr>
          <w:p w:rsidR="004B6FC9" w:rsidRPr="00A37C41" w:rsidRDefault="004B6FC9" w:rsidP="00A37C41">
            <w:pPr>
              <w:bidi/>
              <w:spacing w:line="360" w:lineRule="auto"/>
              <w:jc w:val="both"/>
              <w:rPr>
                <w:rFonts w:ascii="AdvTT6120e2aa" w:hAnsi="AdvTT6120e2aa" w:cs="AdvTT6120e2aa"/>
                <w:sz w:val="26"/>
                <w:szCs w:val="26"/>
                <w:rtl/>
              </w:rPr>
            </w:pPr>
            <w:r w:rsidRPr="00A37C41">
              <w:rPr>
                <w:rFonts w:ascii="AdvTT6120e2aa" w:hAnsi="AdvTT6120e2aa" w:cs="AdvTT6120e2aa"/>
                <w:sz w:val="26"/>
                <w:szCs w:val="26"/>
              </w:rPr>
              <w:t>Χ</w:t>
            </w:r>
            <w:r w:rsidRPr="00A37C41">
              <w:rPr>
                <w:rFonts w:ascii="AdvTT6120e2aa" w:hAnsi="AdvTT6120e2aa" w:cs="AdvTT6120e2aa"/>
                <w:sz w:val="26"/>
                <w:szCs w:val="26"/>
                <w:vertAlign w:val="superscript"/>
              </w:rPr>
              <w:t>2</w:t>
            </w:r>
            <w:r w:rsidRPr="00A37C41">
              <w:rPr>
                <w:rFonts w:ascii="AdvTT6120e2aa" w:hAnsi="AdvTT6120e2aa" w:cs="AdvTT6120e2aa"/>
                <w:sz w:val="26"/>
                <w:szCs w:val="26"/>
              </w:rPr>
              <w:t>(</w:t>
            </w:r>
            <w:proofErr w:type="spellStart"/>
            <w:r w:rsidRPr="00A37C41">
              <w:rPr>
                <w:rFonts w:ascii="AdvTT6120e2aa" w:hAnsi="AdvTT6120e2aa" w:cs="AdvTT6120e2aa"/>
                <w:sz w:val="26"/>
                <w:szCs w:val="26"/>
              </w:rPr>
              <w:t>df</w:t>
            </w:r>
            <w:proofErr w:type="spellEnd"/>
            <w:r w:rsidRPr="00A37C41">
              <w:rPr>
                <w:rFonts w:ascii="AdvTT6120e2aa" w:hAnsi="AdvTT6120e2aa" w:cs="AdvTT6120e2aa"/>
                <w:sz w:val="26"/>
                <w:szCs w:val="26"/>
              </w:rPr>
              <w:t>)</w:t>
            </w:r>
          </w:p>
        </w:tc>
        <w:tc>
          <w:tcPr>
            <w:tcW w:w="1417" w:type="dxa"/>
          </w:tcPr>
          <w:p w:rsidR="004B6FC9" w:rsidRPr="00A37C41" w:rsidRDefault="004B6FC9" w:rsidP="00A37C41">
            <w:pPr>
              <w:bidi/>
              <w:spacing w:line="360" w:lineRule="auto"/>
              <w:jc w:val="both"/>
              <w:rPr>
                <w:rFonts w:ascii="AdvTT6120e2aa" w:hAnsi="AdvTT6120e2aa"/>
                <w:sz w:val="26"/>
                <w:szCs w:val="26"/>
                <w:rtl/>
                <w:lang w:bidi="fa-IR"/>
              </w:rPr>
            </w:pPr>
            <w:r w:rsidRPr="00A37C41">
              <w:rPr>
                <w:rFonts w:asciiTheme="minorBidi" w:hAnsiTheme="minorBidi"/>
                <w:sz w:val="26"/>
                <w:szCs w:val="26"/>
                <w:lang w:bidi="fa-IR"/>
              </w:rPr>
              <w:t>X</w:t>
            </w:r>
            <w:r w:rsidRPr="00A37C41">
              <w:rPr>
                <w:rFonts w:asciiTheme="minorBidi" w:hAnsiTheme="minorBidi"/>
                <w:sz w:val="26"/>
                <w:szCs w:val="26"/>
                <w:vertAlign w:val="superscript"/>
                <w:lang w:bidi="fa-IR"/>
              </w:rPr>
              <w:t>2</w:t>
            </w:r>
            <w:r w:rsidRPr="00A37C41">
              <w:rPr>
                <w:rFonts w:asciiTheme="minorBidi" w:hAnsiTheme="minorBidi"/>
                <w:sz w:val="26"/>
                <w:szCs w:val="26"/>
                <w:lang w:bidi="fa-IR"/>
              </w:rPr>
              <w:t>(∆</w:t>
            </w:r>
            <w:proofErr w:type="spellStart"/>
            <w:r w:rsidRPr="00A37C41">
              <w:rPr>
                <w:rFonts w:asciiTheme="minorBidi" w:hAnsiTheme="minorBidi"/>
                <w:sz w:val="26"/>
                <w:szCs w:val="26"/>
                <w:lang w:bidi="fa-IR"/>
              </w:rPr>
              <w:t>df</w:t>
            </w:r>
            <w:proofErr w:type="spellEnd"/>
            <w:r w:rsidRPr="00A37C41">
              <w:rPr>
                <w:rFonts w:asciiTheme="minorBidi" w:hAnsiTheme="minorBidi"/>
                <w:sz w:val="26"/>
                <w:szCs w:val="26"/>
                <w:lang w:bidi="fa-IR"/>
              </w:rPr>
              <w:t>)</w:t>
            </w:r>
            <w:r w:rsidRPr="00A37C41">
              <w:rPr>
                <w:rFonts w:asciiTheme="minorBidi" w:hAnsiTheme="minorBidi" w:hint="cs"/>
                <w:sz w:val="26"/>
                <w:szCs w:val="26"/>
                <w:rtl/>
                <w:lang w:bidi="fa-IR"/>
              </w:rPr>
              <w:t>∆</w:t>
            </w:r>
          </w:p>
        </w:tc>
        <w:tc>
          <w:tcPr>
            <w:tcW w:w="858" w:type="dxa"/>
          </w:tcPr>
          <w:p w:rsidR="004B6FC9" w:rsidRPr="00A37C41" w:rsidRDefault="004B6FC9" w:rsidP="00A37C41">
            <w:pPr>
              <w:bidi/>
              <w:spacing w:line="360" w:lineRule="auto"/>
              <w:jc w:val="both"/>
              <w:rPr>
                <w:rFonts w:ascii="AdvTT6120e2aa" w:hAnsi="AdvTT6120e2aa"/>
                <w:sz w:val="26"/>
                <w:szCs w:val="26"/>
                <w:rtl/>
                <w:lang w:bidi="fa-IR"/>
              </w:rPr>
            </w:pPr>
            <w:r w:rsidRPr="00A37C41">
              <w:rPr>
                <w:rFonts w:ascii="AdvTT6120e2aa" w:hAnsi="AdvTT6120e2aa"/>
                <w:sz w:val="26"/>
                <w:szCs w:val="26"/>
                <w:lang w:bidi="fa-IR"/>
              </w:rPr>
              <w:t>SRMR</w:t>
            </w:r>
          </w:p>
        </w:tc>
        <w:tc>
          <w:tcPr>
            <w:tcW w:w="568" w:type="dxa"/>
          </w:tcPr>
          <w:p w:rsidR="004B6FC9" w:rsidRPr="00A37C41" w:rsidRDefault="004B6FC9" w:rsidP="00A37C41">
            <w:pPr>
              <w:bidi/>
              <w:spacing w:line="360" w:lineRule="auto"/>
              <w:jc w:val="both"/>
              <w:rPr>
                <w:rFonts w:ascii="AdvTT6120e2aa" w:hAnsi="AdvTT6120e2aa"/>
                <w:sz w:val="26"/>
                <w:szCs w:val="26"/>
                <w:rtl/>
                <w:lang w:bidi="fa-IR"/>
              </w:rPr>
            </w:pPr>
            <w:r w:rsidRPr="00A37C41">
              <w:rPr>
                <w:rFonts w:ascii="AdvTT6120e2aa" w:hAnsi="AdvTT6120e2aa"/>
                <w:sz w:val="26"/>
                <w:szCs w:val="26"/>
                <w:lang w:bidi="fa-IR"/>
              </w:rPr>
              <w:t>CFI</w:t>
            </w:r>
          </w:p>
        </w:tc>
        <w:tc>
          <w:tcPr>
            <w:tcW w:w="701" w:type="dxa"/>
          </w:tcPr>
          <w:p w:rsidR="004B6FC9" w:rsidRPr="00A37C41" w:rsidRDefault="004B6FC9" w:rsidP="00A37C41">
            <w:pPr>
              <w:bidi/>
              <w:spacing w:line="360" w:lineRule="auto"/>
              <w:jc w:val="both"/>
              <w:rPr>
                <w:rFonts w:ascii="AdvTT6120e2aa" w:hAnsi="AdvTT6120e2aa"/>
                <w:sz w:val="26"/>
                <w:szCs w:val="26"/>
                <w:rtl/>
                <w:lang w:bidi="fa-IR"/>
              </w:rPr>
            </w:pPr>
            <w:r w:rsidRPr="00A37C41">
              <w:rPr>
                <w:rFonts w:ascii="AdvTT6120e2aa" w:hAnsi="AdvTT6120e2aa"/>
                <w:sz w:val="26"/>
                <w:szCs w:val="26"/>
                <w:lang w:bidi="fa-IR"/>
              </w:rPr>
              <w:t>IFI</w:t>
            </w:r>
          </w:p>
        </w:tc>
      </w:tr>
      <w:tr w:rsidR="00BE1752" w:rsidRPr="00A37C41" w:rsidTr="005518FC">
        <w:tc>
          <w:tcPr>
            <w:tcW w:w="6512" w:type="dxa"/>
          </w:tcPr>
          <w:p w:rsidR="004B6FC9" w:rsidRPr="00A37C41" w:rsidRDefault="00BE1752" w:rsidP="00A37C41">
            <w:pPr>
              <w:bidi/>
              <w:spacing w:line="360" w:lineRule="auto"/>
              <w:jc w:val="both"/>
              <w:rPr>
                <w:rFonts w:ascii="AdvTT6120e2aa" w:hAnsi="AdvTT6120e2aa"/>
                <w:sz w:val="26"/>
                <w:szCs w:val="26"/>
                <w:rtl/>
                <w:lang w:bidi="fa-IR"/>
              </w:rPr>
            </w:pPr>
            <w:r w:rsidRPr="00A37C41">
              <w:rPr>
                <w:rFonts w:ascii="AdvTT6120e2aa" w:hAnsi="AdvTT6120e2aa" w:hint="cs"/>
                <w:sz w:val="26"/>
                <w:szCs w:val="26"/>
                <w:rtl/>
                <w:lang w:bidi="fa-IR"/>
              </w:rPr>
              <w:t>مدل 4 فاکتور(اتکا،افشا،</w:t>
            </w:r>
            <w:r w:rsidRPr="00A37C41">
              <w:rPr>
                <w:rFonts w:ascii="AdvTT6120e2aa" w:hAnsi="AdvTT6120e2aa"/>
                <w:sz w:val="26"/>
                <w:szCs w:val="26"/>
                <w:lang w:bidi="fa-IR"/>
              </w:rPr>
              <w:t>OBSE</w:t>
            </w:r>
            <w:r w:rsidRPr="00A37C41">
              <w:rPr>
                <w:rFonts w:ascii="AdvTT6120e2aa" w:hAnsi="AdvTT6120e2aa" w:hint="cs"/>
                <w:sz w:val="26"/>
                <w:szCs w:val="26"/>
                <w:rtl/>
                <w:lang w:bidi="fa-IR"/>
              </w:rPr>
              <w:t xml:space="preserve">، و </w:t>
            </w:r>
            <w:r w:rsidRPr="00A37C41">
              <w:rPr>
                <w:rFonts w:ascii="AdvTT6120e2aa" w:hAnsi="AdvTT6120e2aa"/>
                <w:sz w:val="26"/>
                <w:szCs w:val="26"/>
                <w:lang w:bidi="fa-IR"/>
              </w:rPr>
              <w:t>LMX</w:t>
            </w:r>
            <w:r w:rsidRPr="00A37C41">
              <w:rPr>
                <w:rFonts w:ascii="AdvTT6120e2aa" w:hAnsi="AdvTT6120e2aa" w:hint="cs"/>
                <w:sz w:val="26"/>
                <w:szCs w:val="26"/>
                <w:rtl/>
                <w:lang w:bidi="fa-IR"/>
              </w:rPr>
              <w:t>)</w:t>
            </w:r>
          </w:p>
        </w:tc>
        <w:tc>
          <w:tcPr>
            <w:tcW w:w="1568" w:type="dxa"/>
          </w:tcPr>
          <w:p w:rsidR="004B6FC9" w:rsidRPr="00A37C41" w:rsidRDefault="00BB1263" w:rsidP="00A37C41">
            <w:pPr>
              <w:bidi/>
              <w:spacing w:line="360" w:lineRule="auto"/>
              <w:jc w:val="both"/>
              <w:rPr>
                <w:rFonts w:ascii="AdvTT6120e2aa" w:hAnsi="AdvTT6120e2aa"/>
                <w:sz w:val="26"/>
                <w:szCs w:val="26"/>
                <w:rtl/>
                <w:lang w:bidi="fa-IR"/>
              </w:rPr>
            </w:pPr>
            <w:r w:rsidRPr="00A37C41">
              <w:rPr>
                <w:rFonts w:ascii="AdvTT6120e2aa" w:hAnsi="AdvTT6120e2aa" w:cs="AdvTT6120e2aa"/>
                <w:sz w:val="26"/>
                <w:szCs w:val="26"/>
              </w:rPr>
              <w:t>1413.22*** (269)</w:t>
            </w:r>
          </w:p>
        </w:tc>
        <w:tc>
          <w:tcPr>
            <w:tcW w:w="1417" w:type="dxa"/>
          </w:tcPr>
          <w:p w:rsidR="004B6FC9" w:rsidRPr="00A37C41" w:rsidRDefault="004B6FC9" w:rsidP="00A37C41">
            <w:pPr>
              <w:bidi/>
              <w:spacing w:line="360" w:lineRule="auto"/>
              <w:jc w:val="both"/>
              <w:rPr>
                <w:rFonts w:ascii="AdvTT6120e2aa" w:hAnsi="AdvTT6120e2aa"/>
                <w:sz w:val="26"/>
                <w:szCs w:val="26"/>
                <w:rtl/>
                <w:lang w:bidi="fa-IR"/>
              </w:rPr>
            </w:pPr>
          </w:p>
        </w:tc>
        <w:tc>
          <w:tcPr>
            <w:tcW w:w="858" w:type="dxa"/>
          </w:tcPr>
          <w:p w:rsidR="004B6FC9" w:rsidRPr="00A37C41" w:rsidRDefault="00BB1263" w:rsidP="00A37C41">
            <w:pPr>
              <w:bidi/>
              <w:spacing w:line="360" w:lineRule="auto"/>
              <w:jc w:val="both"/>
              <w:rPr>
                <w:rFonts w:ascii="AdvTT6120e2aa" w:hAnsi="AdvTT6120e2aa"/>
                <w:sz w:val="26"/>
                <w:szCs w:val="26"/>
                <w:rtl/>
                <w:lang w:bidi="fa-IR"/>
              </w:rPr>
            </w:pPr>
            <w:r w:rsidRPr="00A37C41">
              <w:rPr>
                <w:rFonts w:ascii="AdvTT6120e2aa" w:hAnsi="AdvTT6120e2aa" w:cs="AdvTT6120e2aa"/>
                <w:sz w:val="26"/>
                <w:szCs w:val="26"/>
              </w:rPr>
              <w:t>0.079</w:t>
            </w:r>
          </w:p>
        </w:tc>
        <w:tc>
          <w:tcPr>
            <w:tcW w:w="568" w:type="dxa"/>
          </w:tcPr>
          <w:p w:rsidR="004B6FC9" w:rsidRPr="00A37C41" w:rsidRDefault="00BB1263" w:rsidP="00A37C41">
            <w:pPr>
              <w:bidi/>
              <w:spacing w:line="360" w:lineRule="auto"/>
              <w:jc w:val="both"/>
              <w:rPr>
                <w:rFonts w:ascii="AdvTT6120e2aa" w:hAnsi="AdvTT6120e2aa"/>
                <w:sz w:val="26"/>
                <w:szCs w:val="26"/>
                <w:rtl/>
                <w:lang w:bidi="fa-IR"/>
              </w:rPr>
            </w:pPr>
            <w:r w:rsidRPr="00A37C41">
              <w:rPr>
                <w:rFonts w:ascii="AdvTT6120e2aa" w:hAnsi="AdvTT6120e2aa" w:cs="AdvTT6120e2aa"/>
                <w:sz w:val="26"/>
                <w:szCs w:val="26"/>
              </w:rPr>
              <w:t>0.95</w:t>
            </w:r>
          </w:p>
        </w:tc>
        <w:tc>
          <w:tcPr>
            <w:tcW w:w="701" w:type="dxa"/>
          </w:tcPr>
          <w:p w:rsidR="004B6FC9" w:rsidRPr="00A37C41" w:rsidRDefault="00BB1263" w:rsidP="00A37C41">
            <w:pPr>
              <w:bidi/>
              <w:spacing w:line="360" w:lineRule="auto"/>
              <w:jc w:val="both"/>
              <w:rPr>
                <w:rFonts w:ascii="AdvTT6120e2aa" w:hAnsi="AdvTT6120e2aa"/>
                <w:sz w:val="26"/>
                <w:szCs w:val="26"/>
                <w:rtl/>
                <w:lang w:bidi="fa-IR"/>
              </w:rPr>
            </w:pPr>
            <w:r w:rsidRPr="00A37C41">
              <w:rPr>
                <w:rFonts w:ascii="AdvTT6120e2aa" w:hAnsi="AdvTT6120e2aa" w:cs="AdvTT6120e2aa"/>
                <w:sz w:val="26"/>
                <w:szCs w:val="26"/>
              </w:rPr>
              <w:t>0.95</w:t>
            </w:r>
          </w:p>
        </w:tc>
      </w:tr>
      <w:tr w:rsidR="00BE1752" w:rsidRPr="00A37C41" w:rsidTr="005518FC">
        <w:tc>
          <w:tcPr>
            <w:tcW w:w="6512" w:type="dxa"/>
          </w:tcPr>
          <w:p w:rsidR="004B6FC9" w:rsidRPr="00A37C41" w:rsidRDefault="00BE1752" w:rsidP="00A37C41">
            <w:pPr>
              <w:bidi/>
              <w:spacing w:line="360" w:lineRule="auto"/>
              <w:jc w:val="both"/>
              <w:rPr>
                <w:rFonts w:ascii="AdvTT6120e2aa" w:hAnsi="AdvTT6120e2aa"/>
                <w:sz w:val="26"/>
                <w:szCs w:val="26"/>
                <w:rtl/>
                <w:lang w:bidi="fa-IR"/>
              </w:rPr>
            </w:pPr>
            <w:r w:rsidRPr="00A37C41">
              <w:rPr>
                <w:rFonts w:ascii="AdvTT6120e2aa" w:hAnsi="AdvTT6120e2aa" w:hint="cs"/>
                <w:sz w:val="26"/>
                <w:szCs w:val="26"/>
                <w:rtl/>
                <w:lang w:bidi="fa-IR"/>
              </w:rPr>
              <w:t>مدل 3 فاکتور 1(اتکا و افشا باهم یک فاکتور را تشکیل می دهند)</w:t>
            </w:r>
          </w:p>
        </w:tc>
        <w:tc>
          <w:tcPr>
            <w:tcW w:w="1568" w:type="dxa"/>
          </w:tcPr>
          <w:p w:rsidR="004B6FC9" w:rsidRPr="00A37C41" w:rsidRDefault="00BB1263" w:rsidP="00A37C41">
            <w:pPr>
              <w:bidi/>
              <w:spacing w:line="360" w:lineRule="auto"/>
              <w:jc w:val="both"/>
              <w:rPr>
                <w:rFonts w:ascii="AdvTT6120e2aa" w:hAnsi="AdvTT6120e2aa"/>
                <w:sz w:val="26"/>
                <w:szCs w:val="26"/>
                <w:rtl/>
                <w:lang w:bidi="fa-IR"/>
              </w:rPr>
            </w:pPr>
            <w:r w:rsidRPr="00A37C41">
              <w:rPr>
                <w:rFonts w:ascii="AdvTT6120e2aa" w:hAnsi="AdvTT6120e2aa" w:cs="AdvTT6120e2aa"/>
                <w:sz w:val="26"/>
                <w:szCs w:val="26"/>
              </w:rPr>
              <w:t>2760.59** (272)</w:t>
            </w:r>
          </w:p>
        </w:tc>
        <w:tc>
          <w:tcPr>
            <w:tcW w:w="1417" w:type="dxa"/>
          </w:tcPr>
          <w:p w:rsidR="004B6FC9" w:rsidRPr="00A37C41" w:rsidRDefault="00BB1263" w:rsidP="00A37C41">
            <w:pPr>
              <w:bidi/>
              <w:spacing w:line="360" w:lineRule="auto"/>
              <w:jc w:val="both"/>
              <w:rPr>
                <w:rFonts w:ascii="AdvTT6120e2aa" w:hAnsi="AdvTT6120e2aa"/>
                <w:sz w:val="26"/>
                <w:szCs w:val="26"/>
                <w:rtl/>
                <w:lang w:bidi="fa-IR"/>
              </w:rPr>
            </w:pPr>
            <w:r w:rsidRPr="00A37C41">
              <w:rPr>
                <w:rFonts w:ascii="AdvTT6120e2aa" w:hAnsi="AdvTT6120e2aa" w:cs="AdvTT6120e2aa"/>
                <w:sz w:val="26"/>
                <w:szCs w:val="26"/>
              </w:rPr>
              <w:t>1347.37** (3)</w:t>
            </w:r>
          </w:p>
        </w:tc>
        <w:tc>
          <w:tcPr>
            <w:tcW w:w="858" w:type="dxa"/>
          </w:tcPr>
          <w:p w:rsidR="004B6FC9" w:rsidRPr="00A37C41" w:rsidRDefault="00BB1263" w:rsidP="00A37C41">
            <w:pPr>
              <w:bidi/>
              <w:spacing w:line="360" w:lineRule="auto"/>
              <w:jc w:val="both"/>
              <w:rPr>
                <w:rFonts w:ascii="AdvTT6120e2aa" w:hAnsi="AdvTT6120e2aa"/>
                <w:sz w:val="26"/>
                <w:szCs w:val="26"/>
                <w:rtl/>
                <w:lang w:bidi="fa-IR"/>
              </w:rPr>
            </w:pPr>
            <w:r w:rsidRPr="00A37C41">
              <w:rPr>
                <w:rFonts w:ascii="AdvTT6120e2aa" w:hAnsi="AdvTT6120e2aa" w:cs="AdvTT6120e2aa"/>
                <w:sz w:val="26"/>
                <w:szCs w:val="26"/>
              </w:rPr>
              <w:t>0.12</w:t>
            </w:r>
          </w:p>
        </w:tc>
        <w:tc>
          <w:tcPr>
            <w:tcW w:w="568" w:type="dxa"/>
          </w:tcPr>
          <w:p w:rsidR="004B6FC9" w:rsidRPr="00A37C41" w:rsidRDefault="00BB1263" w:rsidP="00A37C41">
            <w:pPr>
              <w:bidi/>
              <w:spacing w:line="360" w:lineRule="auto"/>
              <w:jc w:val="both"/>
              <w:rPr>
                <w:rFonts w:ascii="AdvTT6120e2aa" w:hAnsi="AdvTT6120e2aa"/>
                <w:sz w:val="26"/>
                <w:szCs w:val="26"/>
                <w:rtl/>
                <w:lang w:bidi="fa-IR"/>
              </w:rPr>
            </w:pPr>
            <w:r w:rsidRPr="00A37C41">
              <w:rPr>
                <w:rFonts w:ascii="AdvTT6120e2aa" w:hAnsi="AdvTT6120e2aa" w:cs="AdvTT6120e2aa"/>
                <w:sz w:val="26"/>
                <w:szCs w:val="26"/>
              </w:rPr>
              <w:t>0.90</w:t>
            </w:r>
          </w:p>
        </w:tc>
        <w:tc>
          <w:tcPr>
            <w:tcW w:w="701" w:type="dxa"/>
          </w:tcPr>
          <w:p w:rsidR="004B6FC9" w:rsidRPr="00A37C41" w:rsidRDefault="00BB1263" w:rsidP="00A37C41">
            <w:pPr>
              <w:bidi/>
              <w:spacing w:line="360" w:lineRule="auto"/>
              <w:jc w:val="both"/>
              <w:rPr>
                <w:rFonts w:ascii="AdvTT6120e2aa" w:hAnsi="AdvTT6120e2aa"/>
                <w:sz w:val="26"/>
                <w:szCs w:val="26"/>
                <w:rtl/>
                <w:lang w:bidi="fa-IR"/>
              </w:rPr>
            </w:pPr>
            <w:r w:rsidRPr="00A37C41">
              <w:rPr>
                <w:rFonts w:ascii="AdvTT6120e2aa" w:hAnsi="AdvTT6120e2aa" w:cs="AdvTT6120e2aa"/>
                <w:sz w:val="26"/>
                <w:szCs w:val="26"/>
              </w:rPr>
              <w:t>0.90</w:t>
            </w:r>
          </w:p>
        </w:tc>
      </w:tr>
      <w:tr w:rsidR="00BE1752" w:rsidRPr="00A37C41" w:rsidTr="005518FC">
        <w:tc>
          <w:tcPr>
            <w:tcW w:w="6512" w:type="dxa"/>
          </w:tcPr>
          <w:p w:rsidR="004B6FC9" w:rsidRPr="00A37C41" w:rsidRDefault="00BE1752" w:rsidP="00A37C41">
            <w:pPr>
              <w:bidi/>
              <w:spacing w:line="360" w:lineRule="auto"/>
              <w:jc w:val="both"/>
              <w:rPr>
                <w:rFonts w:ascii="AdvTT6120e2aa" w:hAnsi="AdvTT6120e2aa"/>
                <w:sz w:val="26"/>
                <w:szCs w:val="26"/>
                <w:rtl/>
                <w:lang w:bidi="fa-IR"/>
              </w:rPr>
            </w:pPr>
            <w:r w:rsidRPr="00A37C41">
              <w:rPr>
                <w:rFonts w:ascii="AdvTT6120e2aa" w:hAnsi="AdvTT6120e2aa" w:hint="cs"/>
                <w:sz w:val="26"/>
                <w:szCs w:val="26"/>
                <w:rtl/>
                <w:lang w:bidi="fa-IR"/>
              </w:rPr>
              <w:t xml:space="preserve">مدل 2فاکتور 2(اتکا وافشا به یک فاکتور تبدیل می شوند، </w:t>
            </w:r>
            <w:r w:rsidRPr="00A37C41">
              <w:rPr>
                <w:rFonts w:ascii="AdvTT6120e2aa" w:hAnsi="AdvTT6120e2aa"/>
                <w:sz w:val="26"/>
                <w:szCs w:val="26"/>
                <w:lang w:bidi="fa-IR"/>
              </w:rPr>
              <w:t>LMX</w:t>
            </w:r>
            <w:r w:rsidRPr="00A37C41">
              <w:rPr>
                <w:rFonts w:ascii="AdvTT6120e2aa" w:hAnsi="AdvTT6120e2aa" w:hint="cs"/>
                <w:sz w:val="26"/>
                <w:szCs w:val="26"/>
                <w:rtl/>
                <w:lang w:bidi="fa-IR"/>
              </w:rPr>
              <w:t xml:space="preserve"> و </w:t>
            </w:r>
            <w:r w:rsidRPr="00A37C41">
              <w:rPr>
                <w:rFonts w:ascii="AdvTT6120e2aa" w:hAnsi="AdvTT6120e2aa"/>
                <w:sz w:val="26"/>
                <w:szCs w:val="26"/>
                <w:lang w:bidi="fa-IR"/>
              </w:rPr>
              <w:t>OBSE</w:t>
            </w:r>
            <w:r w:rsidRPr="00A37C41">
              <w:rPr>
                <w:rFonts w:ascii="AdvTT6120e2aa" w:hAnsi="AdvTT6120e2aa" w:hint="cs"/>
                <w:sz w:val="26"/>
                <w:szCs w:val="26"/>
                <w:rtl/>
                <w:lang w:bidi="fa-IR"/>
              </w:rPr>
              <w:t xml:space="preserve"> به یک فاکتور)</w:t>
            </w:r>
          </w:p>
        </w:tc>
        <w:tc>
          <w:tcPr>
            <w:tcW w:w="1568" w:type="dxa"/>
          </w:tcPr>
          <w:p w:rsidR="004B6FC9" w:rsidRPr="00A37C41" w:rsidRDefault="00BB1263" w:rsidP="00A37C41">
            <w:pPr>
              <w:bidi/>
              <w:spacing w:line="360" w:lineRule="auto"/>
              <w:jc w:val="both"/>
              <w:rPr>
                <w:rFonts w:ascii="AdvTT6120e2aa" w:hAnsi="AdvTT6120e2aa"/>
                <w:sz w:val="26"/>
                <w:szCs w:val="26"/>
                <w:rtl/>
                <w:lang w:bidi="fa-IR"/>
              </w:rPr>
            </w:pPr>
            <w:r w:rsidRPr="00A37C41">
              <w:rPr>
                <w:rFonts w:ascii="AdvTT6120e2aa" w:hAnsi="AdvTT6120e2aa" w:cs="AdvTT6120e2aa"/>
                <w:sz w:val="26"/>
                <w:szCs w:val="26"/>
              </w:rPr>
              <w:t>4139.05** (274)</w:t>
            </w:r>
          </w:p>
        </w:tc>
        <w:tc>
          <w:tcPr>
            <w:tcW w:w="1417" w:type="dxa"/>
          </w:tcPr>
          <w:p w:rsidR="004B6FC9" w:rsidRPr="00A37C41" w:rsidRDefault="00BB1263" w:rsidP="00A37C41">
            <w:pPr>
              <w:bidi/>
              <w:spacing w:line="360" w:lineRule="auto"/>
              <w:jc w:val="both"/>
              <w:rPr>
                <w:rFonts w:ascii="AdvTT6120e2aa" w:hAnsi="AdvTT6120e2aa"/>
                <w:sz w:val="26"/>
                <w:szCs w:val="26"/>
                <w:rtl/>
                <w:lang w:bidi="fa-IR"/>
              </w:rPr>
            </w:pPr>
            <w:r w:rsidRPr="00A37C41">
              <w:rPr>
                <w:rFonts w:ascii="AdvTT6120e2aa" w:hAnsi="AdvTT6120e2aa" w:cs="AdvTT6120e2aa"/>
                <w:sz w:val="26"/>
                <w:szCs w:val="26"/>
              </w:rPr>
              <w:t>2725.83** (2)</w:t>
            </w:r>
          </w:p>
        </w:tc>
        <w:tc>
          <w:tcPr>
            <w:tcW w:w="858" w:type="dxa"/>
          </w:tcPr>
          <w:p w:rsidR="004B6FC9" w:rsidRPr="00A37C41" w:rsidRDefault="00BB1263" w:rsidP="00A37C41">
            <w:pPr>
              <w:bidi/>
              <w:spacing w:line="360" w:lineRule="auto"/>
              <w:jc w:val="both"/>
              <w:rPr>
                <w:rFonts w:ascii="AdvTT6120e2aa" w:hAnsi="AdvTT6120e2aa"/>
                <w:sz w:val="26"/>
                <w:szCs w:val="26"/>
                <w:rtl/>
                <w:lang w:bidi="fa-IR"/>
              </w:rPr>
            </w:pPr>
            <w:r w:rsidRPr="00A37C41">
              <w:rPr>
                <w:rFonts w:ascii="AdvTT6120e2aa" w:hAnsi="AdvTT6120e2aa" w:cs="AdvTT6120e2aa"/>
                <w:sz w:val="26"/>
                <w:szCs w:val="26"/>
              </w:rPr>
              <w:t>0.13</w:t>
            </w:r>
          </w:p>
        </w:tc>
        <w:tc>
          <w:tcPr>
            <w:tcW w:w="568" w:type="dxa"/>
          </w:tcPr>
          <w:p w:rsidR="004B6FC9" w:rsidRPr="00A37C41" w:rsidRDefault="00BB1263" w:rsidP="00A37C41">
            <w:pPr>
              <w:bidi/>
              <w:spacing w:line="360" w:lineRule="auto"/>
              <w:jc w:val="both"/>
              <w:rPr>
                <w:rFonts w:ascii="AdvTT6120e2aa" w:hAnsi="AdvTT6120e2aa"/>
                <w:sz w:val="26"/>
                <w:szCs w:val="26"/>
                <w:rtl/>
                <w:lang w:bidi="fa-IR"/>
              </w:rPr>
            </w:pPr>
            <w:r w:rsidRPr="00A37C41">
              <w:rPr>
                <w:rFonts w:ascii="AdvTT6120e2aa" w:hAnsi="AdvTT6120e2aa" w:cs="AdvTT6120e2aa"/>
                <w:sz w:val="26"/>
                <w:szCs w:val="26"/>
              </w:rPr>
              <w:t>0.84</w:t>
            </w:r>
          </w:p>
        </w:tc>
        <w:tc>
          <w:tcPr>
            <w:tcW w:w="701" w:type="dxa"/>
          </w:tcPr>
          <w:p w:rsidR="004B6FC9" w:rsidRPr="00A37C41" w:rsidRDefault="00BB1263" w:rsidP="00A37C41">
            <w:pPr>
              <w:bidi/>
              <w:spacing w:line="360" w:lineRule="auto"/>
              <w:jc w:val="both"/>
              <w:rPr>
                <w:rFonts w:ascii="AdvTT6120e2aa" w:hAnsi="AdvTT6120e2aa"/>
                <w:sz w:val="26"/>
                <w:szCs w:val="26"/>
                <w:rtl/>
                <w:lang w:bidi="fa-IR"/>
              </w:rPr>
            </w:pPr>
            <w:r w:rsidRPr="00A37C41">
              <w:rPr>
                <w:rFonts w:ascii="AdvTT6120e2aa" w:hAnsi="AdvTT6120e2aa" w:cs="AdvTT6120e2aa"/>
                <w:sz w:val="26"/>
                <w:szCs w:val="26"/>
              </w:rPr>
              <w:t>0.84</w:t>
            </w:r>
          </w:p>
        </w:tc>
      </w:tr>
      <w:tr w:rsidR="00BE1752" w:rsidRPr="00A37C41" w:rsidTr="005518FC">
        <w:tc>
          <w:tcPr>
            <w:tcW w:w="6512" w:type="dxa"/>
          </w:tcPr>
          <w:p w:rsidR="004B6FC9" w:rsidRPr="00A37C41" w:rsidRDefault="00BE1752" w:rsidP="00A37C41">
            <w:pPr>
              <w:bidi/>
              <w:spacing w:line="360" w:lineRule="auto"/>
              <w:jc w:val="both"/>
              <w:rPr>
                <w:rFonts w:ascii="AdvTT6120e2aa" w:hAnsi="AdvTT6120e2aa"/>
                <w:sz w:val="26"/>
                <w:szCs w:val="26"/>
                <w:rtl/>
                <w:lang w:bidi="fa-IR"/>
              </w:rPr>
            </w:pPr>
            <w:r w:rsidRPr="00A37C41">
              <w:rPr>
                <w:rFonts w:ascii="AdvTT6120e2aa" w:hAnsi="AdvTT6120e2aa" w:hint="cs"/>
                <w:sz w:val="26"/>
                <w:szCs w:val="26"/>
                <w:rtl/>
                <w:lang w:bidi="fa-IR"/>
              </w:rPr>
              <w:t>مدل 1 فاکتور(همه ی موارد به یک فاکتور تبدیل می شوند)</w:t>
            </w:r>
          </w:p>
        </w:tc>
        <w:tc>
          <w:tcPr>
            <w:tcW w:w="1568" w:type="dxa"/>
          </w:tcPr>
          <w:p w:rsidR="004B6FC9" w:rsidRPr="00A37C41" w:rsidRDefault="00BB1263" w:rsidP="00A37C41">
            <w:pPr>
              <w:bidi/>
              <w:spacing w:line="360" w:lineRule="auto"/>
              <w:jc w:val="both"/>
              <w:rPr>
                <w:rFonts w:ascii="AdvTT6120e2aa" w:hAnsi="AdvTT6120e2aa"/>
                <w:sz w:val="26"/>
                <w:szCs w:val="26"/>
                <w:rtl/>
                <w:lang w:bidi="fa-IR"/>
              </w:rPr>
            </w:pPr>
            <w:r w:rsidRPr="00A37C41">
              <w:rPr>
                <w:rFonts w:ascii="AdvTT6120e2aa" w:hAnsi="AdvTT6120e2aa" w:cs="AdvTT6120e2aa"/>
                <w:sz w:val="26"/>
                <w:szCs w:val="26"/>
              </w:rPr>
              <w:t>9025.6*** (276)</w:t>
            </w:r>
          </w:p>
        </w:tc>
        <w:tc>
          <w:tcPr>
            <w:tcW w:w="1417" w:type="dxa"/>
          </w:tcPr>
          <w:p w:rsidR="004B6FC9" w:rsidRPr="00A37C41" w:rsidRDefault="00BB1263" w:rsidP="00A37C41">
            <w:pPr>
              <w:tabs>
                <w:tab w:val="left" w:pos="634"/>
              </w:tabs>
              <w:bidi/>
              <w:spacing w:line="360" w:lineRule="auto"/>
              <w:jc w:val="both"/>
              <w:rPr>
                <w:rFonts w:ascii="AdvTT6120e2aa" w:hAnsi="AdvTT6120e2aa"/>
                <w:sz w:val="26"/>
                <w:szCs w:val="26"/>
                <w:rtl/>
                <w:lang w:bidi="fa-IR"/>
              </w:rPr>
            </w:pPr>
            <w:r w:rsidRPr="00A37C41">
              <w:rPr>
                <w:rFonts w:ascii="AdvTT6120e2aa" w:hAnsi="AdvTT6120e2aa" w:cs="AdvTT6120e2aa"/>
                <w:sz w:val="26"/>
                <w:szCs w:val="26"/>
              </w:rPr>
              <w:t>7612.38*** (7)</w:t>
            </w:r>
            <w:r w:rsidRPr="00A37C41">
              <w:rPr>
                <w:rFonts w:ascii="AdvTT6120e2aa" w:hAnsi="AdvTT6120e2aa"/>
                <w:sz w:val="26"/>
                <w:szCs w:val="26"/>
                <w:rtl/>
                <w:lang w:bidi="fa-IR"/>
              </w:rPr>
              <w:tab/>
            </w:r>
          </w:p>
        </w:tc>
        <w:tc>
          <w:tcPr>
            <w:tcW w:w="858" w:type="dxa"/>
          </w:tcPr>
          <w:p w:rsidR="004B6FC9" w:rsidRPr="00A37C41" w:rsidRDefault="00BB1263" w:rsidP="00A37C41">
            <w:pPr>
              <w:bidi/>
              <w:spacing w:line="360" w:lineRule="auto"/>
              <w:jc w:val="both"/>
              <w:rPr>
                <w:rFonts w:ascii="AdvTT6120e2aa" w:hAnsi="AdvTT6120e2aa"/>
                <w:sz w:val="26"/>
                <w:szCs w:val="26"/>
                <w:rtl/>
                <w:lang w:bidi="fa-IR"/>
              </w:rPr>
            </w:pPr>
            <w:r w:rsidRPr="00A37C41">
              <w:rPr>
                <w:rFonts w:ascii="AdvTT6120e2aa" w:hAnsi="AdvTT6120e2aa" w:cs="AdvTT6120e2aa"/>
                <w:sz w:val="26"/>
                <w:szCs w:val="26"/>
              </w:rPr>
              <w:t>0.49</w:t>
            </w:r>
          </w:p>
        </w:tc>
        <w:tc>
          <w:tcPr>
            <w:tcW w:w="568" w:type="dxa"/>
          </w:tcPr>
          <w:p w:rsidR="004B6FC9" w:rsidRPr="00A37C41" w:rsidRDefault="00BB1263" w:rsidP="00A37C41">
            <w:pPr>
              <w:bidi/>
              <w:spacing w:line="360" w:lineRule="auto"/>
              <w:jc w:val="both"/>
              <w:rPr>
                <w:rFonts w:ascii="AdvTT6120e2aa" w:hAnsi="AdvTT6120e2aa"/>
                <w:sz w:val="26"/>
                <w:szCs w:val="26"/>
                <w:rtl/>
                <w:lang w:bidi="fa-IR"/>
              </w:rPr>
            </w:pPr>
            <w:r w:rsidRPr="00A37C41">
              <w:rPr>
                <w:rFonts w:ascii="AdvTT6120e2aa" w:hAnsi="AdvTT6120e2aa" w:cs="AdvTT6120e2aa"/>
                <w:sz w:val="26"/>
                <w:szCs w:val="26"/>
              </w:rPr>
              <w:t>0.64</w:t>
            </w:r>
          </w:p>
        </w:tc>
        <w:tc>
          <w:tcPr>
            <w:tcW w:w="701" w:type="dxa"/>
          </w:tcPr>
          <w:p w:rsidR="004B6FC9" w:rsidRPr="00A37C41" w:rsidRDefault="00BB1263" w:rsidP="00A37C41">
            <w:pPr>
              <w:bidi/>
              <w:spacing w:line="360" w:lineRule="auto"/>
              <w:jc w:val="both"/>
              <w:rPr>
                <w:rFonts w:ascii="AdvTT6120e2aa" w:hAnsi="AdvTT6120e2aa"/>
                <w:sz w:val="26"/>
                <w:szCs w:val="26"/>
                <w:rtl/>
                <w:lang w:bidi="fa-IR"/>
              </w:rPr>
            </w:pPr>
            <w:r w:rsidRPr="00A37C41">
              <w:rPr>
                <w:rFonts w:ascii="AdvTT6120e2aa" w:hAnsi="AdvTT6120e2aa" w:cs="AdvTT6120e2aa"/>
                <w:sz w:val="26"/>
                <w:szCs w:val="26"/>
              </w:rPr>
              <w:t>0.64</w:t>
            </w:r>
          </w:p>
        </w:tc>
      </w:tr>
    </w:tbl>
    <w:p w:rsidR="000A197F" w:rsidRPr="00A37C41" w:rsidRDefault="000A197F" w:rsidP="00A37C41">
      <w:pPr>
        <w:bidi/>
        <w:spacing w:line="360" w:lineRule="auto"/>
        <w:ind w:left="1440" w:hanging="1440"/>
        <w:jc w:val="both"/>
        <w:rPr>
          <w:rFonts w:ascii="AdvTT6120e2aa" w:hAnsi="AdvTT6120e2aa"/>
          <w:sz w:val="26"/>
          <w:szCs w:val="26"/>
          <w:lang w:bidi="fa-IR"/>
        </w:rPr>
      </w:pPr>
    </w:p>
    <w:p w:rsidR="00ED4A02" w:rsidRPr="00A37C41" w:rsidRDefault="00653564" w:rsidP="00A37C41">
      <w:pPr>
        <w:bidi/>
        <w:spacing w:line="360" w:lineRule="auto"/>
        <w:ind w:left="1440" w:hanging="1440"/>
        <w:jc w:val="both"/>
        <w:rPr>
          <w:rFonts w:ascii="AdvTT6120e2aa" w:hAnsi="AdvTT6120e2aa"/>
          <w:sz w:val="26"/>
          <w:szCs w:val="26"/>
          <w:rtl/>
          <w:lang w:bidi="fa-IR"/>
        </w:rPr>
      </w:pPr>
      <w:r w:rsidRPr="00A37C41">
        <w:rPr>
          <w:rFonts w:ascii="AdvTT6120e2aa" w:hAnsi="AdvTT6120e2aa" w:hint="cs"/>
          <w:sz w:val="26"/>
          <w:szCs w:val="26"/>
          <w:rtl/>
          <w:lang w:bidi="fa-IR"/>
        </w:rPr>
        <w:t xml:space="preserve">این ماتریکس واریانس-کوواریانس برای محاسبه ی شاخص های تناسب مدل اندازه گیری استفاده شد. همانطور که جدول 2 نشان میدهد، مدل 3فاکتور(عملکرد کاری، </w:t>
      </w:r>
      <w:r w:rsidRPr="00A37C41">
        <w:rPr>
          <w:rFonts w:ascii="AdvTT6120e2aa" w:hAnsi="AdvTT6120e2aa"/>
          <w:sz w:val="26"/>
          <w:szCs w:val="26"/>
          <w:lang w:bidi="fa-IR"/>
        </w:rPr>
        <w:t>OCBI</w:t>
      </w:r>
      <w:r w:rsidRPr="00A37C41">
        <w:rPr>
          <w:rFonts w:ascii="AdvTT6120e2aa" w:hAnsi="AdvTT6120e2aa" w:hint="cs"/>
          <w:sz w:val="26"/>
          <w:szCs w:val="26"/>
          <w:rtl/>
          <w:lang w:bidi="fa-IR"/>
        </w:rPr>
        <w:t xml:space="preserve">، و </w:t>
      </w:r>
      <w:r w:rsidRPr="00A37C41">
        <w:rPr>
          <w:rFonts w:ascii="AdvTT6120e2aa" w:hAnsi="AdvTT6120e2aa"/>
          <w:sz w:val="26"/>
          <w:szCs w:val="26"/>
          <w:lang w:bidi="fa-IR"/>
        </w:rPr>
        <w:t>OCBO</w:t>
      </w:r>
      <w:r w:rsidRPr="00A37C41">
        <w:rPr>
          <w:rFonts w:ascii="AdvTT6120e2aa" w:hAnsi="AdvTT6120e2aa" w:hint="cs"/>
          <w:sz w:val="26"/>
          <w:szCs w:val="26"/>
          <w:rtl/>
          <w:lang w:bidi="fa-IR"/>
        </w:rPr>
        <w:t>) مدل</w:t>
      </w:r>
      <w:r w:rsidRPr="00A37C41">
        <w:rPr>
          <w:rFonts w:ascii="AdvTT6120e2aa" w:hAnsi="AdvTT6120e2aa"/>
          <w:sz w:val="26"/>
          <w:szCs w:val="26"/>
          <w:lang w:bidi="fa-IR"/>
        </w:rPr>
        <w:t>X</w:t>
      </w:r>
      <w:r w:rsidRPr="00A37C41">
        <w:rPr>
          <w:rFonts w:ascii="AdvTT6120e2aa" w:hAnsi="AdvTT6120e2aa"/>
          <w:sz w:val="26"/>
          <w:szCs w:val="26"/>
          <w:vertAlign w:val="superscript"/>
          <w:lang w:bidi="fa-IR"/>
        </w:rPr>
        <w:t>2</w:t>
      </w:r>
      <w:r w:rsidRPr="00A37C41">
        <w:rPr>
          <w:rFonts w:ascii="AdvTT6120e2aa" w:hAnsi="AdvTT6120e2aa" w:cs="AdvTT6120e2aa"/>
          <w:sz w:val="26"/>
          <w:szCs w:val="26"/>
        </w:rPr>
        <w:t>of 1416.18 (</w:t>
      </w:r>
      <w:r w:rsidRPr="00A37C41">
        <w:rPr>
          <w:rFonts w:ascii="AdvTT50a2f13e.I" w:hAnsi="AdvTT50a2f13e.I" w:cs="AdvTT50a2f13e.I"/>
          <w:sz w:val="26"/>
          <w:szCs w:val="26"/>
        </w:rPr>
        <w:t>p</w:t>
      </w:r>
      <w:r w:rsidRPr="00A37C41">
        <w:rPr>
          <w:rFonts w:ascii="AdvP4C4E51" w:hAnsi="AdvP4C4E51" w:cs="AdvP4C4E51"/>
          <w:sz w:val="26"/>
          <w:szCs w:val="26"/>
        </w:rPr>
        <w:t>&lt;</w:t>
      </w:r>
      <w:r w:rsidRPr="00A37C41">
        <w:rPr>
          <w:rFonts w:ascii="AdvTT6120e2aa" w:hAnsi="AdvTT6120e2aa" w:cs="AdvTT6120e2aa"/>
          <w:sz w:val="26"/>
          <w:szCs w:val="26"/>
        </w:rPr>
        <w:t>.01)</w:t>
      </w:r>
      <w:r w:rsidRPr="00A37C41">
        <w:rPr>
          <w:rFonts w:ascii="AdvTT6120e2aa" w:hAnsi="AdvTT6120e2aa" w:hint="cs"/>
          <w:sz w:val="26"/>
          <w:szCs w:val="26"/>
          <w:rtl/>
          <w:lang w:bidi="fa-IR"/>
        </w:rPr>
        <w:t xml:space="preserve"> با 167 درجه ی آزادی داشت. </w:t>
      </w:r>
      <w:r w:rsidRPr="00A37C41">
        <w:rPr>
          <w:rFonts w:ascii="AdvTT6120e2aa" w:hAnsi="AdvTT6120e2aa"/>
          <w:sz w:val="26"/>
          <w:szCs w:val="26"/>
          <w:lang w:bidi="fa-IR"/>
        </w:rPr>
        <w:t>CFI</w:t>
      </w:r>
      <w:r w:rsidRPr="00A37C41">
        <w:rPr>
          <w:rFonts w:ascii="AdvTT6120e2aa" w:hAnsi="AdvTT6120e2aa" w:hint="cs"/>
          <w:sz w:val="26"/>
          <w:szCs w:val="26"/>
          <w:rtl/>
          <w:lang w:bidi="fa-IR"/>
        </w:rPr>
        <w:t xml:space="preserve"> برابر با 91/0 بود، شاخص تناسب </w:t>
      </w:r>
      <w:proofErr w:type="gramStart"/>
      <w:r w:rsidRPr="00A37C41">
        <w:rPr>
          <w:rFonts w:ascii="AdvTT6120e2aa" w:hAnsi="AdvTT6120e2aa" w:hint="cs"/>
          <w:sz w:val="26"/>
          <w:szCs w:val="26"/>
          <w:rtl/>
          <w:lang w:bidi="fa-IR"/>
        </w:rPr>
        <w:t>افزایشی(</w:t>
      </w:r>
      <w:proofErr w:type="gramEnd"/>
      <w:r w:rsidRPr="00A37C41">
        <w:rPr>
          <w:rFonts w:ascii="AdvTT6120e2aa" w:hAnsi="AdvTT6120e2aa"/>
          <w:sz w:val="26"/>
          <w:szCs w:val="26"/>
          <w:lang w:bidi="fa-IR"/>
        </w:rPr>
        <w:t>IFI</w:t>
      </w:r>
      <w:r w:rsidRPr="00A37C41">
        <w:rPr>
          <w:rFonts w:ascii="AdvTT6120e2aa" w:hAnsi="AdvTT6120e2aa" w:hint="cs"/>
          <w:sz w:val="26"/>
          <w:szCs w:val="26"/>
          <w:rtl/>
          <w:lang w:bidi="fa-IR"/>
        </w:rPr>
        <w:t xml:space="preserve">) برابر با 91/0بود، و  </w:t>
      </w:r>
      <w:r w:rsidRPr="00A37C41">
        <w:rPr>
          <w:rFonts w:ascii="AdvTT6120e2aa" w:hAnsi="AdvTT6120e2aa"/>
          <w:sz w:val="26"/>
          <w:szCs w:val="26"/>
          <w:lang w:bidi="fa-IR"/>
        </w:rPr>
        <w:t>SRMR</w:t>
      </w:r>
      <w:r w:rsidRPr="00A37C41">
        <w:rPr>
          <w:rFonts w:ascii="AdvTT6120e2aa" w:hAnsi="AdvTT6120e2aa" w:hint="cs"/>
          <w:sz w:val="26"/>
          <w:szCs w:val="26"/>
          <w:rtl/>
          <w:lang w:bidi="fa-IR"/>
        </w:rPr>
        <w:t>برابر با 08/0 بود، که در نتیجه معیار هو و بنتلر(1999) برای تناسب مدل کافی را برآورده می کرد.</w:t>
      </w:r>
      <w:r w:rsidR="00E86672" w:rsidRPr="00A37C41">
        <w:rPr>
          <w:rFonts w:ascii="AdvTT6120e2aa" w:hAnsi="AdvTT6120e2aa" w:hint="cs"/>
          <w:sz w:val="26"/>
          <w:szCs w:val="26"/>
          <w:rtl/>
          <w:lang w:bidi="fa-IR"/>
        </w:rPr>
        <w:t xml:space="preserve"> شاخص های تناسب </w:t>
      </w:r>
      <w:r w:rsidR="00E86672" w:rsidRPr="00A37C41">
        <w:rPr>
          <w:rFonts w:ascii="AdvTT6120e2aa" w:hAnsi="AdvTT6120e2aa"/>
          <w:sz w:val="26"/>
          <w:szCs w:val="26"/>
          <w:lang w:bidi="fa-IR"/>
        </w:rPr>
        <w:t>CFA</w:t>
      </w:r>
      <w:r w:rsidR="00E86672" w:rsidRPr="00A37C41">
        <w:rPr>
          <w:rFonts w:ascii="AdvTT6120e2aa" w:hAnsi="AdvTT6120e2aa" w:hint="cs"/>
          <w:sz w:val="26"/>
          <w:szCs w:val="26"/>
          <w:rtl/>
          <w:lang w:bidi="fa-IR"/>
        </w:rPr>
        <w:t xml:space="preserve"> بین گروهی نشان داد که مدل 3 فاکتور تناسب بهتری را نسبت به مدل 1 فاکتور ارائه می کند</w:t>
      </w:r>
    </w:p>
    <w:p w:rsidR="00E86672" w:rsidRPr="00A37C41" w:rsidRDefault="00E86672" w:rsidP="00A37C41">
      <w:pPr>
        <w:bidi/>
        <w:spacing w:line="360" w:lineRule="auto"/>
        <w:ind w:left="1440" w:hanging="1440"/>
        <w:jc w:val="both"/>
        <w:rPr>
          <w:rFonts w:ascii="Arial" w:hAnsi="Arial" w:cs="Arial"/>
          <w:sz w:val="26"/>
          <w:szCs w:val="26"/>
          <w:rtl/>
          <w:lang w:bidi="fa-IR"/>
        </w:rPr>
      </w:pPr>
      <w:r w:rsidRPr="00A37C41">
        <w:rPr>
          <w:rFonts w:ascii="AdvTT6120e2aa" w:hAnsi="AdvTT6120e2aa" w:cs="AdvTT6120e2aa"/>
          <w:sz w:val="26"/>
          <w:szCs w:val="26"/>
        </w:rPr>
        <w:t>(</w:t>
      </w:r>
      <w:r w:rsidRPr="00A37C41">
        <w:rPr>
          <w:rFonts w:ascii="AdvTT50a2f13e.I" w:hAnsi="AdvTT50a2f13e.I" w:cs="AdvTT50a2f13e.I"/>
          <w:sz w:val="26"/>
          <w:szCs w:val="26"/>
        </w:rPr>
        <w:t xml:space="preserve">IFI </w:t>
      </w:r>
      <w:r w:rsidRPr="00A37C41">
        <w:rPr>
          <w:rFonts w:ascii="AdvTT6120e2aa" w:hAnsi="AdvTT6120e2aa" w:cs="AdvTT6120e2aa"/>
          <w:sz w:val="26"/>
          <w:szCs w:val="26"/>
        </w:rPr>
        <w:t xml:space="preserve">= 0.60, </w:t>
      </w:r>
      <w:r w:rsidRPr="00A37C41">
        <w:rPr>
          <w:rFonts w:ascii="AdvTT50a2f13e.I" w:hAnsi="AdvTT50a2f13e.I" w:cs="AdvTT50a2f13e.I"/>
          <w:sz w:val="26"/>
          <w:szCs w:val="26"/>
        </w:rPr>
        <w:t xml:space="preserve">CFI </w:t>
      </w:r>
      <w:r w:rsidRPr="00A37C41">
        <w:rPr>
          <w:rFonts w:ascii="AdvTT6120e2aa" w:hAnsi="AdvTT6120e2aa" w:cs="AdvTT6120e2aa"/>
          <w:sz w:val="26"/>
          <w:szCs w:val="26"/>
        </w:rPr>
        <w:t xml:space="preserve">= 0.60, and </w:t>
      </w:r>
      <w:r w:rsidRPr="00A37C41">
        <w:rPr>
          <w:rFonts w:ascii="AdvTT50a2f13e.I" w:hAnsi="AdvTT50a2f13e.I" w:cs="AdvTT50a2f13e.I"/>
          <w:sz w:val="26"/>
          <w:szCs w:val="26"/>
        </w:rPr>
        <w:t xml:space="preserve">SRMR </w:t>
      </w:r>
      <w:r w:rsidRPr="00A37C41">
        <w:rPr>
          <w:rFonts w:ascii="AdvTT6120e2aa" w:hAnsi="AdvTT6120e2aa" w:cs="AdvTT6120e2aa"/>
          <w:sz w:val="26"/>
          <w:szCs w:val="26"/>
        </w:rPr>
        <w:t>= 0.37)</w:t>
      </w:r>
      <w:proofErr w:type="gramStart"/>
      <w:r w:rsidRPr="00A37C41">
        <w:rPr>
          <w:rFonts w:ascii="AdvTT6120e2aa" w:hAnsi="AdvTT6120e2aa" w:cs="AdvTT6120e2aa"/>
          <w:sz w:val="26"/>
          <w:szCs w:val="26"/>
        </w:rPr>
        <w:t>.</w:t>
      </w:r>
      <w:r w:rsidRPr="00A37C41">
        <w:rPr>
          <w:rFonts w:asciiTheme="minorBidi" w:hAnsiTheme="minorBidi" w:hint="cs"/>
          <w:sz w:val="26"/>
          <w:szCs w:val="26"/>
          <w:rtl/>
        </w:rPr>
        <w:t>.</w:t>
      </w:r>
      <w:proofErr w:type="gramEnd"/>
      <w:r w:rsidRPr="00A37C41">
        <w:rPr>
          <w:rFonts w:asciiTheme="minorBidi" w:hAnsiTheme="minorBidi" w:hint="cs"/>
          <w:sz w:val="26"/>
          <w:szCs w:val="26"/>
          <w:rtl/>
        </w:rPr>
        <w:t xml:space="preserve"> همچنین</w:t>
      </w:r>
      <w:r w:rsidRPr="00A37C41">
        <w:rPr>
          <w:rFonts w:ascii="Arial" w:hAnsi="Arial" w:cs="Arial" w:hint="cs"/>
          <w:sz w:val="26"/>
          <w:szCs w:val="26"/>
          <w:rtl/>
        </w:rPr>
        <w:t>وقتیکه مدل 3 فاکتور را با مدل 1 فاکتور مقایسه کردیم</w:t>
      </w:r>
    </w:p>
    <w:p w:rsidR="00E86672" w:rsidRPr="00A37C41" w:rsidRDefault="00E86672" w:rsidP="00A37C41">
      <w:pPr>
        <w:bidi/>
        <w:spacing w:line="360" w:lineRule="auto"/>
        <w:ind w:left="1440" w:hanging="1440"/>
        <w:jc w:val="both"/>
        <w:rPr>
          <w:rFonts w:ascii="AdvTT6120e2aa" w:hAnsi="AdvTT6120e2aa"/>
          <w:sz w:val="26"/>
          <w:szCs w:val="26"/>
          <w:rtl/>
          <w:lang w:bidi="fa-IR"/>
        </w:rPr>
      </w:pPr>
      <w:r w:rsidRPr="00A37C41">
        <w:rPr>
          <w:rFonts w:asciiTheme="minorBidi" w:hAnsiTheme="minorBidi" w:hint="cs"/>
          <w:sz w:val="26"/>
          <w:szCs w:val="26"/>
          <w:rtl/>
        </w:rPr>
        <w:t xml:space="preserve"> تفاوت مجذور خی معنا داری را پیدا کردیم  </w:t>
      </w:r>
      <w:r w:rsidRPr="00A37C41">
        <w:rPr>
          <w:rFonts w:ascii="AdvTT6120e2aa" w:hAnsi="AdvTT6120e2aa" w:cs="AdvTT6120e2aa"/>
          <w:sz w:val="26"/>
          <w:szCs w:val="26"/>
        </w:rPr>
        <w:t>[</w:t>
      </w:r>
      <w:r w:rsidRPr="00A37C41">
        <w:rPr>
          <w:rFonts w:ascii="AdvPi2" w:hAnsi="AdvPi2" w:cs="AdvPi2"/>
          <w:sz w:val="26"/>
          <w:szCs w:val="26"/>
        </w:rPr>
        <w:t>w</w:t>
      </w:r>
      <w:r w:rsidRPr="00A37C41">
        <w:rPr>
          <w:rFonts w:ascii="AdvTT6120e2aa" w:hAnsi="AdvTT6120e2aa" w:cs="AdvTT6120e2aa"/>
          <w:sz w:val="26"/>
          <w:szCs w:val="26"/>
        </w:rPr>
        <w:t xml:space="preserve">2(4) = 4295.77, </w:t>
      </w:r>
      <w:r w:rsidRPr="00A37C41">
        <w:rPr>
          <w:rFonts w:ascii="AdvTT50a2f13e.I" w:hAnsi="AdvTT50a2f13e.I" w:cs="AdvTT50a2f13e.I"/>
          <w:sz w:val="26"/>
          <w:szCs w:val="26"/>
        </w:rPr>
        <w:t>p</w:t>
      </w:r>
      <w:r w:rsidRPr="00A37C41">
        <w:rPr>
          <w:rFonts w:ascii="AdvP4C4E51" w:hAnsi="AdvP4C4E51" w:cs="AdvP4C4E51"/>
          <w:sz w:val="26"/>
          <w:szCs w:val="26"/>
        </w:rPr>
        <w:t>&lt;</w:t>
      </w:r>
      <w:r w:rsidRPr="00A37C41">
        <w:rPr>
          <w:rFonts w:ascii="AdvTT6120e2aa" w:hAnsi="AdvTT6120e2aa" w:cs="AdvTT6120e2aa"/>
          <w:sz w:val="26"/>
          <w:szCs w:val="26"/>
        </w:rPr>
        <w:t>.001]</w:t>
      </w:r>
    </w:p>
    <w:p w:rsidR="007A1D8B" w:rsidRPr="00A37C41" w:rsidRDefault="007A1D8B" w:rsidP="00A37C41">
      <w:pPr>
        <w:bidi/>
        <w:spacing w:line="360" w:lineRule="auto"/>
        <w:ind w:left="1440" w:hanging="1440"/>
        <w:jc w:val="both"/>
        <w:rPr>
          <w:rFonts w:ascii="AdvTT6120e2aa" w:hAnsi="AdvTT6120e2aa"/>
          <w:sz w:val="26"/>
          <w:szCs w:val="26"/>
          <w:rtl/>
          <w:lang w:bidi="fa-IR"/>
        </w:rPr>
      </w:pPr>
      <w:r w:rsidRPr="00A37C41">
        <w:rPr>
          <w:rFonts w:asciiTheme="minorBidi" w:hAnsiTheme="minorBidi"/>
          <w:sz w:val="26"/>
          <w:szCs w:val="26"/>
          <w:rtl/>
          <w:lang w:bidi="fa-IR"/>
        </w:rPr>
        <w:t>علاوه بر مدل یک فاکتور</w:t>
      </w:r>
      <w:r w:rsidRPr="00A37C41">
        <w:rPr>
          <w:rFonts w:asciiTheme="minorBidi" w:hAnsiTheme="minorBidi" w:hint="cs"/>
          <w:sz w:val="26"/>
          <w:szCs w:val="26"/>
          <w:rtl/>
          <w:lang w:bidi="fa-IR"/>
        </w:rPr>
        <w:t xml:space="preserve"> ، مدل 3 فاکتور را نیز با یک مدل 2 فاکتور جایگزین که در آن </w:t>
      </w:r>
      <w:r w:rsidRPr="00A37C41">
        <w:rPr>
          <w:rFonts w:asciiTheme="minorBidi" w:hAnsiTheme="minorBidi"/>
          <w:sz w:val="26"/>
          <w:szCs w:val="26"/>
          <w:lang w:bidi="fa-IR"/>
        </w:rPr>
        <w:t>OCBI</w:t>
      </w:r>
      <w:r w:rsidRPr="00A37C41">
        <w:rPr>
          <w:rFonts w:asciiTheme="minorBidi" w:hAnsiTheme="minorBidi" w:hint="cs"/>
          <w:sz w:val="26"/>
          <w:szCs w:val="26"/>
          <w:rtl/>
          <w:lang w:bidi="fa-IR"/>
        </w:rPr>
        <w:t xml:space="preserve"> و</w:t>
      </w:r>
      <w:r w:rsidRPr="00A37C41">
        <w:rPr>
          <w:rFonts w:asciiTheme="minorBidi" w:hAnsiTheme="minorBidi"/>
          <w:sz w:val="26"/>
          <w:szCs w:val="26"/>
          <w:lang w:bidi="fa-IR"/>
        </w:rPr>
        <w:t>OCBO</w:t>
      </w:r>
      <w:r w:rsidRPr="00A37C41">
        <w:rPr>
          <w:rFonts w:asciiTheme="minorBidi" w:hAnsiTheme="minorBidi" w:hint="cs"/>
          <w:sz w:val="26"/>
          <w:szCs w:val="26"/>
          <w:rtl/>
          <w:lang w:bidi="fa-IR"/>
        </w:rPr>
        <w:t xml:space="preserve"> به یک فاکتور تبدیل شده بودند ، مقایسه کردیم، و تفاوت مجذور خی معناداری را مشاهده کردیم </w:t>
      </w:r>
      <w:r w:rsidRPr="00A37C41">
        <w:rPr>
          <w:rFonts w:ascii="AdvTT6120e2aa" w:hAnsi="AdvTT6120e2aa" w:cs="AdvTT6120e2aa"/>
          <w:sz w:val="26"/>
          <w:szCs w:val="26"/>
        </w:rPr>
        <w:t>[</w:t>
      </w:r>
      <w:r w:rsidRPr="00A37C41">
        <w:rPr>
          <w:rFonts w:ascii="AdvPi2" w:hAnsi="AdvPi2" w:cs="AdvPi2"/>
          <w:sz w:val="26"/>
          <w:szCs w:val="26"/>
        </w:rPr>
        <w:t>w</w:t>
      </w:r>
      <w:r w:rsidRPr="00A37C41">
        <w:rPr>
          <w:rFonts w:ascii="AdvTT6120e2aa" w:hAnsi="AdvTT6120e2aa" w:cs="AdvTT6120e2aa"/>
          <w:sz w:val="26"/>
          <w:szCs w:val="26"/>
        </w:rPr>
        <w:t xml:space="preserve">2(5) = 588.78, </w:t>
      </w:r>
      <w:r w:rsidRPr="00A37C41">
        <w:rPr>
          <w:rFonts w:ascii="AdvTT50a2f13e.I" w:hAnsi="AdvTT50a2f13e.I" w:cs="AdvTT50a2f13e.I"/>
          <w:sz w:val="26"/>
          <w:szCs w:val="26"/>
        </w:rPr>
        <w:t>p</w:t>
      </w:r>
      <w:r w:rsidRPr="00A37C41">
        <w:rPr>
          <w:rFonts w:ascii="AdvP4C4E51" w:hAnsi="AdvP4C4E51" w:cs="AdvP4C4E51"/>
          <w:sz w:val="26"/>
          <w:szCs w:val="26"/>
        </w:rPr>
        <w:t>&lt;</w:t>
      </w:r>
      <w:r w:rsidRPr="00A37C41">
        <w:rPr>
          <w:rFonts w:ascii="AdvTT6120e2aa" w:hAnsi="AdvTT6120e2aa" w:cs="AdvTT6120e2aa"/>
          <w:sz w:val="26"/>
          <w:szCs w:val="26"/>
        </w:rPr>
        <w:t>.01].</w:t>
      </w:r>
      <w:r w:rsidRPr="00A37C41">
        <w:rPr>
          <w:rFonts w:ascii="AdvTT6120e2aa" w:hAnsi="AdvTT6120e2aa" w:hint="cs"/>
          <w:sz w:val="26"/>
          <w:szCs w:val="26"/>
          <w:rtl/>
          <w:lang w:bidi="fa-IR"/>
        </w:rPr>
        <w:t xml:space="preserve"> .</w:t>
      </w:r>
    </w:p>
    <w:p w:rsidR="007A1D8B" w:rsidRPr="00A37C41" w:rsidRDefault="007A1D8B" w:rsidP="00A37C41">
      <w:pPr>
        <w:bidi/>
        <w:spacing w:line="360" w:lineRule="auto"/>
        <w:ind w:left="1440" w:hanging="1440"/>
        <w:jc w:val="both"/>
        <w:rPr>
          <w:rFonts w:ascii="AdvTT6120e2aa" w:hAnsi="AdvTT6120e2aa"/>
          <w:sz w:val="26"/>
          <w:szCs w:val="26"/>
          <w:rtl/>
          <w:lang w:bidi="fa-IR"/>
        </w:rPr>
      </w:pPr>
      <w:r w:rsidRPr="00A37C41">
        <w:rPr>
          <w:rFonts w:ascii="AdvTT6120e2aa" w:hAnsi="AdvTT6120e2aa" w:hint="cs"/>
          <w:sz w:val="26"/>
          <w:szCs w:val="26"/>
          <w:rtl/>
          <w:lang w:bidi="fa-IR"/>
        </w:rPr>
        <w:t xml:space="preserve">نتایج کلی </w:t>
      </w:r>
      <w:r w:rsidRPr="00A37C41">
        <w:rPr>
          <w:rFonts w:ascii="AdvTT6120e2aa" w:hAnsi="AdvTT6120e2aa"/>
          <w:sz w:val="26"/>
          <w:szCs w:val="26"/>
          <w:lang w:bidi="fa-IR"/>
        </w:rPr>
        <w:t>CFA</w:t>
      </w:r>
      <w:r w:rsidRPr="00A37C41">
        <w:rPr>
          <w:rFonts w:ascii="AdvTT6120e2aa" w:hAnsi="AdvTT6120e2aa" w:hint="cs"/>
          <w:sz w:val="26"/>
          <w:szCs w:val="26"/>
          <w:rtl/>
          <w:lang w:bidi="fa-IR"/>
        </w:rPr>
        <w:t xml:space="preserve"> درون گروهی نشان می دهد که ناظران قادر به تشخیص سه نوع از عملکرد کارکنان بودند. </w:t>
      </w:r>
    </w:p>
    <w:p w:rsidR="007A1D8B" w:rsidRPr="00A37C41" w:rsidRDefault="007A1D8B" w:rsidP="00A37C41">
      <w:pPr>
        <w:bidi/>
        <w:spacing w:line="360" w:lineRule="auto"/>
        <w:ind w:left="1440" w:hanging="1440"/>
        <w:jc w:val="both"/>
        <w:rPr>
          <w:rFonts w:ascii="AdvTT6120e2aa" w:hAnsi="AdvTT6120e2aa" w:cs="AdvTT6120e2aa"/>
          <w:sz w:val="26"/>
          <w:szCs w:val="26"/>
          <w:rtl/>
        </w:rPr>
      </w:pPr>
      <w:proofErr w:type="gramStart"/>
      <w:r w:rsidRPr="00A37C41">
        <w:rPr>
          <w:rFonts w:ascii="AdvTT6120e2aa" w:hAnsi="AdvTT6120e2aa"/>
          <w:sz w:val="26"/>
          <w:szCs w:val="26"/>
          <w:lang w:bidi="fa-IR"/>
        </w:rPr>
        <w:lastRenderedPageBreak/>
        <w:t>CFA</w:t>
      </w:r>
      <w:r w:rsidRPr="00A37C41">
        <w:rPr>
          <w:rFonts w:ascii="AdvTT6120e2aa" w:hAnsi="AdvTT6120e2aa" w:hint="cs"/>
          <w:sz w:val="26"/>
          <w:szCs w:val="26"/>
          <w:rtl/>
          <w:lang w:bidi="fa-IR"/>
        </w:rPr>
        <w:t xml:space="preserve">دیگری بین اتکا، افشا، </w:t>
      </w:r>
      <w:r w:rsidRPr="00A37C41">
        <w:rPr>
          <w:rFonts w:ascii="AdvTT6120e2aa" w:hAnsi="AdvTT6120e2aa"/>
          <w:sz w:val="26"/>
          <w:szCs w:val="26"/>
          <w:lang w:bidi="fa-IR"/>
        </w:rPr>
        <w:t>LMX</w:t>
      </w:r>
      <w:r w:rsidRPr="00A37C41">
        <w:rPr>
          <w:rFonts w:ascii="AdvTT6120e2aa" w:hAnsi="AdvTT6120e2aa" w:hint="cs"/>
          <w:sz w:val="26"/>
          <w:szCs w:val="26"/>
          <w:rtl/>
          <w:lang w:bidi="fa-IR"/>
        </w:rPr>
        <w:t xml:space="preserve">و </w:t>
      </w:r>
      <w:r w:rsidRPr="00A37C41">
        <w:rPr>
          <w:rFonts w:ascii="AdvTT6120e2aa" w:hAnsi="AdvTT6120e2aa"/>
          <w:sz w:val="26"/>
          <w:szCs w:val="26"/>
          <w:lang w:bidi="fa-IR"/>
        </w:rPr>
        <w:t>OBSE</w:t>
      </w:r>
      <w:r w:rsidRPr="00A37C41">
        <w:rPr>
          <w:rFonts w:ascii="AdvTT6120e2aa" w:hAnsi="AdvTT6120e2aa" w:hint="cs"/>
          <w:sz w:val="26"/>
          <w:szCs w:val="26"/>
          <w:rtl/>
          <w:lang w:bidi="fa-IR"/>
        </w:rPr>
        <w:t xml:space="preserve"> انجام شد.</w:t>
      </w:r>
      <w:proofErr w:type="gramEnd"/>
      <w:r w:rsidRPr="00A37C41">
        <w:rPr>
          <w:rFonts w:ascii="AdvTT6120e2aa" w:hAnsi="AdvTT6120e2aa" w:hint="cs"/>
          <w:sz w:val="26"/>
          <w:szCs w:val="26"/>
          <w:rtl/>
          <w:lang w:bidi="fa-IR"/>
        </w:rPr>
        <w:t xml:space="preserve">  به منظور تحلیل اینکه آیا کارکنان قادر به تشخیص این متغییر ها بودند، </w:t>
      </w:r>
      <w:r w:rsidRPr="00A37C41">
        <w:rPr>
          <w:rFonts w:ascii="AdvTT6120e2aa" w:hAnsi="AdvTT6120e2aa"/>
          <w:sz w:val="26"/>
          <w:szCs w:val="26"/>
          <w:lang w:bidi="fa-IR"/>
        </w:rPr>
        <w:t>CFA</w:t>
      </w:r>
      <w:r w:rsidRPr="00A37C41">
        <w:rPr>
          <w:rFonts w:ascii="AdvTT6120e2aa" w:hAnsi="AdvTT6120e2aa" w:hint="cs"/>
          <w:sz w:val="26"/>
          <w:szCs w:val="26"/>
          <w:rtl/>
          <w:lang w:bidi="fa-IR"/>
        </w:rPr>
        <w:t xml:space="preserve"> دیگری بر اساس روش قراردادی (جدول3) انجام شد. همانطور که انتظار می رفت، مدل 4 فاکتور تناسب خوبی را نشان داد</w:t>
      </w:r>
      <w:r w:rsidRPr="00A37C41">
        <w:rPr>
          <w:rFonts w:ascii="AdvPi2" w:hAnsi="AdvPi2" w:cs="AdvPi2"/>
          <w:sz w:val="26"/>
          <w:szCs w:val="26"/>
        </w:rPr>
        <w:t>w</w:t>
      </w:r>
      <w:r w:rsidRPr="00A37C41">
        <w:rPr>
          <w:rFonts w:ascii="AdvTT6120e2aa" w:hAnsi="AdvTT6120e2aa" w:cs="AdvTT6120e2aa"/>
          <w:sz w:val="26"/>
          <w:szCs w:val="26"/>
        </w:rPr>
        <w:t xml:space="preserve">2(269) = 1413.22, </w:t>
      </w:r>
      <w:r w:rsidRPr="00A37C41">
        <w:rPr>
          <w:rFonts w:ascii="AdvTT50a2f13e.I" w:hAnsi="AdvTT50a2f13e.I" w:cs="AdvTT50a2f13e.I"/>
          <w:sz w:val="26"/>
          <w:szCs w:val="26"/>
        </w:rPr>
        <w:t>p</w:t>
      </w:r>
      <w:r w:rsidRPr="00A37C41">
        <w:rPr>
          <w:rFonts w:ascii="AdvP4C4E51" w:hAnsi="AdvP4C4E51" w:cs="AdvP4C4E51"/>
          <w:sz w:val="26"/>
          <w:szCs w:val="26"/>
        </w:rPr>
        <w:t>&lt;</w:t>
      </w:r>
      <w:r w:rsidRPr="00A37C41">
        <w:rPr>
          <w:rFonts w:ascii="AdvTT6120e2aa" w:hAnsi="AdvTT6120e2aa" w:cs="AdvTT6120e2aa"/>
          <w:sz w:val="26"/>
          <w:szCs w:val="26"/>
        </w:rPr>
        <w:t xml:space="preserve">.001, </w:t>
      </w:r>
      <w:r w:rsidRPr="00A37C41">
        <w:rPr>
          <w:rFonts w:ascii="AdvTT50a2f13e.I" w:hAnsi="AdvTT50a2f13e.I" w:cs="AdvTT50a2f13e.I"/>
          <w:sz w:val="26"/>
          <w:szCs w:val="26"/>
        </w:rPr>
        <w:t xml:space="preserve">IFI </w:t>
      </w:r>
      <w:r w:rsidRPr="00A37C41">
        <w:rPr>
          <w:rFonts w:ascii="AdvTT6120e2aa" w:hAnsi="AdvTT6120e2aa" w:cs="AdvTT6120e2aa"/>
          <w:sz w:val="26"/>
          <w:szCs w:val="26"/>
        </w:rPr>
        <w:t xml:space="preserve">= 0.95, </w:t>
      </w:r>
      <w:r w:rsidRPr="00A37C41">
        <w:rPr>
          <w:rFonts w:ascii="AdvTT50a2f13e.I" w:hAnsi="AdvTT50a2f13e.I" w:cs="AdvTT50a2f13e.I"/>
          <w:sz w:val="26"/>
          <w:szCs w:val="26"/>
        </w:rPr>
        <w:t xml:space="preserve">CFI </w:t>
      </w:r>
      <w:r w:rsidRPr="00A37C41">
        <w:rPr>
          <w:rFonts w:ascii="AdvTT6120e2aa" w:hAnsi="AdvTT6120e2aa" w:cs="AdvTT6120e2aa"/>
          <w:sz w:val="26"/>
          <w:szCs w:val="26"/>
        </w:rPr>
        <w:t>= 0.95</w:t>
      </w:r>
      <w:r w:rsidRPr="00A37C41">
        <w:rPr>
          <w:rFonts w:ascii="AdvTT6120e2aa" w:hAnsi="AdvTT6120e2aa" w:hint="cs"/>
          <w:sz w:val="26"/>
          <w:szCs w:val="26"/>
          <w:rtl/>
          <w:lang w:bidi="fa-IR"/>
        </w:rPr>
        <w:t xml:space="preserve"> و </w:t>
      </w:r>
      <w:r w:rsidRPr="00A37C41">
        <w:rPr>
          <w:rFonts w:ascii="AdvTT50a2f13e.I" w:hAnsi="AdvTT50a2f13e.I" w:cs="AdvTT50a2f13e.I"/>
          <w:sz w:val="26"/>
          <w:szCs w:val="26"/>
        </w:rPr>
        <w:t xml:space="preserve">SRMR </w:t>
      </w:r>
      <w:r w:rsidRPr="00A37C41">
        <w:rPr>
          <w:rFonts w:ascii="AdvTT6120e2aa" w:hAnsi="AdvTT6120e2aa" w:cs="AdvTT6120e2aa"/>
          <w:sz w:val="26"/>
          <w:szCs w:val="26"/>
        </w:rPr>
        <w:t>= 0.079</w:t>
      </w:r>
      <w:r w:rsidRPr="00A37C41">
        <w:rPr>
          <w:rFonts w:ascii="AdvTT6120e2aa" w:hAnsi="AdvTT6120e2aa" w:cs="AdvTT6120e2aa" w:hint="cs"/>
          <w:sz w:val="26"/>
          <w:szCs w:val="26"/>
          <w:rtl/>
        </w:rPr>
        <w:t xml:space="preserve"> }</w:t>
      </w:r>
      <w:r w:rsidRPr="00A37C41">
        <w:rPr>
          <w:rFonts w:ascii="AdvTT6120e2aa" w:hAnsi="AdvTT6120e2aa" w:hint="cs"/>
          <w:sz w:val="26"/>
          <w:szCs w:val="26"/>
          <w:rtl/>
          <w:lang w:bidi="fa-IR"/>
        </w:rPr>
        <w:t xml:space="preserve"> و نسبتا تناسب بهتری </w:t>
      </w:r>
      <w:r w:rsidRPr="00A37C41">
        <w:rPr>
          <w:rFonts w:ascii="AdvTT6120e2aa" w:hAnsi="AdvTT6120e2aa" w:cs="AdvTT6120e2aa"/>
          <w:sz w:val="26"/>
          <w:szCs w:val="26"/>
        </w:rPr>
        <w:t>[</w:t>
      </w:r>
      <w:r w:rsidRPr="00A37C41">
        <w:rPr>
          <w:rFonts w:ascii="AdvPi2" w:hAnsi="AdvPi2" w:cs="AdvPi2"/>
          <w:sz w:val="26"/>
          <w:szCs w:val="26"/>
        </w:rPr>
        <w:t>w</w:t>
      </w:r>
      <w:r w:rsidRPr="00A37C41">
        <w:rPr>
          <w:rFonts w:ascii="AdvTT6120e2aa" w:hAnsi="AdvTT6120e2aa" w:cs="AdvTT6120e2aa"/>
          <w:sz w:val="26"/>
          <w:szCs w:val="26"/>
        </w:rPr>
        <w:t xml:space="preserve">2(7) = 7612.38, </w:t>
      </w:r>
      <w:r w:rsidRPr="00A37C41">
        <w:rPr>
          <w:rFonts w:ascii="AdvTT50a2f13e.I" w:hAnsi="AdvTT50a2f13e.I" w:cs="AdvTT50a2f13e.I"/>
          <w:sz w:val="26"/>
          <w:szCs w:val="26"/>
        </w:rPr>
        <w:t>p</w:t>
      </w:r>
      <w:r w:rsidRPr="00A37C41">
        <w:rPr>
          <w:rFonts w:ascii="AdvP4C4E51" w:hAnsi="AdvP4C4E51" w:cs="AdvP4C4E51"/>
          <w:sz w:val="26"/>
          <w:szCs w:val="26"/>
        </w:rPr>
        <w:t>&lt;</w:t>
      </w:r>
      <w:r w:rsidRPr="00A37C41">
        <w:rPr>
          <w:rFonts w:ascii="AdvTT6120e2aa" w:hAnsi="AdvTT6120e2aa" w:cs="AdvTT6120e2aa"/>
          <w:sz w:val="26"/>
          <w:szCs w:val="26"/>
        </w:rPr>
        <w:t>.001]</w:t>
      </w:r>
      <w:r w:rsidRPr="00A37C41">
        <w:rPr>
          <w:rFonts w:ascii="AdvTT6120e2aa" w:hAnsi="AdvTT6120e2aa" w:cs="Times New Roman" w:hint="cs"/>
          <w:sz w:val="26"/>
          <w:szCs w:val="26"/>
          <w:rtl/>
        </w:rPr>
        <w:t xml:space="preserve"> نسبت به مدل یک فاکتور داشت </w:t>
      </w:r>
    </w:p>
    <w:p w:rsidR="00E47E75" w:rsidRPr="00A37C41" w:rsidRDefault="00E47E75" w:rsidP="00A37C41">
      <w:pPr>
        <w:bidi/>
        <w:spacing w:line="360" w:lineRule="auto"/>
        <w:ind w:left="1440" w:hanging="1440"/>
        <w:jc w:val="both"/>
        <w:rPr>
          <w:rFonts w:ascii="AdvTT6120e2aa" w:hAnsi="AdvTT6120e2aa" w:cs="AdvTT6120e2aa"/>
          <w:sz w:val="26"/>
          <w:szCs w:val="26"/>
          <w:rtl/>
        </w:rPr>
      </w:pPr>
      <w:r w:rsidRPr="00A37C41">
        <w:rPr>
          <w:rFonts w:ascii="AdvTT6120e2aa" w:hAnsi="AdvTT6120e2aa" w:cs="AdvTT6120e2aa"/>
          <w:sz w:val="26"/>
          <w:szCs w:val="26"/>
        </w:rPr>
        <w:t>[</w:t>
      </w:r>
      <w:proofErr w:type="gramStart"/>
      <w:r w:rsidRPr="00A37C41">
        <w:rPr>
          <w:rFonts w:ascii="AdvPi2" w:hAnsi="AdvPi2" w:cs="AdvPi2"/>
          <w:sz w:val="26"/>
          <w:szCs w:val="26"/>
        </w:rPr>
        <w:t>w</w:t>
      </w:r>
      <w:r w:rsidRPr="00A37C41">
        <w:rPr>
          <w:rFonts w:ascii="AdvTT6120e2aa" w:hAnsi="AdvTT6120e2aa" w:cs="AdvTT6120e2aa"/>
          <w:sz w:val="26"/>
          <w:szCs w:val="26"/>
        </w:rPr>
        <w:t>2(</w:t>
      </w:r>
      <w:proofErr w:type="gramEnd"/>
      <w:r w:rsidRPr="00A37C41">
        <w:rPr>
          <w:rFonts w:ascii="AdvTT6120e2aa" w:hAnsi="AdvTT6120e2aa" w:cs="AdvTT6120e2aa"/>
          <w:sz w:val="26"/>
          <w:szCs w:val="26"/>
        </w:rPr>
        <w:t xml:space="preserve">276) = 9025.6, </w:t>
      </w:r>
      <w:r w:rsidRPr="00A37C41">
        <w:rPr>
          <w:rFonts w:ascii="AdvTT50a2f13e.I" w:hAnsi="AdvTT50a2f13e.I" w:cs="AdvTT50a2f13e.I"/>
          <w:sz w:val="26"/>
          <w:szCs w:val="26"/>
        </w:rPr>
        <w:t>p</w:t>
      </w:r>
      <w:r w:rsidRPr="00A37C41">
        <w:rPr>
          <w:rFonts w:ascii="AdvP4C4E51" w:hAnsi="AdvP4C4E51" w:cs="AdvP4C4E51"/>
          <w:sz w:val="26"/>
          <w:szCs w:val="26"/>
        </w:rPr>
        <w:t>&lt;</w:t>
      </w:r>
      <w:r w:rsidRPr="00A37C41">
        <w:rPr>
          <w:rFonts w:ascii="AdvTT6120e2aa" w:hAnsi="AdvTT6120e2aa" w:cs="AdvTT6120e2aa"/>
          <w:sz w:val="26"/>
          <w:szCs w:val="26"/>
        </w:rPr>
        <w:t xml:space="preserve">.001, </w:t>
      </w:r>
      <w:r w:rsidRPr="00A37C41">
        <w:rPr>
          <w:rFonts w:ascii="AdvTT50a2f13e.I" w:hAnsi="AdvTT50a2f13e.I" w:cs="AdvTT50a2f13e.I"/>
          <w:sz w:val="26"/>
          <w:szCs w:val="26"/>
        </w:rPr>
        <w:t xml:space="preserve">IFI </w:t>
      </w:r>
      <w:r w:rsidRPr="00A37C41">
        <w:rPr>
          <w:rFonts w:ascii="AdvTT6120e2aa" w:hAnsi="AdvTT6120e2aa" w:cs="AdvTT6120e2aa"/>
          <w:sz w:val="26"/>
          <w:szCs w:val="26"/>
        </w:rPr>
        <w:t xml:space="preserve">= 0.64, </w:t>
      </w:r>
      <w:r w:rsidRPr="00A37C41">
        <w:rPr>
          <w:rFonts w:ascii="AdvTT50a2f13e.I" w:hAnsi="AdvTT50a2f13e.I" w:cs="AdvTT50a2f13e.I"/>
          <w:sz w:val="26"/>
          <w:szCs w:val="26"/>
        </w:rPr>
        <w:t xml:space="preserve">CFI </w:t>
      </w:r>
      <w:r w:rsidRPr="00A37C41">
        <w:rPr>
          <w:rFonts w:ascii="AdvTT6120e2aa" w:hAnsi="AdvTT6120e2aa" w:cs="AdvTT6120e2aa"/>
          <w:sz w:val="26"/>
          <w:szCs w:val="26"/>
        </w:rPr>
        <w:t>= 0.64</w:t>
      </w:r>
      <w:r w:rsidRPr="00A37C41">
        <w:rPr>
          <w:rFonts w:ascii="AdvTT6120e2aa" w:hAnsi="AdvTT6120e2aa" w:cs="Times New Roman" w:hint="cs"/>
          <w:sz w:val="26"/>
          <w:szCs w:val="26"/>
          <w:rtl/>
        </w:rPr>
        <w:t xml:space="preserve"> و </w:t>
      </w:r>
      <w:r w:rsidRPr="00A37C41">
        <w:rPr>
          <w:rFonts w:ascii="AdvTT50a2f13e.I" w:hAnsi="AdvTT50a2f13e.I" w:cs="AdvTT50a2f13e.I"/>
          <w:sz w:val="26"/>
          <w:szCs w:val="26"/>
        </w:rPr>
        <w:t xml:space="preserve">SRMR </w:t>
      </w:r>
      <w:r w:rsidRPr="00A37C41">
        <w:rPr>
          <w:rFonts w:ascii="AdvTT6120e2aa" w:hAnsi="AdvTT6120e2aa" w:cs="AdvTT6120e2aa"/>
          <w:sz w:val="26"/>
          <w:szCs w:val="26"/>
        </w:rPr>
        <w:t>= 0.49]</w:t>
      </w:r>
      <w:r w:rsidRPr="00A37C41">
        <w:rPr>
          <w:rFonts w:ascii="AdvTT6120e2aa" w:hAnsi="AdvTT6120e2aa" w:cs="AdvTT6120e2aa" w:hint="cs"/>
          <w:sz w:val="26"/>
          <w:szCs w:val="26"/>
          <w:rtl/>
        </w:rPr>
        <w:t xml:space="preserve"> .</w:t>
      </w:r>
    </w:p>
    <w:p w:rsidR="00E47E75" w:rsidRPr="00A37C41" w:rsidRDefault="00E47E75" w:rsidP="00A37C41">
      <w:pPr>
        <w:bidi/>
        <w:spacing w:line="360" w:lineRule="auto"/>
        <w:ind w:left="2160" w:hanging="2160"/>
        <w:jc w:val="both"/>
        <w:rPr>
          <w:rFonts w:ascii="AdvTT6120e2aa" w:hAnsi="AdvTT6120e2aa" w:cs="AdvTT6120e2aa"/>
          <w:sz w:val="26"/>
          <w:szCs w:val="26"/>
          <w:rtl/>
        </w:rPr>
      </w:pPr>
      <w:r w:rsidRPr="00A37C41">
        <w:rPr>
          <w:rFonts w:ascii="AdvTT6120e2aa" w:hAnsi="AdvTT6120e2aa" w:cs="Times New Roman" w:hint="cs"/>
          <w:sz w:val="26"/>
          <w:szCs w:val="26"/>
          <w:rtl/>
        </w:rPr>
        <w:t xml:space="preserve">همچنین مدل </w:t>
      </w:r>
      <w:r w:rsidRPr="00A37C41">
        <w:rPr>
          <w:rFonts w:ascii="AdvTT6120e2aa" w:hAnsi="AdvTT6120e2aa" w:cs="AdvTT6120e2aa" w:hint="cs"/>
          <w:sz w:val="26"/>
          <w:szCs w:val="26"/>
          <w:rtl/>
        </w:rPr>
        <w:t xml:space="preserve">4 </w:t>
      </w:r>
      <w:r w:rsidRPr="00A37C41">
        <w:rPr>
          <w:rFonts w:ascii="AdvTT6120e2aa" w:hAnsi="AdvTT6120e2aa" w:cs="Times New Roman" w:hint="cs"/>
          <w:sz w:val="26"/>
          <w:szCs w:val="26"/>
          <w:rtl/>
        </w:rPr>
        <w:t xml:space="preserve">فاکتور با مدل </w:t>
      </w:r>
      <w:r w:rsidRPr="00A37C41">
        <w:rPr>
          <w:rFonts w:ascii="AdvTT6120e2aa" w:hAnsi="AdvTT6120e2aa" w:cs="AdvTT6120e2aa" w:hint="cs"/>
          <w:sz w:val="26"/>
          <w:szCs w:val="26"/>
          <w:rtl/>
        </w:rPr>
        <w:t xml:space="preserve">2 </w:t>
      </w:r>
      <w:r w:rsidRPr="00A37C41">
        <w:rPr>
          <w:rFonts w:ascii="AdvTT6120e2aa" w:hAnsi="AdvTT6120e2aa" w:cs="Times New Roman" w:hint="cs"/>
          <w:sz w:val="26"/>
          <w:szCs w:val="26"/>
          <w:rtl/>
        </w:rPr>
        <w:t>فاکتور جایگزین مقایسه شد</w:t>
      </w:r>
      <w:r w:rsidRPr="00A37C41">
        <w:rPr>
          <w:rFonts w:ascii="AdvTT6120e2aa" w:hAnsi="AdvTT6120e2aa" w:cs="AdvTT6120e2aa" w:hint="cs"/>
          <w:sz w:val="26"/>
          <w:szCs w:val="26"/>
          <w:rtl/>
        </w:rPr>
        <w:t xml:space="preserve">. </w:t>
      </w:r>
      <w:r w:rsidRPr="00A37C41">
        <w:rPr>
          <w:rFonts w:ascii="AdvTT6120e2aa" w:hAnsi="AdvTT6120e2aa" w:cs="AdvTT6120e2aa"/>
          <w:sz w:val="26"/>
          <w:szCs w:val="26"/>
        </w:rPr>
        <w:t>CFA</w:t>
      </w:r>
      <w:r w:rsidRPr="00A37C41">
        <w:rPr>
          <w:rFonts w:ascii="AdvTT6120e2aa" w:hAnsi="AdvTT6120e2aa" w:hint="cs"/>
          <w:sz w:val="26"/>
          <w:szCs w:val="26"/>
          <w:rtl/>
          <w:lang w:bidi="fa-IR"/>
        </w:rPr>
        <w:t xml:space="preserve"> نشان داد که مدل 4 فاکتور نسبت به مدل 2 و 3 فاکتور از نظر تفاوت مجذور خی از تناسب بیشتری برخوردار </w:t>
      </w:r>
      <w:proofErr w:type="gramStart"/>
      <w:r w:rsidRPr="00A37C41">
        <w:rPr>
          <w:rFonts w:ascii="AdvTT6120e2aa" w:hAnsi="AdvTT6120e2aa" w:hint="cs"/>
          <w:sz w:val="26"/>
          <w:szCs w:val="26"/>
          <w:rtl/>
          <w:lang w:bidi="fa-IR"/>
        </w:rPr>
        <w:t>است</w:t>
      </w:r>
      <w:r w:rsidRPr="00A37C41">
        <w:rPr>
          <w:rFonts w:ascii="AdvPi2" w:hAnsi="AdvPi2" w:cs="AdvPi2"/>
          <w:sz w:val="26"/>
          <w:szCs w:val="26"/>
        </w:rPr>
        <w:t>w</w:t>
      </w:r>
      <w:r w:rsidRPr="00A37C41">
        <w:rPr>
          <w:rFonts w:ascii="AdvTT6120e2aa" w:hAnsi="AdvTT6120e2aa" w:cs="AdvTT6120e2aa"/>
          <w:sz w:val="26"/>
          <w:szCs w:val="26"/>
        </w:rPr>
        <w:t>2(</w:t>
      </w:r>
      <w:proofErr w:type="gramEnd"/>
      <w:r w:rsidRPr="00A37C41">
        <w:rPr>
          <w:rFonts w:ascii="AdvTT6120e2aa" w:hAnsi="AdvTT6120e2aa" w:cs="AdvTT6120e2aa"/>
          <w:sz w:val="26"/>
          <w:szCs w:val="26"/>
        </w:rPr>
        <w:t xml:space="preserve">3) = 1347.37 and </w:t>
      </w:r>
      <w:r w:rsidRPr="00A37C41">
        <w:rPr>
          <w:rFonts w:ascii="AdvPi2" w:hAnsi="AdvPi2" w:cs="AdvPi2"/>
          <w:sz w:val="26"/>
          <w:szCs w:val="26"/>
        </w:rPr>
        <w:t>w</w:t>
      </w:r>
      <w:r w:rsidRPr="00A37C41">
        <w:rPr>
          <w:rFonts w:ascii="AdvTT6120e2aa" w:hAnsi="AdvTT6120e2aa" w:cs="AdvTT6120e2aa"/>
          <w:sz w:val="26"/>
          <w:szCs w:val="26"/>
        </w:rPr>
        <w:t>2(5) = 2725.83</w:t>
      </w:r>
      <w:r w:rsidRPr="00A37C41">
        <w:rPr>
          <w:rFonts w:ascii="AdvTT6120e2aa" w:hAnsi="AdvTT6120e2aa" w:cs="Times New Roman" w:hint="cs"/>
          <w:sz w:val="26"/>
          <w:szCs w:val="26"/>
          <w:rtl/>
        </w:rPr>
        <w:t xml:space="preserve"> و </w:t>
      </w:r>
      <w:r w:rsidRPr="00A37C41">
        <w:rPr>
          <w:rFonts w:ascii="AdvTT50a2f13e.I" w:hAnsi="AdvTT50a2f13e.I" w:cs="AdvTT50a2f13e.I"/>
          <w:sz w:val="26"/>
          <w:szCs w:val="26"/>
        </w:rPr>
        <w:t>p</w:t>
      </w:r>
      <w:r w:rsidRPr="00A37C41">
        <w:rPr>
          <w:rFonts w:ascii="AdvP4C4E51" w:hAnsi="AdvP4C4E51" w:cs="AdvP4C4E51"/>
          <w:sz w:val="26"/>
          <w:szCs w:val="26"/>
        </w:rPr>
        <w:t>&lt;</w:t>
      </w:r>
      <w:r w:rsidRPr="00A37C41">
        <w:rPr>
          <w:rFonts w:ascii="AdvTT6120e2aa" w:hAnsi="AdvTT6120e2aa" w:cs="AdvTT6120e2aa"/>
          <w:sz w:val="26"/>
          <w:szCs w:val="26"/>
        </w:rPr>
        <w:t>.01</w:t>
      </w:r>
      <w:r w:rsidRPr="00A37C41">
        <w:rPr>
          <w:rFonts w:ascii="AdvTT6120e2aa" w:hAnsi="AdvTT6120e2aa" w:cs="Times New Roman" w:hint="cs"/>
          <w:sz w:val="26"/>
          <w:szCs w:val="26"/>
          <w:rtl/>
        </w:rPr>
        <w:t xml:space="preserve">  ، که نشان دهنده ی این است که معلمان قادر به تمییز این مفاهیم بوده اند</w:t>
      </w:r>
      <w:r w:rsidRPr="00A37C41">
        <w:rPr>
          <w:rFonts w:ascii="AdvTT6120e2aa" w:hAnsi="AdvTT6120e2aa" w:cs="AdvTT6120e2aa" w:hint="cs"/>
          <w:sz w:val="26"/>
          <w:szCs w:val="26"/>
          <w:rtl/>
        </w:rPr>
        <w:t xml:space="preserve">. </w:t>
      </w:r>
    </w:p>
    <w:p w:rsidR="00E47E75" w:rsidRPr="00A37C41" w:rsidRDefault="00E47E75" w:rsidP="00A37C41">
      <w:pPr>
        <w:bidi/>
        <w:spacing w:line="360" w:lineRule="auto"/>
        <w:ind w:left="2160" w:hanging="2160"/>
        <w:jc w:val="both"/>
        <w:rPr>
          <w:rFonts w:ascii="AdvTT6120e2aa" w:hAnsi="AdvTT6120e2aa" w:cs="AdvTT6120e2aa"/>
          <w:sz w:val="26"/>
          <w:szCs w:val="26"/>
          <w:rtl/>
        </w:rPr>
      </w:pPr>
      <w:r w:rsidRPr="00A37C41">
        <w:rPr>
          <w:rFonts w:ascii="AdvTT6120e2aa" w:hAnsi="AdvTT6120e2aa" w:cs="Times New Roman" w:hint="cs"/>
          <w:sz w:val="26"/>
          <w:szCs w:val="26"/>
          <w:rtl/>
        </w:rPr>
        <w:t>آزمون فرضیه</w:t>
      </w:r>
    </w:p>
    <w:p w:rsidR="00E47E75" w:rsidRPr="00A37C41" w:rsidRDefault="00E47E75" w:rsidP="00A37C41">
      <w:pPr>
        <w:bidi/>
        <w:spacing w:line="360" w:lineRule="auto"/>
        <w:ind w:left="2160" w:hanging="2160"/>
        <w:jc w:val="both"/>
        <w:rPr>
          <w:rFonts w:ascii="AdvTT6120e2aa" w:hAnsi="AdvTT6120e2aa" w:cs="AdvTT6120e2aa"/>
          <w:sz w:val="26"/>
          <w:szCs w:val="26"/>
          <w:rtl/>
        </w:rPr>
      </w:pPr>
      <w:r w:rsidRPr="00A37C41">
        <w:rPr>
          <w:rFonts w:ascii="AdvTT6120e2aa" w:hAnsi="AdvTT6120e2aa" w:cs="Times New Roman" w:hint="cs"/>
          <w:sz w:val="26"/>
          <w:szCs w:val="26"/>
          <w:rtl/>
        </w:rPr>
        <w:t xml:space="preserve">از </w:t>
      </w:r>
      <w:r w:rsidRPr="00A37C41">
        <w:rPr>
          <w:rFonts w:ascii="AdvTT6120e2aa" w:hAnsi="AdvTT6120e2aa" w:cs="AdvTT6120e2aa"/>
          <w:sz w:val="26"/>
          <w:szCs w:val="26"/>
        </w:rPr>
        <w:t>HLM</w:t>
      </w:r>
      <w:r w:rsidRPr="00A37C41">
        <w:rPr>
          <w:rFonts w:ascii="AdvTT6120e2aa" w:hAnsi="AdvTT6120e2aa" w:hint="cs"/>
          <w:sz w:val="26"/>
          <w:szCs w:val="26"/>
          <w:rtl/>
          <w:lang w:bidi="fa-IR"/>
        </w:rPr>
        <w:t xml:space="preserve"> برای آزمودن فرضیه استفاده شد. به دلیل اثرات احتمالی ناظران به عملکرد معلمان،  قبل از ازمودن فرضیه از تفاوت های بین گروهی در متغییر های وابسته استفاده شد. از نظر هاف من(1997) مبنی بر اجرای مدل ضریب تصادفی(نسبی) استفاده شد.  نتایج در جدول 4 آورده شده است. مدل های 1و 5 و 9 شامل متغییرهای کنترل می باشد. مدل های 2و 5 و 8 اثرات اصلی متغییرهای احساس اعتماد را مورد آزمایش قرار دادند. </w:t>
      </w:r>
      <w:r w:rsidR="00E213C9" w:rsidRPr="00A37C41">
        <w:rPr>
          <w:rFonts w:ascii="AdvTT6120e2aa" w:hAnsi="AdvTT6120e2aa" w:hint="cs"/>
          <w:sz w:val="26"/>
          <w:szCs w:val="26"/>
          <w:rtl/>
          <w:lang w:bidi="fa-IR"/>
        </w:rPr>
        <w:t xml:space="preserve"> مدل های 3 و 6 و 9 اثرات تعدیل کننده ی </w:t>
      </w:r>
      <w:r w:rsidR="00E213C9" w:rsidRPr="00A37C41">
        <w:rPr>
          <w:rFonts w:ascii="AdvTT6120e2aa" w:hAnsi="AdvTT6120e2aa"/>
          <w:sz w:val="26"/>
          <w:szCs w:val="26"/>
          <w:lang w:bidi="fa-IR"/>
        </w:rPr>
        <w:t>OBSE</w:t>
      </w:r>
      <w:r w:rsidR="00E213C9" w:rsidRPr="00A37C41">
        <w:rPr>
          <w:rFonts w:ascii="AdvTT6120e2aa" w:hAnsi="AdvTT6120e2aa" w:hint="cs"/>
          <w:sz w:val="26"/>
          <w:szCs w:val="26"/>
          <w:rtl/>
          <w:lang w:bidi="fa-IR"/>
        </w:rPr>
        <w:t xml:space="preserve"> را بر روری  رابطه ی بین احساس اعتماد و عملکرد کاری اندازه گرفتند. همانطور که انتظار می رفت، معلمان دارای سابقه ی زیاد ، عملکرد کاری بهتری را نشان دادند </w:t>
      </w:r>
      <w:r w:rsidR="00E213C9" w:rsidRPr="00A37C41">
        <w:rPr>
          <w:rFonts w:ascii="AdvTT6120e2aa" w:hAnsi="AdvTT6120e2aa" w:cs="AdvTT6120e2aa"/>
          <w:sz w:val="26"/>
          <w:szCs w:val="26"/>
        </w:rPr>
        <w:t>(</w:t>
      </w:r>
      <w:r w:rsidR="00E213C9" w:rsidRPr="00A37C41">
        <w:rPr>
          <w:rFonts w:ascii="AdvPi2" w:hAnsi="AdvPi2" w:cs="AdvPi2"/>
          <w:sz w:val="26"/>
          <w:szCs w:val="26"/>
        </w:rPr>
        <w:t xml:space="preserve">g </w:t>
      </w:r>
      <w:r w:rsidR="00E213C9" w:rsidRPr="00A37C41">
        <w:rPr>
          <w:rFonts w:ascii="AdvTT6120e2aa" w:hAnsi="AdvTT6120e2aa" w:cs="AdvTT6120e2aa"/>
          <w:sz w:val="26"/>
          <w:szCs w:val="26"/>
        </w:rPr>
        <w:t xml:space="preserve">= 0.01, </w:t>
      </w:r>
      <w:r w:rsidR="00E213C9" w:rsidRPr="00A37C41">
        <w:rPr>
          <w:rFonts w:ascii="AdvTT50a2f13e.I" w:hAnsi="AdvTT50a2f13e.I" w:cs="AdvTT50a2f13e.I"/>
          <w:sz w:val="26"/>
          <w:szCs w:val="26"/>
        </w:rPr>
        <w:t>p</w:t>
      </w:r>
      <w:r w:rsidR="00E213C9" w:rsidRPr="00A37C41">
        <w:rPr>
          <w:rFonts w:ascii="AdvP4C4E51" w:hAnsi="AdvP4C4E51" w:cs="AdvP4C4E51"/>
          <w:sz w:val="26"/>
          <w:szCs w:val="26"/>
        </w:rPr>
        <w:t>&lt;</w:t>
      </w:r>
      <w:r w:rsidR="00E213C9" w:rsidRPr="00A37C41">
        <w:rPr>
          <w:rFonts w:ascii="AdvTT6120e2aa" w:hAnsi="AdvTT6120e2aa" w:cs="AdvTT6120e2aa"/>
          <w:sz w:val="26"/>
          <w:szCs w:val="26"/>
        </w:rPr>
        <w:t>.01).</w:t>
      </w:r>
    </w:p>
    <w:p w:rsidR="00E213C9" w:rsidRPr="00A37C41" w:rsidRDefault="00831F15" w:rsidP="00A37C41">
      <w:pPr>
        <w:bidi/>
        <w:spacing w:line="360" w:lineRule="auto"/>
        <w:ind w:left="2160" w:hanging="2160"/>
        <w:jc w:val="both"/>
        <w:rPr>
          <w:rFonts w:ascii="AdvTT6120e2aa" w:hAnsi="AdvTT6120e2aa"/>
          <w:sz w:val="26"/>
          <w:szCs w:val="26"/>
          <w:rtl/>
          <w:lang w:bidi="fa-IR"/>
        </w:rPr>
      </w:pPr>
      <w:r w:rsidRPr="00A37C41">
        <w:rPr>
          <w:rFonts w:ascii="AdvTT6120e2aa" w:hAnsi="AdvTT6120e2aa" w:cs="Times New Roman" w:hint="cs"/>
          <w:sz w:val="26"/>
          <w:szCs w:val="26"/>
          <w:rtl/>
        </w:rPr>
        <w:t xml:space="preserve">بار کاری تدریس دارای رابطه ی منفی جزئی با عملکرد کاری بود </w:t>
      </w:r>
      <w:r w:rsidRPr="00A37C41">
        <w:rPr>
          <w:rFonts w:ascii="AdvTT6120e2aa" w:hAnsi="AdvTT6120e2aa" w:cs="AdvTT6120e2aa"/>
          <w:sz w:val="26"/>
          <w:szCs w:val="26"/>
        </w:rPr>
        <w:t>(</w:t>
      </w:r>
      <w:r w:rsidRPr="00A37C41">
        <w:rPr>
          <w:rFonts w:ascii="AdvPi2" w:hAnsi="AdvPi2" w:cs="AdvPi2"/>
          <w:sz w:val="26"/>
          <w:szCs w:val="26"/>
        </w:rPr>
        <w:t xml:space="preserve">g </w:t>
      </w:r>
      <w:r w:rsidRPr="00A37C41">
        <w:rPr>
          <w:rFonts w:ascii="AdvTT6120e2aa" w:hAnsi="AdvTT6120e2aa" w:cs="AdvTT6120e2aa"/>
          <w:sz w:val="26"/>
          <w:szCs w:val="26"/>
        </w:rPr>
        <w:t>=</w:t>
      </w:r>
      <w:r w:rsidRPr="00A37C41">
        <w:rPr>
          <w:rFonts w:ascii="AdvP4C4E74" w:hAnsi="AdvP4C4E74" w:cs="AdvP4C4E74"/>
          <w:sz w:val="26"/>
          <w:szCs w:val="26"/>
        </w:rPr>
        <w:t>_</w:t>
      </w:r>
      <w:r w:rsidRPr="00A37C41">
        <w:rPr>
          <w:rFonts w:ascii="AdvTT6120e2aa" w:hAnsi="AdvTT6120e2aa" w:cs="AdvTT6120e2aa"/>
          <w:sz w:val="26"/>
          <w:szCs w:val="26"/>
        </w:rPr>
        <w:t xml:space="preserve">.08, </w:t>
      </w:r>
      <w:r w:rsidRPr="00A37C41">
        <w:rPr>
          <w:rFonts w:ascii="AdvTT50a2f13e.I" w:hAnsi="AdvTT50a2f13e.I" w:cs="AdvTT50a2f13e.I"/>
          <w:sz w:val="26"/>
          <w:szCs w:val="26"/>
        </w:rPr>
        <w:t>p</w:t>
      </w:r>
      <w:r w:rsidRPr="00A37C41">
        <w:rPr>
          <w:rFonts w:ascii="AdvP4C4E51" w:hAnsi="AdvP4C4E51" w:cs="AdvP4C4E51"/>
          <w:sz w:val="26"/>
          <w:szCs w:val="26"/>
        </w:rPr>
        <w:t>&lt;</w:t>
      </w:r>
      <w:r w:rsidRPr="00A37C41">
        <w:rPr>
          <w:rFonts w:ascii="AdvTT6120e2aa" w:hAnsi="AdvTT6120e2aa" w:cs="AdvTT6120e2aa"/>
          <w:sz w:val="26"/>
          <w:szCs w:val="26"/>
        </w:rPr>
        <w:t>.05)</w:t>
      </w:r>
      <w:r w:rsidRPr="00A37C41">
        <w:rPr>
          <w:rFonts w:ascii="AdvTT6120e2aa" w:hAnsi="AdvTT6120e2aa" w:cs="Times New Roman" w:hint="cs"/>
          <w:sz w:val="26"/>
          <w:szCs w:val="26"/>
          <w:rtl/>
        </w:rPr>
        <w:t xml:space="preserve"> ، به این معنا که معلمان پر مشغله با محدودیت منابع مواجه می شوند هنگامی که رفتار نقش</w:t>
      </w:r>
      <w:r w:rsidRPr="00A37C41">
        <w:rPr>
          <w:rFonts w:ascii="AdvTT6120e2aa" w:hAnsi="AdvTT6120e2aa" w:cs="AdvTT6120e2aa" w:hint="cs"/>
          <w:sz w:val="26"/>
          <w:szCs w:val="26"/>
          <w:rtl/>
        </w:rPr>
        <w:t>-</w:t>
      </w:r>
      <w:r w:rsidRPr="00A37C41">
        <w:rPr>
          <w:rFonts w:ascii="AdvTT6120e2aa" w:hAnsi="AdvTT6120e2aa" w:cs="Times New Roman" w:hint="cs"/>
          <w:sz w:val="26"/>
          <w:szCs w:val="26"/>
          <w:rtl/>
        </w:rPr>
        <w:t>خود را اجرا می کنند</w:t>
      </w:r>
      <w:r w:rsidRPr="00A37C41">
        <w:rPr>
          <w:rFonts w:ascii="AdvTT6120e2aa" w:hAnsi="AdvTT6120e2aa" w:cs="AdvTT6120e2aa" w:hint="cs"/>
          <w:sz w:val="26"/>
          <w:szCs w:val="26"/>
          <w:rtl/>
        </w:rPr>
        <w:t xml:space="preserve">. </w:t>
      </w:r>
      <w:r w:rsidRPr="00A37C41">
        <w:rPr>
          <w:rFonts w:ascii="AdvTT6120e2aa" w:hAnsi="AdvTT6120e2aa" w:cs="Times New Roman" w:hint="cs"/>
          <w:sz w:val="26"/>
          <w:szCs w:val="26"/>
          <w:rtl/>
        </w:rPr>
        <w:t xml:space="preserve">همگام با ادبیات </w:t>
      </w:r>
      <w:r w:rsidRPr="00A37C41">
        <w:rPr>
          <w:rFonts w:ascii="AdvTT6120e2aa" w:hAnsi="AdvTT6120e2aa" w:cs="AdvTT6120e2aa"/>
          <w:sz w:val="26"/>
          <w:szCs w:val="26"/>
        </w:rPr>
        <w:t>LMX</w:t>
      </w:r>
      <w:r w:rsidRPr="00A37C41">
        <w:rPr>
          <w:rFonts w:ascii="AdvTT6120e2aa" w:hAnsi="AdvTT6120e2aa" w:hint="cs"/>
          <w:sz w:val="26"/>
          <w:szCs w:val="26"/>
          <w:rtl/>
          <w:lang w:bidi="fa-IR"/>
        </w:rPr>
        <w:t xml:space="preserve"> (دولبون، بامر،لیدن، بروئر، و فرریس،2012) ، معلمانی که دارای روابط مبادله ای بالا با نظران خود بودند </w:t>
      </w:r>
      <w:r w:rsidRPr="00A37C41">
        <w:rPr>
          <w:rFonts w:ascii="AdvTT6120e2aa" w:hAnsi="AdvTT6120e2aa"/>
          <w:sz w:val="26"/>
          <w:szCs w:val="26"/>
          <w:lang w:bidi="fa-IR"/>
        </w:rPr>
        <w:t>OCBI</w:t>
      </w:r>
      <w:r w:rsidRPr="00A37C41">
        <w:rPr>
          <w:rFonts w:ascii="AdvTT6120e2aa" w:hAnsi="AdvTT6120e2aa" w:hint="cs"/>
          <w:sz w:val="26"/>
          <w:szCs w:val="26"/>
          <w:rtl/>
          <w:lang w:bidi="fa-IR"/>
        </w:rPr>
        <w:t xml:space="preserve"> بیشتری را انجام دادند</w:t>
      </w:r>
    </w:p>
    <w:p w:rsidR="00831F15" w:rsidRPr="00A37C41" w:rsidRDefault="00831F15" w:rsidP="00A37C41">
      <w:pPr>
        <w:bidi/>
        <w:spacing w:line="360" w:lineRule="auto"/>
        <w:ind w:left="2160" w:hanging="2160"/>
        <w:jc w:val="both"/>
        <w:rPr>
          <w:rFonts w:ascii="AdvTT6120e2aa" w:hAnsi="AdvTT6120e2aa"/>
          <w:sz w:val="26"/>
          <w:szCs w:val="26"/>
          <w:rtl/>
          <w:lang w:bidi="fa-IR"/>
        </w:rPr>
      </w:pPr>
      <w:r w:rsidRPr="00A37C41">
        <w:rPr>
          <w:rFonts w:ascii="AdvTT6120e2aa" w:hAnsi="AdvTT6120e2aa" w:cs="AdvTT6120e2aa" w:hint="cs"/>
          <w:sz w:val="26"/>
          <w:szCs w:val="26"/>
          <w:rtl/>
        </w:rPr>
        <w:t>(</w:t>
      </w:r>
      <w:r w:rsidRPr="00A37C41">
        <w:rPr>
          <w:rFonts w:ascii="AdvTT6120e2aa" w:hAnsi="AdvTT6120e2aa" w:cs="Times New Roman" w:hint="cs"/>
          <w:sz w:val="26"/>
          <w:szCs w:val="26"/>
          <w:rtl/>
        </w:rPr>
        <w:t>جدول</w:t>
      </w:r>
      <w:r w:rsidRPr="00A37C41">
        <w:rPr>
          <w:rFonts w:ascii="AdvTT6120e2aa" w:hAnsi="AdvTT6120e2aa" w:cs="AdvTT6120e2aa" w:hint="cs"/>
          <w:sz w:val="26"/>
          <w:szCs w:val="26"/>
          <w:rtl/>
        </w:rPr>
        <w:t>2</w:t>
      </w:r>
      <w:r w:rsidRPr="00A37C41">
        <w:rPr>
          <w:rFonts w:ascii="AdvTT6120e2aa" w:hAnsi="AdvTT6120e2aa" w:cs="Times New Roman" w:hint="cs"/>
          <w:sz w:val="26"/>
          <w:szCs w:val="26"/>
          <w:rtl/>
        </w:rPr>
        <w:t xml:space="preserve">، مدل </w:t>
      </w:r>
      <w:r w:rsidRPr="00A37C41">
        <w:rPr>
          <w:rFonts w:ascii="AdvTT6120e2aa" w:hAnsi="AdvTT6120e2aa" w:cs="AdvTT6120e2aa" w:hint="cs"/>
          <w:sz w:val="26"/>
          <w:szCs w:val="26"/>
          <w:rtl/>
        </w:rPr>
        <w:t>5)</w:t>
      </w:r>
      <w:r w:rsidRPr="00A37C41">
        <w:rPr>
          <w:rFonts w:ascii="AdvTT6120e2aa" w:hAnsi="AdvTT6120e2aa" w:cs="AdvTT6120e2aa"/>
          <w:sz w:val="26"/>
          <w:szCs w:val="26"/>
        </w:rPr>
        <w:t>(</w:t>
      </w:r>
      <w:r w:rsidRPr="00A37C41">
        <w:rPr>
          <w:rFonts w:ascii="AdvPi2" w:hAnsi="AdvPi2" w:cs="AdvPi2"/>
          <w:sz w:val="26"/>
          <w:szCs w:val="26"/>
        </w:rPr>
        <w:t xml:space="preserve">g </w:t>
      </w:r>
      <w:r w:rsidRPr="00A37C41">
        <w:rPr>
          <w:rFonts w:ascii="AdvTT6120e2aa" w:hAnsi="AdvTT6120e2aa" w:cs="AdvTT6120e2aa"/>
          <w:sz w:val="26"/>
          <w:szCs w:val="26"/>
        </w:rPr>
        <w:t xml:space="preserve">= 0.11, </w:t>
      </w:r>
      <w:r w:rsidRPr="00A37C41">
        <w:rPr>
          <w:rFonts w:ascii="AdvTT50a2f13e.I" w:hAnsi="AdvTT50a2f13e.I" w:cs="AdvTT50a2f13e.I"/>
          <w:sz w:val="26"/>
          <w:szCs w:val="26"/>
        </w:rPr>
        <w:t>p</w:t>
      </w:r>
      <w:r w:rsidRPr="00A37C41">
        <w:rPr>
          <w:rFonts w:ascii="AdvP4C4E51" w:hAnsi="AdvP4C4E51" w:cs="AdvP4C4E51"/>
          <w:sz w:val="26"/>
          <w:szCs w:val="26"/>
        </w:rPr>
        <w:t>&lt;</w:t>
      </w:r>
      <w:r w:rsidRPr="00A37C41">
        <w:rPr>
          <w:rFonts w:ascii="AdvTT6120e2aa" w:hAnsi="AdvTT6120e2aa" w:cs="AdvTT6120e2aa"/>
          <w:sz w:val="26"/>
          <w:szCs w:val="26"/>
        </w:rPr>
        <w:t>.01)</w:t>
      </w:r>
      <w:r w:rsidRPr="00A37C41">
        <w:rPr>
          <w:rFonts w:ascii="AdvTT6120e2aa" w:hAnsi="AdvTT6120e2aa" w:cs="Times New Roman" w:hint="cs"/>
          <w:sz w:val="26"/>
          <w:szCs w:val="26"/>
          <w:rtl/>
        </w:rPr>
        <w:t xml:space="preserve"> و نیز </w:t>
      </w:r>
      <w:r w:rsidRPr="00A37C41">
        <w:rPr>
          <w:rFonts w:ascii="AdvTT6120e2aa" w:hAnsi="AdvTT6120e2aa" w:cs="AdvTT6120e2aa"/>
          <w:sz w:val="26"/>
          <w:szCs w:val="26"/>
        </w:rPr>
        <w:t>OCBO</w:t>
      </w:r>
      <w:r w:rsidRPr="00A37C41">
        <w:rPr>
          <w:rFonts w:ascii="AdvTT6120e2aa" w:hAnsi="AdvTT6120e2aa" w:hint="cs"/>
          <w:sz w:val="26"/>
          <w:szCs w:val="26"/>
          <w:rtl/>
          <w:lang w:bidi="fa-IR"/>
        </w:rPr>
        <w:t xml:space="preserve"> بیشتر </w:t>
      </w:r>
      <w:r w:rsidRPr="00A37C41">
        <w:rPr>
          <w:rFonts w:ascii="AdvTT6120e2aa" w:hAnsi="AdvTT6120e2aa" w:cs="AdvTT6120e2aa"/>
          <w:sz w:val="26"/>
          <w:szCs w:val="26"/>
        </w:rPr>
        <w:t>(</w:t>
      </w:r>
      <w:r w:rsidRPr="00A37C41">
        <w:rPr>
          <w:rFonts w:ascii="AdvPi2" w:hAnsi="AdvPi2" w:cs="AdvPi2"/>
          <w:sz w:val="26"/>
          <w:szCs w:val="26"/>
        </w:rPr>
        <w:t xml:space="preserve">g </w:t>
      </w:r>
      <w:r w:rsidRPr="00A37C41">
        <w:rPr>
          <w:rFonts w:ascii="AdvTT6120e2aa" w:hAnsi="AdvTT6120e2aa" w:cs="AdvTT6120e2aa"/>
          <w:sz w:val="26"/>
          <w:szCs w:val="26"/>
        </w:rPr>
        <w:t xml:space="preserve">= 0.07, </w:t>
      </w:r>
      <w:r w:rsidRPr="00A37C41">
        <w:rPr>
          <w:rFonts w:ascii="AdvTT50a2f13e.I" w:hAnsi="AdvTT50a2f13e.I" w:cs="AdvTT50a2f13e.I"/>
          <w:sz w:val="26"/>
          <w:szCs w:val="26"/>
        </w:rPr>
        <w:t>p</w:t>
      </w:r>
      <w:r w:rsidRPr="00A37C41">
        <w:rPr>
          <w:rFonts w:ascii="AdvP4C4E51" w:hAnsi="AdvP4C4E51" w:cs="AdvP4C4E51"/>
          <w:sz w:val="26"/>
          <w:szCs w:val="26"/>
        </w:rPr>
        <w:t>&lt;</w:t>
      </w:r>
      <w:r w:rsidRPr="00A37C41">
        <w:rPr>
          <w:rFonts w:ascii="AdvTT6120e2aa" w:hAnsi="AdvTT6120e2aa" w:cs="AdvTT6120e2aa"/>
          <w:sz w:val="26"/>
          <w:szCs w:val="26"/>
        </w:rPr>
        <w:t>.05</w:t>
      </w:r>
      <w:r w:rsidRPr="00A37C41">
        <w:rPr>
          <w:rFonts w:ascii="AdvTT6120e2aa" w:hAnsi="AdvTT6120e2aa" w:cs="AdvTT6120e2aa" w:hint="cs"/>
          <w:sz w:val="26"/>
          <w:szCs w:val="26"/>
          <w:rtl/>
        </w:rPr>
        <w:t xml:space="preserve"> (</w:t>
      </w:r>
      <w:r w:rsidRPr="00A37C41">
        <w:rPr>
          <w:rFonts w:ascii="AdvTT6120e2aa" w:hAnsi="AdvTT6120e2aa" w:cs="Times New Roman" w:hint="cs"/>
          <w:sz w:val="26"/>
          <w:szCs w:val="26"/>
          <w:rtl/>
        </w:rPr>
        <w:t xml:space="preserve">جدول </w:t>
      </w:r>
      <w:r w:rsidRPr="00A37C41">
        <w:rPr>
          <w:rFonts w:ascii="AdvTT6120e2aa" w:hAnsi="AdvTT6120e2aa" w:cs="AdvTT6120e2aa" w:hint="cs"/>
          <w:sz w:val="26"/>
          <w:szCs w:val="26"/>
          <w:rtl/>
        </w:rPr>
        <w:t>4</w:t>
      </w:r>
      <w:r w:rsidRPr="00A37C41">
        <w:rPr>
          <w:rFonts w:ascii="AdvTT6120e2aa" w:hAnsi="AdvTT6120e2aa" w:cs="Times New Roman" w:hint="cs"/>
          <w:sz w:val="26"/>
          <w:szCs w:val="26"/>
          <w:rtl/>
        </w:rPr>
        <w:t>، مدل</w:t>
      </w:r>
      <w:r w:rsidRPr="00A37C41">
        <w:rPr>
          <w:rFonts w:ascii="AdvTT6120e2aa" w:hAnsi="AdvTT6120e2aa" w:cs="AdvTT6120e2aa" w:hint="cs"/>
          <w:sz w:val="26"/>
          <w:szCs w:val="26"/>
          <w:rtl/>
        </w:rPr>
        <w:t xml:space="preserve">9). </w:t>
      </w:r>
      <w:r w:rsidRPr="00A37C41">
        <w:rPr>
          <w:rFonts w:ascii="AdvTT6120e2aa" w:hAnsi="AdvTT6120e2aa" w:cs="Times New Roman" w:hint="cs"/>
          <w:sz w:val="26"/>
          <w:szCs w:val="26"/>
          <w:rtl/>
        </w:rPr>
        <w:t xml:space="preserve">فرضیه </w:t>
      </w:r>
      <w:r w:rsidRPr="00A37C41">
        <w:rPr>
          <w:rFonts w:ascii="AdvTT6120e2aa" w:hAnsi="AdvTT6120e2aa" w:cs="AdvTT6120e2aa" w:hint="cs"/>
          <w:sz w:val="26"/>
          <w:szCs w:val="26"/>
          <w:rtl/>
        </w:rPr>
        <w:t xml:space="preserve">1 </w:t>
      </w:r>
      <w:r w:rsidRPr="00A37C41">
        <w:rPr>
          <w:rFonts w:ascii="AdvTT6120e2aa" w:hAnsi="AdvTT6120e2aa" w:cs="Times New Roman" w:hint="cs"/>
          <w:sz w:val="26"/>
          <w:szCs w:val="26"/>
          <w:rtl/>
        </w:rPr>
        <w:t xml:space="preserve">پی بینی می کند که احساس اعتماد از سوی ناظران با </w:t>
      </w:r>
      <w:r w:rsidRPr="00A37C41">
        <w:rPr>
          <w:rFonts w:ascii="AdvTT6120e2aa" w:hAnsi="AdvTT6120e2aa" w:cs="AdvTT6120e2aa"/>
          <w:sz w:val="26"/>
          <w:szCs w:val="26"/>
        </w:rPr>
        <w:t>OBSE</w:t>
      </w:r>
      <w:r w:rsidRPr="00A37C41">
        <w:rPr>
          <w:rFonts w:ascii="AdvTT6120e2aa" w:hAnsi="AdvTT6120e2aa" w:hint="cs"/>
          <w:sz w:val="26"/>
          <w:szCs w:val="26"/>
          <w:rtl/>
          <w:lang w:bidi="fa-IR"/>
        </w:rPr>
        <w:t xml:space="preserve"> کارکنان رابطه ی مثبت دارد. همانگونه که انتظار می رفت، نتایج تائید کننده ای برای فرضیه ی 1 به دست </w:t>
      </w:r>
      <w:r w:rsidRPr="00A37C41">
        <w:rPr>
          <w:rFonts w:ascii="AdvTT6120e2aa" w:hAnsi="AdvTT6120e2aa" w:hint="cs"/>
          <w:sz w:val="26"/>
          <w:szCs w:val="26"/>
          <w:rtl/>
          <w:lang w:bidi="fa-IR"/>
        </w:rPr>
        <w:lastRenderedPageBreak/>
        <w:t xml:space="preserve">آمد </w:t>
      </w:r>
      <w:r w:rsidRPr="00A37C41">
        <w:rPr>
          <w:rFonts w:ascii="AdvTT6120e2aa" w:hAnsi="AdvTT6120e2aa" w:cs="AdvTT6120e2aa"/>
          <w:sz w:val="26"/>
          <w:szCs w:val="26"/>
        </w:rPr>
        <w:t>(</w:t>
      </w:r>
      <w:proofErr w:type="spellStart"/>
      <w:r w:rsidRPr="00A37C41">
        <w:rPr>
          <w:rFonts w:ascii="AdvPi2" w:hAnsi="AdvPi2" w:cs="AdvPi2"/>
          <w:sz w:val="26"/>
          <w:szCs w:val="26"/>
        </w:rPr>
        <w:t>g</w:t>
      </w:r>
      <w:r w:rsidRPr="00A37C41">
        <w:rPr>
          <w:rFonts w:ascii="AdvTT6120e2aa" w:hAnsi="AdvTT6120e2aa" w:cs="AdvTT6120e2aa"/>
          <w:sz w:val="26"/>
          <w:szCs w:val="26"/>
        </w:rPr>
        <w:t>reliance</w:t>
      </w:r>
      <w:proofErr w:type="spellEnd"/>
      <w:r w:rsidRPr="00A37C41">
        <w:rPr>
          <w:rFonts w:ascii="AdvTT6120e2aa" w:hAnsi="AdvTT6120e2aa" w:cs="AdvTT6120e2aa"/>
          <w:sz w:val="26"/>
          <w:szCs w:val="26"/>
        </w:rPr>
        <w:t xml:space="preserve">= .34, </w:t>
      </w:r>
      <w:r w:rsidRPr="00A37C41">
        <w:rPr>
          <w:rFonts w:ascii="AdvTT50a2f13e.I" w:hAnsi="AdvTT50a2f13e.I" w:cs="AdvTT50a2f13e.I"/>
          <w:sz w:val="26"/>
          <w:szCs w:val="26"/>
        </w:rPr>
        <w:t>p</w:t>
      </w:r>
      <w:r w:rsidRPr="00A37C41">
        <w:rPr>
          <w:rFonts w:ascii="AdvP4C4E51" w:hAnsi="AdvP4C4E51" w:cs="AdvP4C4E51"/>
          <w:sz w:val="26"/>
          <w:szCs w:val="26"/>
        </w:rPr>
        <w:t>&lt;</w:t>
      </w:r>
      <w:r w:rsidRPr="00A37C41">
        <w:rPr>
          <w:rFonts w:ascii="AdvTT6120e2aa" w:hAnsi="AdvTT6120e2aa" w:cs="AdvTT6120e2aa"/>
          <w:sz w:val="26"/>
          <w:szCs w:val="26"/>
        </w:rPr>
        <w:t xml:space="preserve">.001, </w:t>
      </w:r>
      <w:proofErr w:type="spellStart"/>
      <w:r w:rsidRPr="00A37C41">
        <w:rPr>
          <w:rFonts w:ascii="AdvPi2" w:hAnsi="AdvPi2" w:cs="AdvPi2"/>
          <w:sz w:val="26"/>
          <w:szCs w:val="26"/>
        </w:rPr>
        <w:t>g</w:t>
      </w:r>
      <w:r w:rsidRPr="00A37C41">
        <w:rPr>
          <w:rFonts w:ascii="AdvTT6120e2aa" w:hAnsi="AdvTT6120e2aa" w:cs="AdvTT6120e2aa"/>
          <w:sz w:val="26"/>
          <w:szCs w:val="26"/>
        </w:rPr>
        <w:t>disclosure</w:t>
      </w:r>
      <w:proofErr w:type="spellEnd"/>
      <w:r w:rsidRPr="00A37C41">
        <w:rPr>
          <w:rFonts w:ascii="AdvTT6120e2aa" w:hAnsi="AdvTT6120e2aa" w:cs="AdvTT6120e2aa"/>
          <w:sz w:val="26"/>
          <w:szCs w:val="26"/>
        </w:rPr>
        <w:t xml:space="preserve">= .10, </w:t>
      </w:r>
      <w:r w:rsidRPr="00A37C41">
        <w:rPr>
          <w:rFonts w:ascii="AdvTT50a2f13e.I" w:hAnsi="AdvTT50a2f13e.I" w:cs="AdvTT50a2f13e.I"/>
          <w:sz w:val="26"/>
          <w:szCs w:val="26"/>
        </w:rPr>
        <w:t>p</w:t>
      </w:r>
      <w:r w:rsidRPr="00A37C41">
        <w:rPr>
          <w:rFonts w:ascii="AdvP4C4E51" w:hAnsi="AdvP4C4E51" w:cs="AdvP4C4E51"/>
          <w:sz w:val="26"/>
          <w:szCs w:val="26"/>
        </w:rPr>
        <w:t>&lt;</w:t>
      </w:r>
      <w:r w:rsidRPr="00A37C41">
        <w:rPr>
          <w:rFonts w:ascii="AdvTT6120e2aa" w:hAnsi="AdvTT6120e2aa" w:cs="AdvTT6120e2aa"/>
          <w:sz w:val="26"/>
          <w:szCs w:val="26"/>
        </w:rPr>
        <w:t>.05)</w:t>
      </w:r>
      <w:r w:rsidRPr="00A37C41">
        <w:rPr>
          <w:rFonts w:ascii="AdvTT6120e2aa" w:hAnsi="AdvTT6120e2aa" w:cs="Times New Roman" w:hint="cs"/>
          <w:sz w:val="26"/>
          <w:szCs w:val="26"/>
          <w:rtl/>
        </w:rPr>
        <w:t xml:space="preserve"> بعد از کنترل سابقه ی معلم، بارکاری، </w:t>
      </w:r>
      <w:r w:rsidRPr="00A37C41">
        <w:rPr>
          <w:rFonts w:ascii="AdvTT6120e2aa" w:hAnsi="AdvTT6120e2aa" w:hint="cs"/>
          <w:sz w:val="26"/>
          <w:szCs w:val="26"/>
          <w:rtl/>
          <w:lang w:bidi="fa-IR"/>
        </w:rPr>
        <w:t xml:space="preserve">و </w:t>
      </w:r>
      <w:r w:rsidRPr="00A37C41">
        <w:rPr>
          <w:rFonts w:ascii="AdvTT6120e2aa" w:hAnsi="AdvTT6120e2aa"/>
          <w:sz w:val="26"/>
          <w:szCs w:val="26"/>
          <w:lang w:bidi="fa-IR"/>
        </w:rPr>
        <w:t>LMX</w:t>
      </w:r>
      <w:r w:rsidRPr="00A37C41">
        <w:rPr>
          <w:rFonts w:ascii="AdvTT6120e2aa" w:hAnsi="AdvTT6120e2aa" w:hint="cs"/>
          <w:sz w:val="26"/>
          <w:szCs w:val="26"/>
          <w:rtl/>
          <w:lang w:bidi="fa-IR"/>
        </w:rPr>
        <w:t xml:space="preserve">.  مشاهده شد که متغییرهای احساس اعتماد 16 درصد از واریانس سطح 1 </w:t>
      </w:r>
      <w:r w:rsidRPr="00A37C41">
        <w:rPr>
          <w:rFonts w:ascii="AdvTT6120e2aa" w:hAnsi="AdvTT6120e2aa"/>
          <w:sz w:val="26"/>
          <w:szCs w:val="26"/>
          <w:lang w:bidi="fa-IR"/>
        </w:rPr>
        <w:t>OBSE</w:t>
      </w:r>
      <w:r w:rsidRPr="00A37C41">
        <w:rPr>
          <w:rFonts w:ascii="AdvTT6120e2aa" w:hAnsi="AdvTT6120e2aa" w:hint="cs"/>
          <w:sz w:val="26"/>
          <w:szCs w:val="26"/>
          <w:rtl/>
          <w:lang w:bidi="fa-IR"/>
        </w:rPr>
        <w:t xml:space="preserve"> کارکنان را فراتر از متغییرهای کنترل، توصیف می کنند. بنابراین، فرضیه ی 1 به صورت قوی تائیید شد. </w:t>
      </w:r>
    </w:p>
    <w:p w:rsidR="00831F15" w:rsidRPr="00A37C41" w:rsidRDefault="00831F15" w:rsidP="00A37C41">
      <w:pPr>
        <w:bidi/>
        <w:spacing w:line="360" w:lineRule="auto"/>
        <w:ind w:left="2160" w:hanging="2160"/>
        <w:jc w:val="both"/>
        <w:rPr>
          <w:rFonts w:ascii="AdvTT6120e2aa" w:hAnsi="AdvTT6120e2aa"/>
          <w:sz w:val="26"/>
          <w:szCs w:val="26"/>
          <w:rtl/>
          <w:lang w:bidi="fa-IR"/>
        </w:rPr>
      </w:pPr>
      <w:r w:rsidRPr="00A37C41">
        <w:rPr>
          <w:rFonts w:ascii="AdvTT6120e2aa" w:hAnsi="AdvTT6120e2aa" w:hint="cs"/>
          <w:sz w:val="26"/>
          <w:szCs w:val="26"/>
          <w:rtl/>
          <w:lang w:bidi="fa-IR"/>
        </w:rPr>
        <w:t xml:space="preserve">فرضیه ی 2 و 3 تاثیر </w:t>
      </w:r>
      <w:r w:rsidRPr="00A37C41">
        <w:rPr>
          <w:rFonts w:ascii="AdvTT6120e2aa" w:hAnsi="AdvTT6120e2aa"/>
          <w:sz w:val="26"/>
          <w:szCs w:val="26"/>
          <w:lang w:bidi="fa-IR"/>
        </w:rPr>
        <w:t>OBSE</w:t>
      </w:r>
      <w:r w:rsidRPr="00A37C41">
        <w:rPr>
          <w:rFonts w:ascii="AdvTT6120e2aa" w:hAnsi="AdvTT6120e2aa" w:hint="cs"/>
          <w:sz w:val="26"/>
          <w:szCs w:val="26"/>
          <w:rtl/>
          <w:lang w:bidi="fa-IR"/>
        </w:rPr>
        <w:t xml:space="preserve"> کارکنان را بر روی </w:t>
      </w:r>
      <w:r w:rsidR="00C52E01" w:rsidRPr="00A37C41">
        <w:rPr>
          <w:rFonts w:ascii="AdvTT6120e2aa" w:hAnsi="AdvTT6120e2aa" w:hint="cs"/>
          <w:sz w:val="26"/>
          <w:szCs w:val="26"/>
          <w:rtl/>
          <w:lang w:bidi="fa-IR"/>
        </w:rPr>
        <w:t xml:space="preserve">عملکرد کاری و </w:t>
      </w:r>
      <w:r w:rsidR="00C52E01" w:rsidRPr="00A37C41">
        <w:rPr>
          <w:rFonts w:ascii="AdvTT6120e2aa" w:hAnsi="AdvTT6120e2aa"/>
          <w:sz w:val="26"/>
          <w:szCs w:val="26"/>
          <w:lang w:bidi="fa-IR"/>
        </w:rPr>
        <w:t>OCB</w:t>
      </w:r>
      <w:r w:rsidR="00C52E01" w:rsidRPr="00A37C41">
        <w:rPr>
          <w:rFonts w:ascii="AdvTT6120e2aa" w:hAnsi="AdvTT6120e2aa" w:hint="cs"/>
          <w:sz w:val="26"/>
          <w:szCs w:val="26"/>
          <w:rtl/>
          <w:lang w:bidi="fa-IR"/>
        </w:rPr>
        <w:t xml:space="preserve"> آنها مورد آزمایش قرار میدادند. نتایج</w:t>
      </w:r>
      <w:r w:rsidR="00C52E01" w:rsidRPr="00A37C41">
        <w:rPr>
          <w:rFonts w:ascii="AdvTT6120e2aa" w:hAnsi="AdvTT6120e2aa"/>
          <w:sz w:val="26"/>
          <w:szCs w:val="26"/>
          <w:lang w:bidi="fa-IR"/>
        </w:rPr>
        <w:t>HLM</w:t>
      </w:r>
      <w:r w:rsidR="00C52E01" w:rsidRPr="00A37C41">
        <w:rPr>
          <w:rFonts w:ascii="AdvTT6120e2aa" w:hAnsi="AdvTT6120e2aa" w:hint="cs"/>
          <w:sz w:val="26"/>
          <w:szCs w:val="26"/>
          <w:rtl/>
          <w:lang w:bidi="fa-IR"/>
        </w:rPr>
        <w:t xml:space="preserve"> با انتظارات ما هماهنگ بود. همانگونه که در جدول 4 آمده است (مدل3و 7 و 11)، </w:t>
      </w:r>
      <w:r w:rsidR="00C52E01" w:rsidRPr="00A37C41">
        <w:rPr>
          <w:rFonts w:ascii="AdvTT6120e2aa" w:hAnsi="AdvTT6120e2aa"/>
          <w:sz w:val="26"/>
          <w:szCs w:val="26"/>
          <w:lang w:bidi="fa-IR"/>
        </w:rPr>
        <w:t>OBSE</w:t>
      </w:r>
      <w:r w:rsidR="00C52E01" w:rsidRPr="00A37C41">
        <w:rPr>
          <w:rFonts w:ascii="AdvTT6120e2aa" w:hAnsi="AdvTT6120e2aa" w:hint="cs"/>
          <w:sz w:val="26"/>
          <w:szCs w:val="26"/>
          <w:rtl/>
          <w:lang w:bidi="fa-IR"/>
        </w:rPr>
        <w:t xml:space="preserve">کارکنان با عملکرد کاری آنها رابطه ی مثبت دارد </w:t>
      </w:r>
      <w:r w:rsidR="00C52E01" w:rsidRPr="00A37C41">
        <w:rPr>
          <w:rFonts w:ascii="AdvTT6120e2aa" w:hAnsi="AdvTT6120e2aa" w:cs="AdvTT6120e2aa"/>
          <w:sz w:val="26"/>
          <w:szCs w:val="26"/>
        </w:rPr>
        <w:t>(</w:t>
      </w:r>
      <w:r w:rsidR="00C52E01" w:rsidRPr="00A37C41">
        <w:rPr>
          <w:rFonts w:ascii="AdvPi2" w:hAnsi="AdvPi2" w:cs="AdvPi2"/>
          <w:sz w:val="26"/>
          <w:szCs w:val="26"/>
        </w:rPr>
        <w:t xml:space="preserve">g </w:t>
      </w:r>
      <w:r w:rsidR="00C52E01" w:rsidRPr="00A37C41">
        <w:rPr>
          <w:rFonts w:ascii="AdvTT6120e2aa" w:hAnsi="AdvTT6120e2aa" w:cs="AdvTT6120e2aa"/>
          <w:sz w:val="26"/>
          <w:szCs w:val="26"/>
        </w:rPr>
        <w:t xml:space="preserve">= 0.20, </w:t>
      </w:r>
      <w:r w:rsidR="00C52E01" w:rsidRPr="00A37C41">
        <w:rPr>
          <w:rFonts w:ascii="AdvTT50a2f13e.I" w:hAnsi="AdvTT50a2f13e.I" w:cs="AdvTT50a2f13e.I"/>
          <w:sz w:val="26"/>
          <w:szCs w:val="26"/>
        </w:rPr>
        <w:t>p</w:t>
      </w:r>
      <w:r w:rsidR="00C52E01" w:rsidRPr="00A37C41">
        <w:rPr>
          <w:rFonts w:ascii="AdvP4C4E51" w:hAnsi="AdvP4C4E51" w:cs="AdvP4C4E51"/>
          <w:sz w:val="26"/>
          <w:szCs w:val="26"/>
        </w:rPr>
        <w:t>&lt;</w:t>
      </w:r>
      <w:r w:rsidR="00C52E01" w:rsidRPr="00A37C41">
        <w:rPr>
          <w:rFonts w:ascii="AdvTT6120e2aa" w:hAnsi="AdvTT6120e2aa" w:cs="AdvTT6120e2aa"/>
          <w:sz w:val="26"/>
          <w:szCs w:val="26"/>
        </w:rPr>
        <w:t>.001)</w:t>
      </w:r>
      <w:r w:rsidR="00C52E01" w:rsidRPr="00A37C41">
        <w:rPr>
          <w:rFonts w:ascii="AdvTT6120e2aa" w:hAnsi="AdvTT6120e2aa" w:cs="Times New Roman" w:hint="cs"/>
          <w:sz w:val="26"/>
          <w:szCs w:val="26"/>
          <w:rtl/>
        </w:rPr>
        <w:t xml:space="preserve"> ، و  همچنین با </w:t>
      </w:r>
      <w:r w:rsidR="00C52E01" w:rsidRPr="00A37C41">
        <w:rPr>
          <w:rFonts w:ascii="AdvTT6120e2aa" w:hAnsi="AdvTT6120e2aa" w:cs="AdvTT6120e2aa"/>
          <w:sz w:val="26"/>
          <w:szCs w:val="26"/>
        </w:rPr>
        <w:t>OCBI</w:t>
      </w:r>
      <w:r w:rsidR="00C52E01" w:rsidRPr="00A37C41">
        <w:rPr>
          <w:rFonts w:ascii="AdvTT6120e2aa" w:hAnsi="AdvTT6120e2aa" w:hint="cs"/>
          <w:sz w:val="26"/>
          <w:szCs w:val="26"/>
          <w:rtl/>
          <w:lang w:bidi="fa-IR"/>
        </w:rPr>
        <w:t xml:space="preserve"> آنها </w:t>
      </w:r>
      <w:r w:rsidR="00C52E01" w:rsidRPr="00A37C41">
        <w:rPr>
          <w:rFonts w:ascii="AdvTT6120e2aa" w:hAnsi="AdvTT6120e2aa" w:cs="AdvTT6120e2aa"/>
          <w:sz w:val="26"/>
          <w:szCs w:val="26"/>
        </w:rPr>
        <w:t>(</w:t>
      </w:r>
      <w:r w:rsidR="00C52E01" w:rsidRPr="00A37C41">
        <w:rPr>
          <w:rFonts w:ascii="AdvPi2" w:hAnsi="AdvPi2" w:cs="AdvPi2"/>
          <w:sz w:val="26"/>
          <w:szCs w:val="26"/>
        </w:rPr>
        <w:t xml:space="preserve">g </w:t>
      </w:r>
      <w:r w:rsidR="00C52E01" w:rsidRPr="00A37C41">
        <w:rPr>
          <w:rFonts w:ascii="AdvTT6120e2aa" w:hAnsi="AdvTT6120e2aa" w:cs="AdvTT6120e2aa"/>
          <w:sz w:val="26"/>
          <w:szCs w:val="26"/>
        </w:rPr>
        <w:t xml:space="preserve">= 0.13, </w:t>
      </w:r>
      <w:r w:rsidR="00C52E01" w:rsidRPr="00A37C41">
        <w:rPr>
          <w:rFonts w:ascii="AdvTT50a2f13e.I" w:hAnsi="AdvTT50a2f13e.I" w:cs="AdvTT50a2f13e.I"/>
          <w:sz w:val="26"/>
          <w:szCs w:val="26"/>
        </w:rPr>
        <w:t>p</w:t>
      </w:r>
      <w:r w:rsidR="00C52E01" w:rsidRPr="00A37C41">
        <w:rPr>
          <w:rFonts w:ascii="AdvP4C4E51" w:hAnsi="AdvP4C4E51" w:cs="AdvP4C4E51"/>
          <w:sz w:val="26"/>
          <w:szCs w:val="26"/>
        </w:rPr>
        <w:t>&lt;</w:t>
      </w:r>
      <w:r w:rsidR="00C52E01" w:rsidRPr="00A37C41">
        <w:rPr>
          <w:rFonts w:ascii="AdvTT6120e2aa" w:hAnsi="AdvTT6120e2aa" w:cs="AdvTT6120e2aa"/>
          <w:sz w:val="26"/>
          <w:szCs w:val="26"/>
        </w:rPr>
        <w:t>.05)</w:t>
      </w:r>
      <w:r w:rsidR="00C52E01" w:rsidRPr="00A37C41">
        <w:rPr>
          <w:rFonts w:ascii="AdvTT6120e2aa" w:hAnsi="AdvTT6120e2aa" w:cs="Times New Roman" w:hint="cs"/>
          <w:sz w:val="26"/>
          <w:szCs w:val="26"/>
          <w:rtl/>
        </w:rPr>
        <w:t xml:space="preserve">، و نیز با </w:t>
      </w:r>
      <w:r w:rsidR="00C52E01" w:rsidRPr="00A37C41">
        <w:rPr>
          <w:rFonts w:ascii="AdvTT6120e2aa" w:hAnsi="AdvTT6120e2aa" w:cs="AdvTT6120e2aa"/>
          <w:sz w:val="26"/>
          <w:szCs w:val="26"/>
        </w:rPr>
        <w:t>OCBO</w:t>
      </w:r>
      <w:r w:rsidR="00C52E01" w:rsidRPr="00A37C41">
        <w:rPr>
          <w:rFonts w:ascii="AdvTT6120e2aa" w:hAnsi="AdvTT6120e2aa" w:hint="cs"/>
          <w:sz w:val="26"/>
          <w:szCs w:val="26"/>
          <w:rtl/>
          <w:lang w:bidi="fa-IR"/>
        </w:rPr>
        <w:t xml:space="preserve"> آنها </w:t>
      </w:r>
    </w:p>
    <w:p w:rsidR="00C52E01" w:rsidRPr="00A37C41" w:rsidRDefault="00C52E01" w:rsidP="00A37C41">
      <w:pPr>
        <w:bidi/>
        <w:spacing w:line="360" w:lineRule="auto"/>
        <w:ind w:left="2160" w:hanging="2160"/>
        <w:jc w:val="both"/>
        <w:rPr>
          <w:rFonts w:ascii="AdvTT6120e2aa" w:hAnsi="AdvTT6120e2aa"/>
          <w:sz w:val="26"/>
          <w:szCs w:val="26"/>
          <w:rtl/>
          <w:lang w:bidi="fa-IR"/>
        </w:rPr>
      </w:pPr>
      <w:r w:rsidRPr="00A37C41">
        <w:rPr>
          <w:rFonts w:ascii="AdvTT6120e2aa" w:hAnsi="AdvTT6120e2aa" w:cs="AdvTT6120e2aa"/>
          <w:sz w:val="26"/>
          <w:szCs w:val="26"/>
        </w:rPr>
        <w:t>(</w:t>
      </w:r>
      <w:r w:rsidRPr="00A37C41">
        <w:rPr>
          <w:rFonts w:ascii="AdvPi2" w:hAnsi="AdvPi2" w:cs="AdvPi2"/>
          <w:sz w:val="26"/>
          <w:szCs w:val="26"/>
        </w:rPr>
        <w:t xml:space="preserve">g </w:t>
      </w:r>
      <w:r w:rsidRPr="00A37C41">
        <w:rPr>
          <w:rFonts w:ascii="AdvTT6120e2aa" w:hAnsi="AdvTT6120e2aa" w:cs="AdvTT6120e2aa"/>
          <w:sz w:val="26"/>
          <w:szCs w:val="26"/>
        </w:rPr>
        <w:t xml:space="preserve">= 0.10, </w:t>
      </w:r>
      <w:r w:rsidRPr="00A37C41">
        <w:rPr>
          <w:rFonts w:ascii="AdvTT50a2f13e.I" w:hAnsi="AdvTT50a2f13e.I" w:cs="AdvTT50a2f13e.I"/>
          <w:sz w:val="26"/>
          <w:szCs w:val="26"/>
        </w:rPr>
        <w:t>p</w:t>
      </w:r>
      <w:r w:rsidRPr="00A37C41">
        <w:rPr>
          <w:rFonts w:ascii="AdvP4C4E51" w:hAnsi="AdvP4C4E51" w:cs="AdvP4C4E51"/>
          <w:sz w:val="26"/>
          <w:szCs w:val="26"/>
        </w:rPr>
        <w:t>&lt;</w:t>
      </w:r>
      <w:r w:rsidRPr="00A37C41">
        <w:rPr>
          <w:rFonts w:ascii="AdvTT6120e2aa" w:hAnsi="AdvTT6120e2aa" w:cs="AdvTT6120e2aa"/>
          <w:sz w:val="26"/>
          <w:szCs w:val="26"/>
        </w:rPr>
        <w:t>.01)</w:t>
      </w:r>
      <w:proofErr w:type="gramStart"/>
      <w:r w:rsidRPr="00A37C41">
        <w:rPr>
          <w:rFonts w:ascii="AdvTT6120e2aa" w:hAnsi="AdvTT6120e2aa" w:cs="AdvTT6120e2aa"/>
          <w:sz w:val="26"/>
          <w:szCs w:val="26"/>
        </w:rPr>
        <w:t>.</w:t>
      </w:r>
      <w:r w:rsidRPr="00A37C41">
        <w:rPr>
          <w:rFonts w:ascii="AdvTT6120e2aa" w:hAnsi="AdvTT6120e2aa" w:cs="AdvTT6120e2aa" w:hint="cs"/>
          <w:sz w:val="26"/>
          <w:szCs w:val="26"/>
          <w:rtl/>
        </w:rPr>
        <w:t>.</w:t>
      </w:r>
      <w:r w:rsidRPr="00A37C41">
        <w:rPr>
          <w:rFonts w:ascii="AdvTT6120e2aa" w:hAnsi="AdvTT6120e2aa" w:cs="AdvTT6120e2aa"/>
          <w:sz w:val="26"/>
          <w:szCs w:val="26"/>
        </w:rPr>
        <w:t>OBSE</w:t>
      </w:r>
      <w:r w:rsidRPr="00A37C41">
        <w:rPr>
          <w:rFonts w:ascii="AdvTT6120e2aa" w:hAnsi="AdvTT6120e2aa" w:hint="cs"/>
          <w:sz w:val="26"/>
          <w:szCs w:val="26"/>
          <w:rtl/>
          <w:lang w:bidi="fa-IR"/>
        </w:rPr>
        <w:t xml:space="preserve"> کارکنان 7،4، و 3 درصد از واریانس سطح فردی عملکرد کاری، </w:t>
      </w:r>
      <w:r w:rsidRPr="00A37C41">
        <w:rPr>
          <w:rFonts w:ascii="AdvTT6120e2aa" w:hAnsi="AdvTT6120e2aa"/>
          <w:sz w:val="26"/>
          <w:szCs w:val="26"/>
          <w:lang w:bidi="fa-IR"/>
        </w:rPr>
        <w:t>OCBI</w:t>
      </w:r>
      <w:r w:rsidRPr="00A37C41">
        <w:rPr>
          <w:rFonts w:ascii="AdvTT6120e2aa" w:hAnsi="AdvTT6120e2aa" w:hint="cs"/>
          <w:sz w:val="26"/>
          <w:szCs w:val="26"/>
          <w:rtl/>
          <w:lang w:bidi="fa-IR"/>
        </w:rPr>
        <w:t xml:space="preserve">، و </w:t>
      </w:r>
      <w:r w:rsidRPr="00A37C41">
        <w:rPr>
          <w:rFonts w:ascii="AdvTT6120e2aa" w:hAnsi="AdvTT6120e2aa"/>
          <w:sz w:val="26"/>
          <w:szCs w:val="26"/>
          <w:lang w:bidi="fa-IR"/>
        </w:rPr>
        <w:t>OCBO</w:t>
      </w:r>
      <w:r w:rsidRPr="00A37C41">
        <w:rPr>
          <w:rFonts w:ascii="AdvTT6120e2aa" w:hAnsi="AdvTT6120e2aa" w:hint="cs"/>
          <w:sz w:val="26"/>
          <w:szCs w:val="26"/>
          <w:rtl/>
          <w:lang w:bidi="fa-IR"/>
        </w:rPr>
        <w:t xml:space="preserve"> را توضیح می دهد.</w:t>
      </w:r>
      <w:proofErr w:type="gramEnd"/>
      <w:r w:rsidRPr="00A37C41">
        <w:rPr>
          <w:rFonts w:ascii="AdvTT6120e2aa" w:hAnsi="AdvTT6120e2aa" w:hint="cs"/>
          <w:sz w:val="26"/>
          <w:szCs w:val="26"/>
          <w:rtl/>
          <w:lang w:bidi="fa-IR"/>
        </w:rPr>
        <w:t xml:space="preserve"> بنابراین، فرضیه ی 2 و 3 نیز تائیید می شوند.</w:t>
      </w:r>
    </w:p>
    <w:p w:rsidR="008A076D" w:rsidRPr="00A37C41" w:rsidRDefault="00C52E01" w:rsidP="00A37C41">
      <w:pPr>
        <w:bidi/>
        <w:spacing w:line="360" w:lineRule="auto"/>
        <w:ind w:left="2160" w:hanging="2160"/>
        <w:jc w:val="both"/>
        <w:rPr>
          <w:rFonts w:ascii="AdvTT6120e2aa" w:hAnsi="AdvTT6120e2aa"/>
          <w:sz w:val="26"/>
          <w:szCs w:val="26"/>
          <w:rtl/>
          <w:lang w:bidi="fa-IR"/>
        </w:rPr>
      </w:pPr>
      <w:r w:rsidRPr="00A37C41">
        <w:rPr>
          <w:rFonts w:ascii="AdvTT6120e2aa" w:hAnsi="AdvTT6120e2aa" w:hint="cs"/>
          <w:sz w:val="26"/>
          <w:szCs w:val="26"/>
          <w:rtl/>
          <w:lang w:bidi="fa-IR"/>
        </w:rPr>
        <w:t xml:space="preserve">فرضیه ی چهار پیشنهاد میکند که احساس اعتماد با عملکرد کاری رابطه ی مثبت دارد و این رابطه توسط </w:t>
      </w:r>
      <w:r w:rsidRPr="00A37C41">
        <w:rPr>
          <w:rFonts w:ascii="AdvTT6120e2aa" w:hAnsi="AdvTT6120e2aa"/>
          <w:sz w:val="26"/>
          <w:szCs w:val="26"/>
          <w:lang w:bidi="fa-IR"/>
        </w:rPr>
        <w:t>OBSE</w:t>
      </w:r>
      <w:r w:rsidRPr="00A37C41">
        <w:rPr>
          <w:rFonts w:ascii="AdvTT6120e2aa" w:hAnsi="AdvTT6120e2aa" w:hint="cs"/>
          <w:sz w:val="26"/>
          <w:szCs w:val="26"/>
          <w:rtl/>
          <w:lang w:bidi="fa-IR"/>
        </w:rPr>
        <w:t xml:space="preserve"> تعدیل می شود. به منظور آزمودن این فرضیه ، از روش بارون و کنی(1986</w:t>
      </w:r>
      <w:r w:rsidRPr="00A37C41">
        <w:rPr>
          <w:rFonts w:ascii="AdvTT6120e2aa" w:hAnsi="AdvTT6120e2aa"/>
          <w:sz w:val="26"/>
          <w:szCs w:val="26"/>
          <w:lang w:bidi="fa-IR"/>
        </w:rPr>
        <w:t>(</w:t>
      </w:r>
      <w:r w:rsidRPr="00A37C41">
        <w:rPr>
          <w:rFonts w:ascii="AdvTT6120e2aa" w:hAnsi="AdvTT6120e2aa" w:hint="cs"/>
          <w:sz w:val="26"/>
          <w:szCs w:val="26"/>
          <w:rtl/>
          <w:lang w:bidi="fa-IR"/>
        </w:rPr>
        <w:t xml:space="preserve"> استفاده شد. ابتدا، رابطه بین متغییرهای پیش بینی کننده و متغییرهای نتیجه(برونداد) ، و نیز بین پیش بینی کننده و تعدیل کننده برقرار شد. اگر نتایج معنادار بود، سپس اثر تعدیل کننده را بر روی متغییرهای نتیجه(برونداد) و پیش بینی کننده آزمایش کردیم. اثر باقیمانده ی پیش بینی کننده به </w:t>
      </w:r>
      <w:r w:rsidR="008A076D" w:rsidRPr="00A37C41">
        <w:rPr>
          <w:rFonts w:ascii="AdvTT6120e2aa" w:hAnsi="AdvTT6120e2aa" w:hint="cs"/>
          <w:sz w:val="26"/>
          <w:szCs w:val="26"/>
          <w:rtl/>
          <w:lang w:bidi="fa-IR"/>
        </w:rPr>
        <w:t>صورت معناداری کوچکتر از افزودن تعدیل کننده بود.</w:t>
      </w:r>
      <w:r w:rsidR="00DD4254" w:rsidRPr="00A37C41">
        <w:rPr>
          <w:rFonts w:ascii="AdvTT6120e2aa" w:hAnsi="AdvTT6120e2aa" w:hint="cs"/>
          <w:sz w:val="26"/>
          <w:szCs w:val="26"/>
          <w:rtl/>
          <w:lang w:bidi="fa-IR"/>
        </w:rPr>
        <w:t xml:space="preserve"> اگر تمامی این شرایط حاصل شود، تعدیل کننده معنادار خواهد بود. به علاوه، </w:t>
      </w:r>
      <w:r w:rsidR="00CF4876" w:rsidRPr="00A37C41">
        <w:rPr>
          <w:rFonts w:ascii="AdvTT6120e2aa" w:hAnsi="AdvTT6120e2aa" w:hint="cs"/>
          <w:sz w:val="26"/>
          <w:szCs w:val="26"/>
          <w:rtl/>
          <w:lang w:bidi="fa-IR"/>
        </w:rPr>
        <w:t xml:space="preserve">چون که احساس اعتماد را براساس اتکا و افشا اندازه گیری کردیم (گیلپس،2003)، اثرات آنها به طور جداگانه بررسی شد. </w:t>
      </w:r>
    </w:p>
    <w:p w:rsidR="00CF4876" w:rsidRPr="00A37C41" w:rsidRDefault="00CF4876" w:rsidP="00A37C41">
      <w:pPr>
        <w:bidi/>
        <w:spacing w:line="360" w:lineRule="auto"/>
        <w:ind w:left="2160" w:hanging="2160"/>
        <w:jc w:val="both"/>
        <w:rPr>
          <w:rFonts w:ascii="AdvTT6120e2aa" w:hAnsi="AdvTT6120e2aa" w:cs="AdvTT6120e2aa"/>
          <w:sz w:val="26"/>
          <w:szCs w:val="26"/>
          <w:rtl/>
        </w:rPr>
      </w:pPr>
      <w:r w:rsidRPr="00A37C41">
        <w:rPr>
          <w:rFonts w:ascii="AdvTT6120e2aa" w:hAnsi="AdvTT6120e2aa" w:hint="cs"/>
          <w:sz w:val="26"/>
          <w:szCs w:val="26"/>
          <w:rtl/>
          <w:lang w:bidi="fa-IR"/>
        </w:rPr>
        <w:t xml:space="preserve">جهتگیری اثرات  پیش بینی کننده اتکا همانطور بود که انتظار می رفت. عملکرد کاری معلمان به طور مثبت تحت تاثیر قرار گرفته بود وقتیکه از طرف ناظران خود احساس اعتماد می کردند </w:t>
      </w:r>
      <w:r w:rsidRPr="00A37C41">
        <w:rPr>
          <w:rFonts w:ascii="AdvTT6120e2aa" w:hAnsi="AdvTT6120e2aa" w:cs="AdvTT6120e2aa"/>
          <w:sz w:val="26"/>
          <w:szCs w:val="26"/>
        </w:rPr>
        <w:t>(</w:t>
      </w:r>
      <w:proofErr w:type="spellStart"/>
      <w:r w:rsidRPr="00A37C41">
        <w:rPr>
          <w:rFonts w:ascii="AdvPi2" w:hAnsi="AdvPi2" w:cs="AdvPi2"/>
          <w:sz w:val="26"/>
          <w:szCs w:val="26"/>
        </w:rPr>
        <w:t>g</w:t>
      </w:r>
      <w:r w:rsidRPr="00A37C41">
        <w:rPr>
          <w:rFonts w:ascii="AdvTT6120e2aa" w:hAnsi="AdvTT6120e2aa" w:cs="AdvTT6120e2aa"/>
          <w:sz w:val="26"/>
          <w:szCs w:val="26"/>
        </w:rPr>
        <w:t>reliance</w:t>
      </w:r>
      <w:proofErr w:type="spellEnd"/>
      <w:r w:rsidRPr="00A37C41">
        <w:rPr>
          <w:rFonts w:ascii="AdvTT6120e2aa" w:hAnsi="AdvTT6120e2aa" w:cs="AdvTT6120e2aa"/>
          <w:sz w:val="26"/>
          <w:szCs w:val="26"/>
        </w:rPr>
        <w:t xml:space="preserve">= .17, </w:t>
      </w:r>
      <w:r w:rsidRPr="00A37C41">
        <w:rPr>
          <w:rFonts w:ascii="AdvTT50a2f13e.I" w:hAnsi="AdvTT50a2f13e.I" w:cs="AdvTT50a2f13e.I"/>
          <w:sz w:val="26"/>
          <w:szCs w:val="26"/>
        </w:rPr>
        <w:t>p</w:t>
      </w:r>
      <w:r w:rsidRPr="00A37C41">
        <w:rPr>
          <w:rFonts w:ascii="AdvP4C4E51" w:hAnsi="AdvP4C4E51" w:cs="AdvP4C4E51"/>
          <w:sz w:val="26"/>
          <w:szCs w:val="26"/>
        </w:rPr>
        <w:t>&lt;</w:t>
      </w:r>
      <w:r w:rsidRPr="00A37C41">
        <w:rPr>
          <w:rFonts w:ascii="AdvTT6120e2aa" w:hAnsi="AdvTT6120e2aa" w:cs="AdvTT6120e2aa"/>
          <w:sz w:val="26"/>
          <w:szCs w:val="26"/>
        </w:rPr>
        <w:t>.01,</w:t>
      </w:r>
      <w:r w:rsidRPr="00A37C41">
        <w:rPr>
          <w:rFonts w:ascii="AdvTT6120e2aa" w:hAnsi="AdvTT6120e2aa" w:cs="AdvTT6120e2aa" w:hint="cs"/>
          <w:sz w:val="26"/>
          <w:szCs w:val="26"/>
          <w:rtl/>
        </w:rPr>
        <w:t>(</w:t>
      </w:r>
      <w:r w:rsidRPr="00A37C41">
        <w:rPr>
          <w:rFonts w:ascii="AdvTT6120e2aa" w:hAnsi="AdvTT6120e2aa" w:cs="Times New Roman" w:hint="cs"/>
          <w:sz w:val="26"/>
          <w:szCs w:val="26"/>
          <w:rtl/>
        </w:rPr>
        <w:t>جدول</w:t>
      </w:r>
      <w:r w:rsidRPr="00A37C41">
        <w:rPr>
          <w:rFonts w:ascii="AdvTT6120e2aa" w:hAnsi="AdvTT6120e2aa" w:cs="AdvTT6120e2aa" w:hint="cs"/>
          <w:sz w:val="26"/>
          <w:szCs w:val="26"/>
          <w:rtl/>
        </w:rPr>
        <w:t>4</w:t>
      </w:r>
      <w:r w:rsidRPr="00A37C41">
        <w:rPr>
          <w:rFonts w:ascii="AdvTT6120e2aa" w:hAnsi="AdvTT6120e2aa" w:cs="Times New Roman" w:hint="cs"/>
          <w:sz w:val="26"/>
          <w:szCs w:val="26"/>
          <w:rtl/>
        </w:rPr>
        <w:t>، مدل</w:t>
      </w:r>
      <w:r w:rsidRPr="00A37C41">
        <w:rPr>
          <w:rFonts w:ascii="AdvTT6120e2aa" w:hAnsi="AdvTT6120e2aa" w:cs="AdvTT6120e2aa" w:hint="cs"/>
          <w:sz w:val="26"/>
          <w:szCs w:val="26"/>
          <w:rtl/>
        </w:rPr>
        <w:t xml:space="preserve">2). </w:t>
      </w:r>
    </w:p>
    <w:p w:rsidR="00CF4876" w:rsidRPr="00A37C41" w:rsidRDefault="00CF4876" w:rsidP="00A37C41">
      <w:pPr>
        <w:bidi/>
        <w:spacing w:line="360" w:lineRule="auto"/>
        <w:ind w:left="2160" w:hanging="2160"/>
        <w:jc w:val="both"/>
        <w:rPr>
          <w:rFonts w:ascii="AdvTT6120e2aa" w:hAnsi="AdvTT6120e2aa"/>
          <w:sz w:val="26"/>
          <w:szCs w:val="26"/>
          <w:rtl/>
          <w:lang w:bidi="fa-IR"/>
        </w:rPr>
      </w:pPr>
      <w:r w:rsidRPr="00A37C41">
        <w:rPr>
          <w:rFonts w:ascii="AdvTT6120e2aa" w:hAnsi="AdvTT6120e2aa" w:cs="Times New Roman" w:hint="cs"/>
          <w:sz w:val="26"/>
          <w:szCs w:val="26"/>
          <w:rtl/>
        </w:rPr>
        <w:t xml:space="preserve">همانگونه که تحلیل های اولیه نشان داد، اتکا با </w:t>
      </w:r>
      <w:r w:rsidRPr="00A37C41">
        <w:rPr>
          <w:rFonts w:ascii="AdvTT6120e2aa" w:hAnsi="AdvTT6120e2aa" w:cs="AdvTT6120e2aa"/>
          <w:sz w:val="26"/>
          <w:szCs w:val="26"/>
        </w:rPr>
        <w:t>OBSE</w:t>
      </w:r>
      <w:r w:rsidRPr="00A37C41">
        <w:rPr>
          <w:rFonts w:ascii="AdvTT6120e2aa" w:hAnsi="AdvTT6120e2aa" w:hint="cs"/>
          <w:sz w:val="26"/>
          <w:szCs w:val="26"/>
          <w:rtl/>
          <w:lang w:bidi="fa-IR"/>
        </w:rPr>
        <w:t xml:space="preserve"> رابطه ی مهناداری دارد. این نتایج با  روش پیش شرط  بارون و کنی (1986) تطابق داشت. پس از افزودن </w:t>
      </w:r>
      <w:r w:rsidRPr="00A37C41">
        <w:rPr>
          <w:rFonts w:ascii="AdvTT6120e2aa" w:hAnsi="AdvTT6120e2aa"/>
          <w:sz w:val="26"/>
          <w:szCs w:val="26"/>
          <w:lang w:bidi="fa-IR"/>
        </w:rPr>
        <w:t>OBSE</w:t>
      </w:r>
      <w:r w:rsidRPr="00A37C41">
        <w:rPr>
          <w:rFonts w:ascii="AdvTT6120e2aa" w:hAnsi="AdvTT6120e2aa" w:hint="cs"/>
          <w:sz w:val="26"/>
          <w:szCs w:val="26"/>
          <w:rtl/>
          <w:lang w:bidi="fa-IR"/>
        </w:rPr>
        <w:t xml:space="preserve">،  نتایج </w:t>
      </w:r>
      <w:r w:rsidRPr="00A37C41">
        <w:rPr>
          <w:rFonts w:ascii="AdvTT6120e2aa" w:hAnsi="AdvTT6120e2aa"/>
          <w:sz w:val="26"/>
          <w:szCs w:val="26"/>
          <w:lang w:bidi="fa-IR"/>
        </w:rPr>
        <w:t>HLM</w:t>
      </w:r>
      <w:r w:rsidRPr="00A37C41">
        <w:rPr>
          <w:rFonts w:ascii="AdvTT6120e2aa" w:hAnsi="AdvTT6120e2aa" w:hint="cs"/>
          <w:sz w:val="26"/>
          <w:szCs w:val="26"/>
          <w:rtl/>
          <w:lang w:bidi="fa-IR"/>
        </w:rPr>
        <w:t xml:space="preserve"> نشان داد که اثرات اتکا بر روی عملکرد کاری کاهش می یابد </w:t>
      </w:r>
      <w:r w:rsidRPr="00A37C41">
        <w:rPr>
          <w:rFonts w:ascii="AdvTT6120e2aa" w:hAnsi="AdvTT6120e2aa" w:cs="AdvTT6120e2aa"/>
          <w:sz w:val="26"/>
          <w:szCs w:val="26"/>
        </w:rPr>
        <w:t>(</w:t>
      </w:r>
      <w:r w:rsidRPr="00A37C41">
        <w:rPr>
          <w:rFonts w:ascii="AdvPi2" w:hAnsi="AdvPi2" w:cs="AdvPi2"/>
          <w:sz w:val="26"/>
          <w:szCs w:val="26"/>
        </w:rPr>
        <w:t xml:space="preserve">g </w:t>
      </w:r>
      <w:r w:rsidRPr="00A37C41">
        <w:rPr>
          <w:rFonts w:ascii="AdvTT6120e2aa" w:hAnsi="AdvTT6120e2aa" w:cs="AdvTT6120e2aa"/>
          <w:sz w:val="26"/>
          <w:szCs w:val="26"/>
        </w:rPr>
        <w:t xml:space="preserve">= 0.12, </w:t>
      </w:r>
      <w:r w:rsidRPr="00A37C41">
        <w:rPr>
          <w:rFonts w:ascii="AdvTT50a2f13e.I" w:hAnsi="AdvTT50a2f13e.I" w:cs="AdvTT50a2f13e.I"/>
          <w:sz w:val="26"/>
          <w:szCs w:val="26"/>
        </w:rPr>
        <w:t>p</w:t>
      </w:r>
      <w:r w:rsidRPr="00A37C41">
        <w:rPr>
          <w:rFonts w:ascii="AdvP4C4E51" w:hAnsi="AdvP4C4E51" w:cs="AdvP4C4E51"/>
          <w:sz w:val="26"/>
          <w:szCs w:val="26"/>
        </w:rPr>
        <w:t>&lt;</w:t>
      </w:r>
      <w:r w:rsidRPr="00A37C41">
        <w:rPr>
          <w:rFonts w:ascii="AdvTT6120e2aa" w:hAnsi="AdvTT6120e2aa" w:cs="AdvTT6120e2aa"/>
          <w:sz w:val="26"/>
          <w:szCs w:val="26"/>
        </w:rPr>
        <w:t>.01</w:t>
      </w:r>
      <w:bookmarkStart w:id="5" w:name="OLE_LINK5"/>
      <w:bookmarkStart w:id="6" w:name="OLE_LINK6"/>
      <w:r w:rsidRPr="00A37C41">
        <w:rPr>
          <w:rFonts w:ascii="AdvTT6120e2aa" w:hAnsi="AdvTT6120e2aa" w:cs="AdvTT6120e2aa" w:hint="cs"/>
          <w:sz w:val="26"/>
          <w:szCs w:val="26"/>
          <w:rtl/>
        </w:rPr>
        <w:t>(</w:t>
      </w:r>
      <w:r w:rsidRPr="00A37C41">
        <w:rPr>
          <w:rFonts w:ascii="AdvTT6120e2aa" w:hAnsi="AdvTT6120e2aa" w:cs="Times New Roman" w:hint="cs"/>
          <w:sz w:val="26"/>
          <w:szCs w:val="26"/>
          <w:rtl/>
        </w:rPr>
        <w:t xml:space="preserve">جدول </w:t>
      </w:r>
      <w:r w:rsidRPr="00A37C41">
        <w:rPr>
          <w:rFonts w:ascii="AdvTT6120e2aa" w:hAnsi="AdvTT6120e2aa" w:cs="AdvTT6120e2aa" w:hint="cs"/>
          <w:sz w:val="26"/>
          <w:szCs w:val="26"/>
          <w:rtl/>
        </w:rPr>
        <w:t>4</w:t>
      </w:r>
      <w:r w:rsidRPr="00A37C41">
        <w:rPr>
          <w:rFonts w:ascii="AdvTT6120e2aa" w:hAnsi="AdvTT6120e2aa" w:cs="Times New Roman" w:hint="cs"/>
          <w:sz w:val="26"/>
          <w:szCs w:val="26"/>
          <w:rtl/>
        </w:rPr>
        <w:t xml:space="preserve">، مدل </w:t>
      </w:r>
      <w:r w:rsidRPr="00A37C41">
        <w:rPr>
          <w:rFonts w:ascii="AdvTT6120e2aa" w:hAnsi="AdvTT6120e2aa" w:cs="AdvTT6120e2aa" w:hint="cs"/>
          <w:sz w:val="26"/>
          <w:szCs w:val="26"/>
          <w:rtl/>
        </w:rPr>
        <w:t xml:space="preserve">4) </w:t>
      </w:r>
      <w:bookmarkEnd w:id="5"/>
      <w:bookmarkEnd w:id="6"/>
      <w:r w:rsidRPr="00A37C41">
        <w:rPr>
          <w:rFonts w:ascii="AdvTT6120e2aa" w:hAnsi="AdvTT6120e2aa" w:cs="Times New Roman" w:hint="cs"/>
          <w:sz w:val="26"/>
          <w:szCs w:val="26"/>
          <w:rtl/>
        </w:rPr>
        <w:t xml:space="preserve">و اینکه </w:t>
      </w:r>
      <w:r w:rsidRPr="00A37C41">
        <w:rPr>
          <w:rFonts w:ascii="AdvTT6120e2aa" w:hAnsi="AdvTT6120e2aa" w:cs="AdvTT6120e2aa"/>
          <w:sz w:val="26"/>
          <w:szCs w:val="26"/>
        </w:rPr>
        <w:t>OBSE</w:t>
      </w:r>
      <w:r w:rsidRPr="00A37C41">
        <w:rPr>
          <w:rFonts w:ascii="AdvTT6120e2aa" w:hAnsi="AdvTT6120e2aa" w:hint="cs"/>
          <w:sz w:val="26"/>
          <w:szCs w:val="26"/>
          <w:rtl/>
          <w:lang w:bidi="fa-IR"/>
        </w:rPr>
        <w:t xml:space="preserve"> معنادار است </w:t>
      </w:r>
    </w:p>
    <w:p w:rsidR="00CF4876" w:rsidRPr="00A37C41" w:rsidRDefault="00CF4876" w:rsidP="00A37C41">
      <w:pPr>
        <w:autoSpaceDE w:val="0"/>
        <w:autoSpaceDN w:val="0"/>
        <w:adjustRightInd w:val="0"/>
        <w:spacing w:after="0" w:line="360" w:lineRule="auto"/>
        <w:rPr>
          <w:rFonts w:ascii="AdvTT6120e2aa" w:hAnsi="AdvTT6120e2aa" w:cs="AdvTT6120e2aa"/>
          <w:sz w:val="26"/>
          <w:szCs w:val="26"/>
        </w:rPr>
      </w:pPr>
      <w:r w:rsidRPr="00A37C41">
        <w:rPr>
          <w:rFonts w:ascii="AdvTT6120e2aa" w:hAnsi="AdvTT6120e2aa" w:cs="AdvTT6120e2aa"/>
          <w:sz w:val="26"/>
          <w:szCs w:val="26"/>
        </w:rPr>
        <w:lastRenderedPageBreak/>
        <w:t>(</w:t>
      </w:r>
      <w:r w:rsidRPr="00A37C41">
        <w:rPr>
          <w:rFonts w:ascii="AdvPi2" w:hAnsi="AdvPi2" w:cs="AdvPi2"/>
          <w:sz w:val="26"/>
          <w:szCs w:val="26"/>
        </w:rPr>
        <w:t xml:space="preserve">g </w:t>
      </w:r>
      <w:r w:rsidRPr="00A37C41">
        <w:rPr>
          <w:rFonts w:ascii="AdvTT6120e2aa" w:hAnsi="AdvTT6120e2aa" w:cs="AdvTT6120e2aa"/>
          <w:sz w:val="26"/>
          <w:szCs w:val="26"/>
        </w:rPr>
        <w:t>= 0.16,</w:t>
      </w:r>
    </w:p>
    <w:p w:rsidR="00CF4876" w:rsidRPr="00A37C41" w:rsidRDefault="00CF4876" w:rsidP="00A37C41">
      <w:pPr>
        <w:bidi/>
        <w:spacing w:line="360" w:lineRule="auto"/>
        <w:ind w:left="2160" w:hanging="2160"/>
        <w:jc w:val="both"/>
        <w:rPr>
          <w:rFonts w:ascii="AdvTT6120e2aa" w:hAnsi="AdvTT6120e2aa"/>
          <w:sz w:val="26"/>
          <w:szCs w:val="26"/>
          <w:rtl/>
          <w:lang w:bidi="fa-IR"/>
        </w:rPr>
      </w:pPr>
      <w:r w:rsidRPr="00A37C41">
        <w:rPr>
          <w:rFonts w:ascii="AdvTT50a2f13e.I" w:hAnsi="AdvTT50a2f13e.I" w:cs="AdvTT50a2f13e.I"/>
          <w:sz w:val="26"/>
          <w:szCs w:val="26"/>
        </w:rPr>
        <w:t>p</w:t>
      </w:r>
      <w:r w:rsidRPr="00A37C41">
        <w:rPr>
          <w:rFonts w:ascii="AdvP4C4E51" w:hAnsi="AdvP4C4E51" w:cs="AdvP4C4E51"/>
          <w:sz w:val="26"/>
          <w:szCs w:val="26"/>
        </w:rPr>
        <w:t>&lt;</w:t>
      </w:r>
      <w:r w:rsidRPr="00A37C41">
        <w:rPr>
          <w:rFonts w:ascii="AdvTT6120e2aa" w:hAnsi="AdvTT6120e2aa" w:cs="AdvTT6120e2aa"/>
          <w:sz w:val="26"/>
          <w:szCs w:val="26"/>
        </w:rPr>
        <w:t>.001,</w:t>
      </w:r>
      <w:r w:rsidRPr="00A37C41">
        <w:rPr>
          <w:rFonts w:ascii="AdvTT6120e2aa" w:hAnsi="AdvTT6120e2aa" w:cs="AdvTT6120e2aa" w:hint="cs"/>
          <w:sz w:val="26"/>
          <w:szCs w:val="26"/>
          <w:rtl/>
        </w:rPr>
        <w:t xml:space="preserve"> (</w:t>
      </w:r>
      <w:r w:rsidRPr="00A37C41">
        <w:rPr>
          <w:rFonts w:ascii="AdvTT6120e2aa" w:hAnsi="AdvTT6120e2aa" w:cs="Times New Roman" w:hint="cs"/>
          <w:sz w:val="26"/>
          <w:szCs w:val="26"/>
          <w:rtl/>
        </w:rPr>
        <w:t xml:space="preserve">جدول </w:t>
      </w:r>
      <w:r w:rsidRPr="00A37C41">
        <w:rPr>
          <w:rFonts w:ascii="AdvTT6120e2aa" w:hAnsi="AdvTT6120e2aa" w:cs="AdvTT6120e2aa" w:hint="cs"/>
          <w:sz w:val="26"/>
          <w:szCs w:val="26"/>
          <w:rtl/>
        </w:rPr>
        <w:t>4</w:t>
      </w:r>
      <w:r w:rsidRPr="00A37C41">
        <w:rPr>
          <w:rFonts w:ascii="AdvTT6120e2aa" w:hAnsi="AdvTT6120e2aa" w:cs="Times New Roman" w:hint="cs"/>
          <w:sz w:val="26"/>
          <w:szCs w:val="26"/>
          <w:rtl/>
        </w:rPr>
        <w:t xml:space="preserve">، مدل </w:t>
      </w:r>
      <w:r w:rsidRPr="00A37C41">
        <w:rPr>
          <w:rFonts w:ascii="AdvTT6120e2aa" w:hAnsi="AdvTT6120e2aa" w:cs="AdvTT6120e2aa" w:hint="cs"/>
          <w:sz w:val="26"/>
          <w:szCs w:val="26"/>
          <w:rtl/>
        </w:rPr>
        <w:t>4).</w:t>
      </w:r>
      <w:r w:rsidRPr="00A37C41">
        <w:rPr>
          <w:rFonts w:ascii="AdvTT6120e2aa" w:hAnsi="AdvTT6120e2aa" w:cs="Times New Roman" w:hint="cs"/>
          <w:sz w:val="26"/>
          <w:szCs w:val="26"/>
          <w:rtl/>
        </w:rPr>
        <w:t xml:space="preserve">بر اساس روش بارون و کنی </w:t>
      </w:r>
      <w:r w:rsidRPr="00A37C41">
        <w:rPr>
          <w:rFonts w:ascii="AdvTT6120e2aa" w:hAnsi="AdvTT6120e2aa" w:cs="AdvTT6120e2aa" w:hint="cs"/>
          <w:sz w:val="26"/>
          <w:szCs w:val="26"/>
          <w:rtl/>
        </w:rPr>
        <w:t>(1986</w:t>
      </w:r>
      <w:proofErr w:type="gramStart"/>
      <w:r w:rsidRPr="00A37C41">
        <w:rPr>
          <w:rFonts w:ascii="AdvTT6120e2aa" w:hAnsi="AdvTT6120e2aa" w:cs="AdvTT6120e2aa" w:hint="cs"/>
          <w:sz w:val="26"/>
          <w:szCs w:val="26"/>
          <w:rtl/>
        </w:rPr>
        <w:t>)</w:t>
      </w:r>
      <w:r w:rsidRPr="00A37C41">
        <w:rPr>
          <w:rFonts w:ascii="AdvTT6120e2aa" w:hAnsi="AdvTT6120e2aa" w:cs="Times New Roman" w:hint="cs"/>
          <w:sz w:val="26"/>
          <w:szCs w:val="26"/>
          <w:rtl/>
        </w:rPr>
        <w:t>،</w:t>
      </w:r>
      <w:proofErr w:type="gramEnd"/>
      <w:r w:rsidRPr="00A37C41">
        <w:rPr>
          <w:rFonts w:ascii="AdvTT6120e2aa" w:hAnsi="AdvTT6120e2aa" w:cs="Times New Roman" w:hint="cs"/>
          <w:sz w:val="26"/>
          <w:szCs w:val="26"/>
          <w:rtl/>
        </w:rPr>
        <w:t xml:space="preserve"> این نتایج نشان می دهد که اثر اتکا بر روی عملکرد کاری تا حدودی می تواند از طریق </w:t>
      </w:r>
      <w:r w:rsidRPr="00A37C41">
        <w:rPr>
          <w:rFonts w:ascii="AdvTT6120e2aa" w:hAnsi="AdvTT6120e2aa" w:cs="AdvTT6120e2aa"/>
          <w:sz w:val="26"/>
          <w:szCs w:val="26"/>
        </w:rPr>
        <w:t>OBSE</w:t>
      </w:r>
      <w:r w:rsidRPr="00A37C41">
        <w:rPr>
          <w:rFonts w:ascii="AdvTT6120e2aa" w:hAnsi="AdvTT6120e2aa" w:hint="cs"/>
          <w:sz w:val="26"/>
          <w:szCs w:val="26"/>
          <w:rtl/>
          <w:lang w:bidi="fa-IR"/>
        </w:rPr>
        <w:t xml:space="preserve"> معلمان توضیح داده شود.  یک آزمون سوبل(1982) نیز نشان داد که </w:t>
      </w:r>
      <w:r w:rsidRPr="00A37C41">
        <w:rPr>
          <w:rFonts w:ascii="AdvTT6120e2aa" w:hAnsi="AdvTT6120e2aa"/>
          <w:sz w:val="26"/>
          <w:szCs w:val="26"/>
          <w:lang w:bidi="fa-IR"/>
        </w:rPr>
        <w:t>OBSE</w:t>
      </w:r>
      <w:r w:rsidRPr="00A37C41">
        <w:rPr>
          <w:rFonts w:ascii="AdvTT6120e2aa" w:hAnsi="AdvTT6120e2aa" w:hint="cs"/>
          <w:sz w:val="26"/>
          <w:szCs w:val="26"/>
          <w:rtl/>
          <w:lang w:bidi="fa-IR"/>
        </w:rPr>
        <w:t xml:space="preserve"> به صورت معنادار رابطه ی بین اتکا و عملکرد کاری را تعدیل می کند</w:t>
      </w:r>
    </w:p>
    <w:p w:rsidR="00CF4876" w:rsidRPr="00A37C41" w:rsidRDefault="00CF4876" w:rsidP="00A37C41">
      <w:pPr>
        <w:bidi/>
        <w:spacing w:line="360" w:lineRule="auto"/>
        <w:ind w:left="2160" w:hanging="2160"/>
        <w:jc w:val="both"/>
        <w:rPr>
          <w:rFonts w:ascii="AdvTT6120e2aa" w:hAnsi="AdvTT6120e2aa"/>
          <w:sz w:val="26"/>
          <w:szCs w:val="26"/>
          <w:rtl/>
          <w:lang w:bidi="fa-IR"/>
        </w:rPr>
      </w:pPr>
      <w:r w:rsidRPr="00A37C41">
        <w:rPr>
          <w:rFonts w:ascii="AdvTT6120e2aa" w:hAnsi="AdvTT6120e2aa" w:cs="AdvTT6120e2aa" w:hint="cs"/>
          <w:sz w:val="26"/>
          <w:szCs w:val="26"/>
          <w:rtl/>
        </w:rPr>
        <w:t>(</w:t>
      </w:r>
      <w:r w:rsidRPr="00A37C41">
        <w:rPr>
          <w:rFonts w:ascii="AdvTT6120e2aa" w:hAnsi="AdvTT6120e2aa" w:cs="Times New Roman" w:hint="cs"/>
          <w:sz w:val="26"/>
          <w:szCs w:val="26"/>
          <w:rtl/>
        </w:rPr>
        <w:t xml:space="preserve">جدول </w:t>
      </w:r>
      <w:r w:rsidRPr="00A37C41">
        <w:rPr>
          <w:rFonts w:ascii="AdvTT6120e2aa" w:hAnsi="AdvTT6120e2aa" w:cs="AdvTT6120e2aa" w:hint="cs"/>
          <w:sz w:val="26"/>
          <w:szCs w:val="26"/>
          <w:rtl/>
        </w:rPr>
        <w:t>4</w:t>
      </w:r>
      <w:r w:rsidRPr="00A37C41">
        <w:rPr>
          <w:rFonts w:ascii="AdvTT6120e2aa" w:hAnsi="AdvTT6120e2aa" w:cs="Times New Roman" w:hint="cs"/>
          <w:sz w:val="26"/>
          <w:szCs w:val="26"/>
          <w:rtl/>
        </w:rPr>
        <w:t xml:space="preserve">، مدل </w:t>
      </w:r>
      <w:r w:rsidRPr="00A37C41">
        <w:rPr>
          <w:rFonts w:ascii="AdvTT6120e2aa" w:hAnsi="AdvTT6120e2aa" w:cs="AdvTT6120e2aa" w:hint="cs"/>
          <w:sz w:val="26"/>
          <w:szCs w:val="26"/>
          <w:rtl/>
        </w:rPr>
        <w:t xml:space="preserve">4). </w:t>
      </w:r>
      <w:r w:rsidRPr="00A37C41">
        <w:rPr>
          <w:rFonts w:ascii="AdvTT6120e2aa" w:hAnsi="AdvTT6120e2aa" w:cs="Times New Roman" w:hint="cs"/>
          <w:sz w:val="26"/>
          <w:szCs w:val="26"/>
          <w:rtl/>
        </w:rPr>
        <w:t xml:space="preserve">بنابراین، </w:t>
      </w:r>
      <w:r w:rsidR="00AC1CC8" w:rsidRPr="00A37C41">
        <w:rPr>
          <w:rFonts w:ascii="AdvTT6120e2aa" w:hAnsi="AdvTT6120e2aa" w:cs="Times New Roman" w:hint="cs"/>
          <w:sz w:val="26"/>
          <w:szCs w:val="26"/>
          <w:rtl/>
        </w:rPr>
        <w:t>فرضیه ی چهار نیز از نظر اتکا تائیید شد</w:t>
      </w:r>
      <w:r w:rsidR="00AC1CC8" w:rsidRPr="00A37C41">
        <w:rPr>
          <w:rFonts w:ascii="AdvTT6120e2aa" w:hAnsi="AdvTT6120e2aa" w:cs="AdvTT6120e2aa" w:hint="cs"/>
          <w:sz w:val="26"/>
          <w:szCs w:val="26"/>
          <w:rtl/>
        </w:rPr>
        <w:t xml:space="preserve">. </w:t>
      </w:r>
      <w:r w:rsidR="00AC1CC8" w:rsidRPr="00A37C41">
        <w:rPr>
          <w:rFonts w:ascii="AdvTT6120e2aa" w:hAnsi="AdvTT6120e2aa" w:cs="Times New Roman" w:hint="cs"/>
          <w:sz w:val="26"/>
          <w:szCs w:val="26"/>
          <w:rtl/>
        </w:rPr>
        <w:t xml:space="preserve">فرضیه ی </w:t>
      </w:r>
      <w:r w:rsidR="00AC1CC8" w:rsidRPr="00A37C41">
        <w:rPr>
          <w:rFonts w:ascii="AdvTT6120e2aa" w:hAnsi="AdvTT6120e2aa" w:cs="AdvTT6120e2aa" w:hint="cs"/>
          <w:sz w:val="26"/>
          <w:szCs w:val="26"/>
          <w:rtl/>
        </w:rPr>
        <w:t xml:space="preserve">5 </w:t>
      </w:r>
      <w:r w:rsidR="00AC1CC8" w:rsidRPr="00A37C41">
        <w:rPr>
          <w:rFonts w:ascii="AdvTT6120e2aa" w:hAnsi="AdvTT6120e2aa" w:cs="Times New Roman" w:hint="cs"/>
          <w:sz w:val="26"/>
          <w:szCs w:val="26"/>
          <w:rtl/>
        </w:rPr>
        <w:t xml:space="preserve">پیشنهاد کرد که </w:t>
      </w:r>
      <w:r w:rsidR="00AC1CC8" w:rsidRPr="00A37C41">
        <w:rPr>
          <w:rFonts w:ascii="AdvTT6120e2aa" w:hAnsi="AdvTT6120e2aa" w:cs="AdvTT6120e2aa"/>
          <w:sz w:val="26"/>
          <w:szCs w:val="26"/>
        </w:rPr>
        <w:t>OBSE</w:t>
      </w:r>
      <w:r w:rsidR="00AC1CC8" w:rsidRPr="00A37C41">
        <w:rPr>
          <w:rFonts w:ascii="AdvTT6120e2aa" w:hAnsi="AdvTT6120e2aa" w:hint="cs"/>
          <w:sz w:val="26"/>
          <w:szCs w:val="26"/>
          <w:rtl/>
          <w:lang w:bidi="fa-IR"/>
        </w:rPr>
        <w:t xml:space="preserve"> رابطه ی بین احساس اعتماد از سوی ناظران و دو نوع </w:t>
      </w:r>
      <w:r w:rsidR="00AC1CC8" w:rsidRPr="00A37C41">
        <w:rPr>
          <w:rFonts w:ascii="AdvTT6120e2aa" w:hAnsi="AdvTT6120e2aa"/>
          <w:sz w:val="26"/>
          <w:szCs w:val="26"/>
          <w:lang w:bidi="fa-IR"/>
        </w:rPr>
        <w:t>OCB</w:t>
      </w:r>
      <w:r w:rsidR="00AC1CC8" w:rsidRPr="00A37C41">
        <w:rPr>
          <w:rFonts w:ascii="AdvTT6120e2aa" w:hAnsi="AdvTT6120e2aa" w:hint="cs"/>
          <w:sz w:val="26"/>
          <w:szCs w:val="26"/>
          <w:rtl/>
          <w:lang w:bidi="fa-IR"/>
        </w:rPr>
        <w:t>(</w:t>
      </w:r>
      <w:r w:rsidR="00AC1CC8" w:rsidRPr="00A37C41">
        <w:rPr>
          <w:rFonts w:ascii="AdvTT6120e2aa" w:hAnsi="AdvTT6120e2aa"/>
          <w:sz w:val="26"/>
          <w:szCs w:val="26"/>
          <w:lang w:bidi="fa-IR"/>
        </w:rPr>
        <w:t>OCBI,OCBO</w:t>
      </w:r>
      <w:r w:rsidR="00AC1CC8" w:rsidRPr="00A37C41">
        <w:rPr>
          <w:rFonts w:ascii="AdvTT6120e2aa" w:hAnsi="AdvTT6120e2aa" w:hint="cs"/>
          <w:sz w:val="26"/>
          <w:szCs w:val="26"/>
          <w:rtl/>
          <w:lang w:bidi="fa-IR"/>
        </w:rPr>
        <w:t xml:space="preserve">) را تعدیل می کند. با انجام مرحله ی اول روش بارون و کنی (1986)، مشاهده شد که اتکا با </w:t>
      </w:r>
      <w:r w:rsidR="00AC1CC8" w:rsidRPr="00A37C41">
        <w:rPr>
          <w:rFonts w:ascii="AdvTT6120e2aa" w:hAnsi="AdvTT6120e2aa"/>
          <w:sz w:val="26"/>
          <w:szCs w:val="26"/>
          <w:lang w:bidi="fa-IR"/>
        </w:rPr>
        <w:t>OCBI</w:t>
      </w:r>
      <w:r w:rsidR="00AC1CC8" w:rsidRPr="00A37C41">
        <w:rPr>
          <w:rFonts w:ascii="AdvTT6120e2aa" w:hAnsi="AdvTT6120e2aa" w:hint="cs"/>
          <w:sz w:val="26"/>
          <w:szCs w:val="26"/>
          <w:rtl/>
          <w:lang w:bidi="fa-IR"/>
        </w:rPr>
        <w:t xml:space="preserve"> رابطه ی مثبت دارد </w:t>
      </w:r>
    </w:p>
    <w:p w:rsidR="00AC1CC8" w:rsidRPr="00A37C41" w:rsidRDefault="00AC1CC8" w:rsidP="00A37C41">
      <w:pPr>
        <w:bidi/>
        <w:spacing w:line="360" w:lineRule="auto"/>
        <w:ind w:left="2160" w:hanging="2160"/>
        <w:jc w:val="both"/>
        <w:rPr>
          <w:rFonts w:ascii="AdvTT6120e2aa" w:hAnsi="AdvTT6120e2aa" w:cs="AdvTT6120e2aa"/>
          <w:sz w:val="26"/>
          <w:szCs w:val="26"/>
          <w:rtl/>
        </w:rPr>
      </w:pPr>
      <w:r w:rsidRPr="00A37C41">
        <w:rPr>
          <w:rFonts w:ascii="AdvTT6120e2aa" w:hAnsi="AdvTT6120e2aa" w:cs="AdvTT6120e2aa"/>
          <w:sz w:val="26"/>
          <w:szCs w:val="26"/>
        </w:rPr>
        <w:t>(</w:t>
      </w:r>
      <w:proofErr w:type="spellStart"/>
      <w:proofErr w:type="gramStart"/>
      <w:r w:rsidRPr="00A37C41">
        <w:rPr>
          <w:rFonts w:ascii="AdvPi2" w:hAnsi="AdvPi2" w:cs="AdvPi2"/>
          <w:sz w:val="26"/>
          <w:szCs w:val="26"/>
        </w:rPr>
        <w:t>g</w:t>
      </w:r>
      <w:r w:rsidRPr="00A37C41">
        <w:rPr>
          <w:rFonts w:ascii="AdvTT6120e2aa" w:hAnsi="AdvTT6120e2aa" w:cs="AdvTT6120e2aa"/>
          <w:sz w:val="26"/>
          <w:szCs w:val="26"/>
        </w:rPr>
        <w:t>reliance</w:t>
      </w:r>
      <w:proofErr w:type="spellEnd"/>
      <w:proofErr w:type="gramEnd"/>
      <w:r w:rsidRPr="00A37C41">
        <w:rPr>
          <w:rFonts w:ascii="AdvTT6120e2aa" w:hAnsi="AdvTT6120e2aa" w:cs="AdvTT6120e2aa"/>
          <w:sz w:val="26"/>
          <w:szCs w:val="26"/>
        </w:rPr>
        <w:t xml:space="preserve">= .14, </w:t>
      </w:r>
      <w:r w:rsidRPr="00A37C41">
        <w:rPr>
          <w:rFonts w:ascii="AdvTT50a2f13e.I" w:hAnsi="AdvTT50a2f13e.I" w:cs="AdvTT50a2f13e.I"/>
          <w:sz w:val="26"/>
          <w:szCs w:val="26"/>
        </w:rPr>
        <w:t>p</w:t>
      </w:r>
      <w:r w:rsidRPr="00A37C41">
        <w:rPr>
          <w:rFonts w:ascii="AdvP4C4E51" w:hAnsi="AdvP4C4E51" w:cs="AdvP4C4E51"/>
          <w:sz w:val="26"/>
          <w:szCs w:val="26"/>
        </w:rPr>
        <w:t>&lt;</w:t>
      </w:r>
      <w:r w:rsidRPr="00A37C41">
        <w:rPr>
          <w:rFonts w:ascii="AdvTT6120e2aa" w:hAnsi="AdvTT6120e2aa" w:cs="AdvTT6120e2aa"/>
          <w:sz w:val="26"/>
          <w:szCs w:val="26"/>
        </w:rPr>
        <w:t>.05,</w:t>
      </w:r>
      <w:r w:rsidRPr="00A37C41">
        <w:rPr>
          <w:rFonts w:ascii="AdvTT6120e2aa" w:hAnsi="AdvTT6120e2aa" w:cs="AdvTT6120e2aa" w:hint="cs"/>
          <w:sz w:val="26"/>
          <w:szCs w:val="26"/>
          <w:rtl/>
        </w:rPr>
        <w:t xml:space="preserve"> (</w:t>
      </w:r>
      <w:r w:rsidRPr="00A37C41">
        <w:rPr>
          <w:rFonts w:ascii="AdvTT6120e2aa" w:hAnsi="AdvTT6120e2aa" w:cs="Times New Roman" w:hint="cs"/>
          <w:sz w:val="26"/>
          <w:szCs w:val="26"/>
          <w:rtl/>
        </w:rPr>
        <w:t>جدول</w:t>
      </w:r>
      <w:r w:rsidRPr="00A37C41">
        <w:rPr>
          <w:rFonts w:ascii="AdvTT6120e2aa" w:hAnsi="AdvTT6120e2aa" w:cs="AdvTT6120e2aa" w:hint="cs"/>
          <w:sz w:val="26"/>
          <w:szCs w:val="26"/>
          <w:rtl/>
        </w:rPr>
        <w:t>4</w:t>
      </w:r>
      <w:r w:rsidRPr="00A37C41">
        <w:rPr>
          <w:rFonts w:ascii="AdvTT6120e2aa" w:hAnsi="AdvTT6120e2aa" w:cs="Times New Roman" w:hint="cs"/>
          <w:sz w:val="26"/>
          <w:szCs w:val="26"/>
          <w:rtl/>
        </w:rPr>
        <w:t xml:space="preserve">، مدل </w:t>
      </w:r>
      <w:r w:rsidRPr="00A37C41">
        <w:rPr>
          <w:rFonts w:ascii="AdvTT6120e2aa" w:hAnsi="AdvTT6120e2aa" w:cs="AdvTT6120e2aa" w:hint="cs"/>
          <w:sz w:val="26"/>
          <w:szCs w:val="26"/>
          <w:rtl/>
        </w:rPr>
        <w:t xml:space="preserve">6). </w:t>
      </w:r>
      <w:r w:rsidRPr="00A37C41">
        <w:rPr>
          <w:rFonts w:ascii="AdvTT6120e2aa" w:hAnsi="AdvTT6120e2aa" w:cs="Times New Roman" w:hint="cs"/>
          <w:sz w:val="26"/>
          <w:szCs w:val="26"/>
          <w:rtl/>
        </w:rPr>
        <w:t xml:space="preserve">سپس رگراسیون </w:t>
      </w:r>
      <w:r w:rsidRPr="00A37C41">
        <w:rPr>
          <w:rFonts w:ascii="AdvTT6120e2aa" w:hAnsi="AdvTT6120e2aa" w:cs="AdvTT6120e2aa"/>
          <w:sz w:val="26"/>
          <w:szCs w:val="26"/>
        </w:rPr>
        <w:t>OCBI</w:t>
      </w:r>
      <w:r w:rsidRPr="00A37C41">
        <w:rPr>
          <w:rFonts w:ascii="AdvTT6120e2aa" w:hAnsi="AdvTT6120e2aa" w:hint="cs"/>
          <w:sz w:val="26"/>
          <w:szCs w:val="26"/>
          <w:rtl/>
          <w:lang w:bidi="fa-IR"/>
        </w:rPr>
        <w:t xml:space="preserve">  توسط اتکا و </w:t>
      </w:r>
      <w:r w:rsidRPr="00A37C41">
        <w:rPr>
          <w:rFonts w:ascii="AdvTT6120e2aa" w:hAnsi="AdvTT6120e2aa"/>
          <w:sz w:val="26"/>
          <w:szCs w:val="26"/>
          <w:lang w:bidi="fa-IR"/>
        </w:rPr>
        <w:t>OBSE</w:t>
      </w:r>
      <w:r w:rsidRPr="00A37C41">
        <w:rPr>
          <w:rFonts w:ascii="AdvTT6120e2aa" w:hAnsi="AdvTT6120e2aa" w:hint="cs"/>
          <w:sz w:val="26"/>
          <w:szCs w:val="26"/>
          <w:rtl/>
          <w:lang w:bidi="fa-IR"/>
        </w:rPr>
        <w:t xml:space="preserve"> محاسبه شد. تحلیل ها نشان داد که نه اتکا و نه </w:t>
      </w:r>
      <w:r w:rsidRPr="00A37C41">
        <w:rPr>
          <w:rFonts w:ascii="AdvTT6120e2aa" w:hAnsi="AdvTT6120e2aa"/>
          <w:sz w:val="26"/>
          <w:szCs w:val="26"/>
          <w:lang w:bidi="fa-IR"/>
        </w:rPr>
        <w:t>OBSE</w:t>
      </w:r>
      <w:r w:rsidRPr="00A37C41">
        <w:rPr>
          <w:rFonts w:ascii="AdvTT6120e2aa" w:hAnsi="AdvTT6120e2aa" w:hint="cs"/>
          <w:sz w:val="26"/>
          <w:szCs w:val="26"/>
          <w:rtl/>
          <w:lang w:bidi="fa-IR"/>
        </w:rPr>
        <w:t xml:space="preserve"> با  </w:t>
      </w:r>
      <w:r w:rsidRPr="00A37C41">
        <w:rPr>
          <w:rFonts w:ascii="AdvTT6120e2aa" w:hAnsi="AdvTT6120e2aa"/>
          <w:sz w:val="26"/>
          <w:szCs w:val="26"/>
          <w:lang w:bidi="fa-IR"/>
        </w:rPr>
        <w:t>OCBI</w:t>
      </w:r>
      <w:r w:rsidRPr="00A37C41">
        <w:rPr>
          <w:rFonts w:ascii="AdvTT6120e2aa" w:hAnsi="AdvTT6120e2aa" w:hint="cs"/>
          <w:sz w:val="26"/>
          <w:szCs w:val="26"/>
          <w:rtl/>
          <w:lang w:bidi="fa-IR"/>
        </w:rPr>
        <w:t xml:space="preserve"> رابطه ی معنادار ندارند </w:t>
      </w:r>
      <w:r w:rsidRPr="00A37C41">
        <w:rPr>
          <w:rFonts w:ascii="AdvTT6120e2aa" w:hAnsi="AdvTT6120e2aa" w:cs="AdvTT6120e2aa"/>
          <w:sz w:val="26"/>
          <w:szCs w:val="26"/>
        </w:rPr>
        <w:t>(</w:t>
      </w:r>
      <w:r w:rsidRPr="00A37C41">
        <w:rPr>
          <w:rFonts w:ascii="AdvPi2" w:hAnsi="AdvPi2" w:cs="AdvPi2"/>
          <w:sz w:val="26"/>
          <w:szCs w:val="26"/>
        </w:rPr>
        <w:t xml:space="preserve">g </w:t>
      </w:r>
      <w:r w:rsidRPr="00A37C41">
        <w:rPr>
          <w:rFonts w:ascii="AdvTT6120e2aa" w:hAnsi="AdvTT6120e2aa" w:cs="AdvTT6120e2aa"/>
          <w:sz w:val="26"/>
          <w:szCs w:val="26"/>
        </w:rPr>
        <w:t xml:space="preserve">= 0.10 and 0.08, respectively, </w:t>
      </w:r>
      <w:r w:rsidRPr="00A37C41">
        <w:rPr>
          <w:rFonts w:ascii="AdvTT50a2f13e.I" w:hAnsi="AdvTT50a2f13e.I" w:cs="AdvTT50a2f13e.I"/>
          <w:sz w:val="26"/>
          <w:szCs w:val="26"/>
        </w:rPr>
        <w:t>p</w:t>
      </w:r>
      <w:r w:rsidRPr="00A37C41">
        <w:rPr>
          <w:rFonts w:ascii="AdvP4C4E51" w:hAnsi="AdvP4C4E51" w:cs="AdvP4C4E51"/>
          <w:sz w:val="26"/>
          <w:szCs w:val="26"/>
        </w:rPr>
        <w:t>&gt;</w:t>
      </w:r>
      <w:r w:rsidRPr="00A37C41">
        <w:rPr>
          <w:rFonts w:ascii="AdvTT6120e2aa" w:hAnsi="AdvTT6120e2aa" w:cs="AdvTT6120e2aa"/>
          <w:sz w:val="26"/>
          <w:szCs w:val="26"/>
        </w:rPr>
        <w:t>.05</w:t>
      </w:r>
      <w:r w:rsidRPr="00A37C41">
        <w:rPr>
          <w:rFonts w:ascii="AdvTT6120e2aa" w:hAnsi="AdvTT6120e2aa" w:cs="AdvTT6120e2aa" w:hint="cs"/>
          <w:sz w:val="26"/>
          <w:szCs w:val="26"/>
          <w:rtl/>
        </w:rPr>
        <w:t>(</w:t>
      </w:r>
      <w:r w:rsidRPr="00A37C41">
        <w:rPr>
          <w:rFonts w:ascii="AdvTT6120e2aa" w:hAnsi="AdvTT6120e2aa" w:cs="Times New Roman" w:hint="cs"/>
          <w:sz w:val="26"/>
          <w:szCs w:val="26"/>
          <w:rtl/>
        </w:rPr>
        <w:t>مدل</w:t>
      </w:r>
      <w:r w:rsidRPr="00A37C41">
        <w:rPr>
          <w:rFonts w:ascii="AdvTT6120e2aa" w:hAnsi="AdvTT6120e2aa" w:cs="AdvTT6120e2aa" w:hint="cs"/>
          <w:sz w:val="26"/>
          <w:szCs w:val="26"/>
          <w:rtl/>
        </w:rPr>
        <w:t>8).</w:t>
      </w:r>
    </w:p>
    <w:p w:rsidR="00AC1CC8" w:rsidRPr="00A37C41" w:rsidRDefault="00AC1CC8" w:rsidP="00A37C41">
      <w:pPr>
        <w:bidi/>
        <w:spacing w:line="360" w:lineRule="auto"/>
        <w:ind w:left="2160" w:hanging="2160"/>
        <w:jc w:val="both"/>
        <w:rPr>
          <w:rFonts w:ascii="AdvTT6120e2aa" w:hAnsi="AdvTT6120e2aa"/>
          <w:sz w:val="26"/>
          <w:szCs w:val="26"/>
          <w:rtl/>
          <w:lang w:bidi="fa-IR"/>
        </w:rPr>
      </w:pPr>
      <w:r w:rsidRPr="00A37C41">
        <w:rPr>
          <w:rFonts w:ascii="AdvTT6120e2aa" w:hAnsi="AdvTT6120e2aa" w:cs="Times New Roman" w:hint="cs"/>
          <w:sz w:val="26"/>
          <w:szCs w:val="26"/>
          <w:rtl/>
        </w:rPr>
        <w:t xml:space="preserve">اگرچه اثر پیش بینی کننده ی </w:t>
      </w:r>
      <w:r w:rsidRPr="00A37C41">
        <w:rPr>
          <w:rFonts w:ascii="AdvTT6120e2aa" w:hAnsi="AdvTT6120e2aa" w:cs="AdvTT6120e2aa"/>
          <w:sz w:val="26"/>
          <w:szCs w:val="26"/>
        </w:rPr>
        <w:t>OCBO</w:t>
      </w:r>
      <w:r w:rsidRPr="00A37C41">
        <w:rPr>
          <w:rFonts w:ascii="AdvTT6120e2aa" w:hAnsi="AdvTT6120e2aa" w:hint="cs"/>
          <w:sz w:val="26"/>
          <w:szCs w:val="26"/>
          <w:rtl/>
          <w:lang w:bidi="fa-IR"/>
        </w:rPr>
        <w:t xml:space="preserve"> همانطور که انتظار می رفت مثبت بود، سطح رابطه به سطح معنادار نرسید </w:t>
      </w:r>
    </w:p>
    <w:p w:rsidR="00AC1CC8" w:rsidRPr="00A37C41" w:rsidRDefault="00AC1CC8" w:rsidP="00A37C41">
      <w:pPr>
        <w:bidi/>
        <w:spacing w:line="360" w:lineRule="auto"/>
        <w:ind w:left="2160" w:hanging="2160"/>
        <w:rPr>
          <w:rFonts w:ascii="AdvTT6120e2aa" w:hAnsi="AdvTT6120e2aa"/>
          <w:sz w:val="26"/>
          <w:szCs w:val="26"/>
          <w:rtl/>
          <w:lang w:bidi="fa-IR"/>
        </w:rPr>
      </w:pPr>
      <w:r w:rsidRPr="00A37C41">
        <w:rPr>
          <w:rFonts w:ascii="AdvTT6120e2aa" w:hAnsi="AdvTT6120e2aa" w:cs="AdvTT6120e2aa"/>
          <w:sz w:val="26"/>
          <w:szCs w:val="26"/>
        </w:rPr>
        <w:t>(</w:t>
      </w:r>
      <w:proofErr w:type="spellStart"/>
      <w:proofErr w:type="gramStart"/>
      <w:r w:rsidRPr="00A37C41">
        <w:rPr>
          <w:rFonts w:ascii="AdvPi2" w:hAnsi="AdvPi2" w:cs="AdvPi2"/>
          <w:sz w:val="26"/>
          <w:szCs w:val="26"/>
        </w:rPr>
        <w:t>g</w:t>
      </w:r>
      <w:r w:rsidRPr="00A37C41">
        <w:rPr>
          <w:rFonts w:ascii="AdvTT6120e2aa" w:hAnsi="AdvTT6120e2aa" w:cs="AdvTT6120e2aa"/>
          <w:sz w:val="26"/>
          <w:szCs w:val="26"/>
        </w:rPr>
        <w:t>reliance</w:t>
      </w:r>
      <w:proofErr w:type="spellEnd"/>
      <w:proofErr w:type="gramEnd"/>
      <w:r w:rsidRPr="00A37C41">
        <w:rPr>
          <w:rFonts w:ascii="AdvTT6120e2aa" w:hAnsi="AdvTT6120e2aa" w:cs="AdvTT6120e2aa"/>
          <w:sz w:val="26"/>
          <w:szCs w:val="26"/>
        </w:rPr>
        <w:t>= .05,</w:t>
      </w:r>
      <w:r w:rsidRPr="00A37C41">
        <w:rPr>
          <w:rFonts w:ascii="AdvTT50a2f13e.I" w:hAnsi="AdvTT50a2f13e.I" w:cs="AdvTT50a2f13e.I"/>
          <w:sz w:val="26"/>
          <w:szCs w:val="26"/>
        </w:rPr>
        <w:t>p</w:t>
      </w:r>
      <w:r w:rsidRPr="00A37C41">
        <w:rPr>
          <w:rFonts w:ascii="AdvP4C4E51" w:hAnsi="AdvP4C4E51" w:cs="AdvP4C4E51"/>
          <w:sz w:val="26"/>
          <w:szCs w:val="26"/>
        </w:rPr>
        <w:t>&gt;</w:t>
      </w:r>
      <w:r w:rsidRPr="00A37C41">
        <w:rPr>
          <w:rFonts w:ascii="AdvTT6120e2aa" w:hAnsi="AdvTT6120e2aa" w:cs="AdvTT6120e2aa"/>
          <w:sz w:val="26"/>
          <w:szCs w:val="26"/>
        </w:rPr>
        <w:t>.05</w:t>
      </w:r>
      <w:r w:rsidRPr="00A37C41">
        <w:rPr>
          <w:rFonts w:ascii="AdvTT6120e2aa" w:hAnsi="AdvTT6120e2aa" w:hint="cs"/>
          <w:sz w:val="26"/>
          <w:szCs w:val="26"/>
          <w:rtl/>
          <w:lang w:bidi="fa-IR"/>
        </w:rPr>
        <w:t xml:space="preserve"> (جدول 4، مدل 10). نتایج نشان داد که</w:t>
      </w:r>
      <w:r w:rsidRPr="00A37C41">
        <w:rPr>
          <w:rFonts w:ascii="AdvTT6120e2aa" w:hAnsi="AdvTT6120e2aa"/>
          <w:sz w:val="26"/>
          <w:szCs w:val="26"/>
          <w:lang w:bidi="fa-IR"/>
        </w:rPr>
        <w:t>OBSE</w:t>
      </w:r>
      <w:r w:rsidRPr="00A37C41">
        <w:rPr>
          <w:rFonts w:ascii="AdvTT6120e2aa" w:hAnsi="AdvTT6120e2aa" w:hint="cs"/>
          <w:sz w:val="26"/>
          <w:szCs w:val="26"/>
          <w:rtl/>
          <w:lang w:bidi="fa-IR"/>
        </w:rPr>
        <w:t xml:space="preserve"> رابطه ی بین اتکا و دو نوع </w:t>
      </w:r>
      <w:r w:rsidRPr="00A37C41">
        <w:rPr>
          <w:rFonts w:ascii="AdvTT6120e2aa" w:hAnsi="AdvTT6120e2aa"/>
          <w:sz w:val="26"/>
          <w:szCs w:val="26"/>
          <w:lang w:bidi="fa-IR"/>
        </w:rPr>
        <w:t>OCB</w:t>
      </w:r>
      <w:r w:rsidRPr="00A37C41">
        <w:rPr>
          <w:rFonts w:ascii="AdvTT6120e2aa" w:hAnsi="AdvTT6120e2aa" w:hint="cs"/>
          <w:sz w:val="26"/>
          <w:szCs w:val="26"/>
          <w:rtl/>
          <w:lang w:bidi="fa-IR"/>
        </w:rPr>
        <w:t xml:space="preserve"> را تعدیل نمی کند. علاوه براین، نتایج آزمون سوبل(1982) نیز حمایت نشد. بنابراین، فرضیه ی 5 مورد تائید قرار نگرفت.</w:t>
      </w:r>
    </w:p>
    <w:p w:rsidR="0092381F" w:rsidRPr="00A37C41" w:rsidRDefault="00AC1CC8" w:rsidP="00A37C41">
      <w:pPr>
        <w:bidi/>
        <w:spacing w:line="360" w:lineRule="auto"/>
        <w:ind w:left="2160" w:hanging="2160"/>
        <w:rPr>
          <w:rFonts w:ascii="AdvTT6120e2aa" w:hAnsi="AdvTT6120e2aa"/>
          <w:sz w:val="26"/>
          <w:szCs w:val="26"/>
          <w:rtl/>
          <w:lang w:bidi="fa-IR"/>
        </w:rPr>
      </w:pPr>
      <w:r w:rsidRPr="00A37C41">
        <w:rPr>
          <w:rFonts w:ascii="AdvTT6120e2aa" w:hAnsi="AdvTT6120e2aa" w:hint="cs"/>
          <w:sz w:val="26"/>
          <w:szCs w:val="26"/>
          <w:rtl/>
          <w:lang w:bidi="fa-IR"/>
        </w:rPr>
        <w:t xml:space="preserve">نتایج تحلیل همبستگی و </w:t>
      </w:r>
      <w:r w:rsidRPr="00A37C41">
        <w:rPr>
          <w:rFonts w:ascii="AdvTT6120e2aa" w:hAnsi="AdvTT6120e2aa"/>
          <w:sz w:val="26"/>
          <w:szCs w:val="26"/>
          <w:lang w:bidi="fa-IR"/>
        </w:rPr>
        <w:t>HLM</w:t>
      </w:r>
      <w:r w:rsidR="00A662EF" w:rsidRPr="00A37C41">
        <w:rPr>
          <w:rFonts w:ascii="AdvTT6120e2aa" w:hAnsi="AdvTT6120e2aa" w:hint="cs"/>
          <w:sz w:val="26"/>
          <w:szCs w:val="26"/>
          <w:rtl/>
          <w:lang w:bidi="fa-IR"/>
        </w:rPr>
        <w:t xml:space="preserve">نشان داد که افشا با عملکرد کاری ، </w:t>
      </w:r>
      <w:r w:rsidR="00A662EF" w:rsidRPr="00A37C41">
        <w:rPr>
          <w:rFonts w:ascii="AdvTT6120e2aa" w:hAnsi="AdvTT6120e2aa"/>
          <w:sz w:val="26"/>
          <w:szCs w:val="26"/>
          <w:lang w:bidi="fa-IR"/>
        </w:rPr>
        <w:t>OCBI</w:t>
      </w:r>
      <w:r w:rsidR="00A662EF" w:rsidRPr="00A37C41">
        <w:rPr>
          <w:rFonts w:ascii="AdvTT6120e2aa" w:hAnsi="AdvTT6120e2aa" w:hint="cs"/>
          <w:sz w:val="26"/>
          <w:szCs w:val="26"/>
          <w:rtl/>
          <w:lang w:bidi="fa-IR"/>
        </w:rPr>
        <w:t xml:space="preserve"> یا </w:t>
      </w:r>
      <w:r w:rsidR="00A662EF" w:rsidRPr="00A37C41">
        <w:rPr>
          <w:rFonts w:ascii="AdvTT6120e2aa" w:hAnsi="AdvTT6120e2aa"/>
          <w:sz w:val="26"/>
          <w:szCs w:val="26"/>
          <w:lang w:bidi="fa-IR"/>
        </w:rPr>
        <w:t>OCBO</w:t>
      </w:r>
      <w:r w:rsidR="00A662EF" w:rsidRPr="00A37C41">
        <w:rPr>
          <w:rFonts w:ascii="AdvTT6120e2aa" w:hAnsi="AdvTT6120e2aa" w:hint="cs"/>
          <w:sz w:val="26"/>
          <w:szCs w:val="26"/>
          <w:rtl/>
          <w:lang w:bidi="fa-IR"/>
        </w:rPr>
        <w:t xml:space="preserve"> رابطه ندارد، علیرغه همبستگی قوی بین اتکا و افشا </w:t>
      </w:r>
      <w:r w:rsidR="00A662EF" w:rsidRPr="00A37C41">
        <w:rPr>
          <w:rFonts w:ascii="AdvTT6120e2aa" w:hAnsi="AdvTT6120e2aa" w:cs="AdvTT6120e2aa"/>
          <w:sz w:val="26"/>
          <w:szCs w:val="26"/>
        </w:rPr>
        <w:t>(</w:t>
      </w:r>
      <w:r w:rsidR="00A662EF" w:rsidRPr="00A37C41">
        <w:rPr>
          <w:rFonts w:ascii="AdvTT50a2f13e.I" w:hAnsi="AdvTT50a2f13e.I" w:cs="AdvTT50a2f13e.I"/>
          <w:sz w:val="26"/>
          <w:szCs w:val="26"/>
        </w:rPr>
        <w:t xml:space="preserve">r </w:t>
      </w:r>
      <w:r w:rsidR="00A662EF" w:rsidRPr="00A37C41">
        <w:rPr>
          <w:rFonts w:ascii="AdvTT6120e2aa" w:hAnsi="AdvTT6120e2aa" w:cs="AdvTT6120e2aa"/>
          <w:sz w:val="26"/>
          <w:szCs w:val="26"/>
        </w:rPr>
        <w:t xml:space="preserve">= .49, </w:t>
      </w:r>
      <w:r w:rsidR="00A662EF" w:rsidRPr="00A37C41">
        <w:rPr>
          <w:rFonts w:ascii="AdvTT50a2f13e.I" w:hAnsi="AdvTT50a2f13e.I" w:cs="AdvTT50a2f13e.I"/>
          <w:sz w:val="26"/>
          <w:szCs w:val="26"/>
        </w:rPr>
        <w:t>p</w:t>
      </w:r>
      <w:r w:rsidR="00A662EF" w:rsidRPr="00A37C41">
        <w:rPr>
          <w:rFonts w:ascii="AdvP4C4E51" w:hAnsi="AdvP4C4E51" w:cs="AdvP4C4E51"/>
          <w:sz w:val="26"/>
          <w:szCs w:val="26"/>
        </w:rPr>
        <w:t>&lt;</w:t>
      </w:r>
      <w:r w:rsidR="00A662EF" w:rsidRPr="00A37C41">
        <w:rPr>
          <w:rFonts w:ascii="AdvTT6120e2aa" w:hAnsi="AdvTT6120e2aa" w:cs="AdvTT6120e2aa"/>
          <w:sz w:val="26"/>
          <w:szCs w:val="26"/>
        </w:rPr>
        <w:t>.001).</w:t>
      </w:r>
      <w:r w:rsidR="00A662EF" w:rsidRPr="00A37C41">
        <w:rPr>
          <w:rFonts w:ascii="AdvTT6120e2aa" w:hAnsi="AdvTT6120e2aa" w:cs="AdvTT6120e2aa" w:hint="cs"/>
          <w:sz w:val="26"/>
          <w:szCs w:val="26"/>
          <w:rtl/>
        </w:rPr>
        <w:t xml:space="preserve"> . </w:t>
      </w:r>
      <w:r w:rsidR="00A662EF" w:rsidRPr="00A37C41">
        <w:rPr>
          <w:rFonts w:ascii="AdvTT6120e2aa" w:hAnsi="AdvTT6120e2aa" w:cs="Times New Roman" w:hint="cs"/>
          <w:sz w:val="26"/>
          <w:szCs w:val="26"/>
          <w:rtl/>
        </w:rPr>
        <w:t xml:space="preserve">چون افشا هیچ اثر قوی روی متغییرهای برونداد نداشت، طبق نظر بارون و کنی </w:t>
      </w:r>
      <w:r w:rsidR="00A662EF" w:rsidRPr="00A37C41">
        <w:rPr>
          <w:rFonts w:ascii="AdvTT6120e2aa" w:hAnsi="AdvTT6120e2aa" w:cs="AdvTT6120e2aa" w:hint="cs"/>
          <w:sz w:val="26"/>
          <w:szCs w:val="26"/>
          <w:rtl/>
        </w:rPr>
        <w:t>(1986)</w:t>
      </w:r>
      <w:r w:rsidR="00A662EF" w:rsidRPr="00A37C41">
        <w:rPr>
          <w:rFonts w:ascii="AdvTT6120e2aa" w:hAnsi="AdvTT6120e2aa" w:cs="Times New Roman" w:hint="cs"/>
          <w:sz w:val="26"/>
          <w:szCs w:val="26"/>
          <w:rtl/>
        </w:rPr>
        <w:t xml:space="preserve">، اثر تعدیل کنندگی </w:t>
      </w:r>
      <w:r w:rsidR="00A662EF" w:rsidRPr="00A37C41">
        <w:rPr>
          <w:rFonts w:ascii="AdvTT6120e2aa" w:hAnsi="AdvTT6120e2aa" w:cs="AdvTT6120e2aa"/>
          <w:sz w:val="26"/>
          <w:szCs w:val="26"/>
        </w:rPr>
        <w:t>OBSE</w:t>
      </w:r>
      <w:r w:rsidR="00A662EF" w:rsidRPr="00A37C41">
        <w:rPr>
          <w:rFonts w:ascii="AdvTT6120e2aa" w:hAnsi="AdvTT6120e2aa" w:hint="cs"/>
          <w:sz w:val="26"/>
          <w:szCs w:val="26"/>
          <w:rtl/>
          <w:lang w:bidi="fa-IR"/>
        </w:rPr>
        <w:t xml:space="preserve"> بر روی این رابطه ها ارزیابی نشد. </w:t>
      </w:r>
    </w:p>
    <w:p w:rsidR="0092381F" w:rsidRPr="00A37C41" w:rsidRDefault="0092381F" w:rsidP="00A37C41">
      <w:pPr>
        <w:bidi/>
        <w:spacing w:line="360" w:lineRule="auto"/>
        <w:ind w:left="2160" w:hanging="2160"/>
        <w:rPr>
          <w:rFonts w:ascii="AdvTT6120e2aa" w:hAnsi="AdvTT6120e2aa"/>
          <w:sz w:val="26"/>
          <w:szCs w:val="26"/>
          <w:rtl/>
          <w:lang w:bidi="fa-IR"/>
        </w:rPr>
      </w:pPr>
    </w:p>
    <w:p w:rsidR="0092381F" w:rsidRPr="00A37C41" w:rsidRDefault="0092381F" w:rsidP="00A37C41">
      <w:pPr>
        <w:bidi/>
        <w:spacing w:line="360" w:lineRule="auto"/>
        <w:ind w:left="2160" w:hanging="2160"/>
        <w:rPr>
          <w:rFonts w:ascii="AdvTT6120e2aa" w:hAnsi="AdvTT6120e2aa"/>
          <w:sz w:val="26"/>
          <w:szCs w:val="26"/>
          <w:rtl/>
          <w:lang w:bidi="fa-IR"/>
        </w:rPr>
      </w:pPr>
      <w:r w:rsidRPr="00A37C41">
        <w:rPr>
          <w:rFonts w:ascii="AdvTT6120e2aa" w:hAnsi="AdvTT6120e2aa" w:hint="cs"/>
          <w:sz w:val="26"/>
          <w:szCs w:val="26"/>
          <w:rtl/>
          <w:lang w:bidi="fa-IR"/>
        </w:rPr>
        <w:t>بحث و نتیجه گیری</w:t>
      </w:r>
    </w:p>
    <w:p w:rsidR="0041088D" w:rsidRPr="00A37C41" w:rsidRDefault="0041088D" w:rsidP="00A37C41">
      <w:pPr>
        <w:bidi/>
        <w:spacing w:line="360" w:lineRule="auto"/>
        <w:ind w:left="2160" w:hanging="2160"/>
        <w:rPr>
          <w:rFonts w:ascii="AdvTT6120e2aa" w:hAnsi="AdvTT6120e2aa"/>
          <w:sz w:val="26"/>
          <w:szCs w:val="26"/>
          <w:rtl/>
          <w:lang w:bidi="fa-IR"/>
        </w:rPr>
      </w:pPr>
      <w:r w:rsidRPr="00A37C41">
        <w:rPr>
          <w:rFonts w:ascii="AdvTT6120e2aa" w:hAnsi="AdvTT6120e2aa" w:hint="cs"/>
          <w:sz w:val="26"/>
          <w:szCs w:val="26"/>
          <w:rtl/>
          <w:lang w:bidi="fa-IR"/>
        </w:rPr>
        <w:t xml:space="preserve">هدف مطالعه ی حاضر بررسی اثر  احساس اعتماد بر روی نتایج کاری کارکنان بود. بر اساس دیدگاه خود ارزیابی (گکاس ،1982: کورمن،1970)، پیش بینی کردیم که احساس اعتماد کارکنان </w:t>
      </w:r>
      <w:r w:rsidRPr="00A37C41">
        <w:rPr>
          <w:rFonts w:ascii="AdvTT6120e2aa" w:hAnsi="AdvTT6120e2aa" w:hint="cs"/>
          <w:sz w:val="26"/>
          <w:szCs w:val="26"/>
          <w:rtl/>
          <w:lang w:bidi="fa-IR"/>
        </w:rPr>
        <w:lastRenderedPageBreak/>
        <w:t xml:space="preserve">را با  اطلاعات اجتماعی تجهیز می کند که احتمالا می تواند درونی شود و باعث افزایش عملکرد کاری و </w:t>
      </w:r>
      <w:r w:rsidRPr="00A37C41">
        <w:rPr>
          <w:rFonts w:ascii="AdvTT6120e2aa" w:hAnsi="AdvTT6120e2aa"/>
          <w:sz w:val="26"/>
          <w:szCs w:val="26"/>
          <w:lang w:bidi="fa-IR"/>
        </w:rPr>
        <w:t>OCB</w:t>
      </w:r>
      <w:r w:rsidRPr="00A37C41">
        <w:rPr>
          <w:rFonts w:ascii="AdvTT6120e2aa" w:hAnsi="AdvTT6120e2aa" w:hint="cs"/>
          <w:sz w:val="26"/>
          <w:szCs w:val="26"/>
          <w:rtl/>
          <w:lang w:bidi="fa-IR"/>
        </w:rPr>
        <w:t xml:space="preserve"> آنها شود. یافته های این پژوهش از 947 معلم از نظریه ی اصلی این مطالعه حمایت کرد با نشان دادن اینکه احساس اعتماد عملکرد کارکنان را بعد از کنترل </w:t>
      </w:r>
      <w:r w:rsidRPr="00A37C41">
        <w:rPr>
          <w:rFonts w:ascii="AdvTT6120e2aa" w:hAnsi="AdvTT6120e2aa"/>
          <w:sz w:val="26"/>
          <w:szCs w:val="26"/>
          <w:lang w:bidi="fa-IR"/>
        </w:rPr>
        <w:t>LMX</w:t>
      </w:r>
      <w:r w:rsidRPr="00A37C41">
        <w:rPr>
          <w:rFonts w:ascii="AdvTT6120e2aa" w:hAnsi="AdvTT6120e2aa" w:hint="cs"/>
          <w:sz w:val="26"/>
          <w:szCs w:val="26"/>
          <w:rtl/>
          <w:lang w:bidi="fa-IR"/>
        </w:rPr>
        <w:t xml:space="preserve"> تحت تاثیر قرار میدهد. وقتیکه معلمان احساس می کردند که ناظران به آنها اعتماد دارند، </w:t>
      </w:r>
      <w:r w:rsidRPr="00A37C41">
        <w:rPr>
          <w:rFonts w:ascii="AdvTT6120e2aa" w:hAnsi="AdvTT6120e2aa"/>
          <w:sz w:val="26"/>
          <w:szCs w:val="26"/>
          <w:lang w:bidi="fa-IR"/>
        </w:rPr>
        <w:t>OBSE</w:t>
      </w:r>
      <w:r w:rsidRPr="00A37C41">
        <w:rPr>
          <w:rFonts w:ascii="AdvTT6120e2aa" w:hAnsi="AdvTT6120e2aa" w:hint="cs"/>
          <w:sz w:val="26"/>
          <w:szCs w:val="26"/>
          <w:rtl/>
          <w:lang w:bidi="fa-IR"/>
        </w:rPr>
        <w:t xml:space="preserve"> و عملکرد کاری آنها به طور مثبت تحت تاثیر قرار می گرفت. این تاثیرها تنها زمانی مشاهده می شد که معلمان احساس می کردند ناظرانشان به آنها اعتماد دارند، نه زمانیکه ناظرانشان اطلاعات حساس را افشا می کردند. به علاوه، از نظر اتکا مشاهده شد که احساس اعتماد تاثیر معناداری بر روی عملکرد کاری و </w:t>
      </w:r>
      <w:r w:rsidRPr="00A37C41">
        <w:rPr>
          <w:rFonts w:ascii="AdvTT6120e2aa" w:hAnsi="AdvTT6120e2aa"/>
          <w:sz w:val="26"/>
          <w:szCs w:val="26"/>
          <w:lang w:bidi="fa-IR"/>
        </w:rPr>
        <w:t>OCBI</w:t>
      </w:r>
      <w:r w:rsidRPr="00A37C41">
        <w:rPr>
          <w:rFonts w:ascii="AdvTT6120e2aa" w:hAnsi="AdvTT6120e2aa" w:hint="cs"/>
          <w:sz w:val="26"/>
          <w:szCs w:val="26"/>
          <w:rtl/>
          <w:lang w:bidi="fa-IR"/>
        </w:rPr>
        <w:t xml:space="preserve"> دارد واما نه بر روی </w:t>
      </w:r>
      <w:r w:rsidRPr="00A37C41">
        <w:rPr>
          <w:rFonts w:ascii="AdvTT6120e2aa" w:hAnsi="AdvTT6120e2aa"/>
          <w:sz w:val="26"/>
          <w:szCs w:val="26"/>
          <w:lang w:bidi="fa-IR"/>
        </w:rPr>
        <w:t>OCBO</w:t>
      </w:r>
      <w:r w:rsidRPr="00A37C41">
        <w:rPr>
          <w:rFonts w:ascii="AdvTT6120e2aa" w:hAnsi="AdvTT6120e2aa" w:hint="cs"/>
          <w:sz w:val="26"/>
          <w:szCs w:val="26"/>
          <w:rtl/>
          <w:lang w:bidi="fa-IR"/>
        </w:rPr>
        <w:t>.</w:t>
      </w:r>
    </w:p>
    <w:p w:rsidR="009D0987" w:rsidRPr="00A37C41" w:rsidRDefault="00BF0374" w:rsidP="00A37C41">
      <w:pPr>
        <w:autoSpaceDE w:val="0"/>
        <w:autoSpaceDN w:val="0"/>
        <w:bidi/>
        <w:adjustRightInd w:val="0"/>
        <w:spacing w:after="0" w:line="360" w:lineRule="auto"/>
        <w:rPr>
          <w:rFonts w:ascii="AdvTT6120e2aa" w:hAnsi="AdvTT6120e2aa" w:cs="AdvTT6120e2aa"/>
          <w:sz w:val="26"/>
          <w:szCs w:val="26"/>
          <w:rtl/>
        </w:rPr>
      </w:pPr>
      <w:r w:rsidRPr="00A37C41">
        <w:rPr>
          <w:rFonts w:ascii="AdvTT6120e2aa" w:hAnsi="AdvTT6120e2aa" w:cs="Times New Roman" w:hint="cs"/>
          <w:sz w:val="26"/>
          <w:szCs w:val="26"/>
          <w:rtl/>
        </w:rPr>
        <w:t>یافته های پژوهش اخیر به دو صورت به ادبیات موجود در باره ی اعتماد بین فردی کمک می کند</w:t>
      </w:r>
      <w:r w:rsidRPr="00A37C41">
        <w:rPr>
          <w:rFonts w:ascii="AdvTT6120e2aa" w:hAnsi="AdvTT6120e2aa" w:cs="AdvTT6120e2aa" w:hint="cs"/>
          <w:sz w:val="26"/>
          <w:szCs w:val="26"/>
          <w:rtl/>
        </w:rPr>
        <w:t xml:space="preserve">. </w:t>
      </w:r>
      <w:r w:rsidRPr="00A37C41">
        <w:rPr>
          <w:rFonts w:ascii="AdvTT6120e2aa" w:hAnsi="AdvTT6120e2aa" w:cs="Times New Roman" w:hint="cs"/>
          <w:sz w:val="26"/>
          <w:szCs w:val="26"/>
          <w:rtl/>
        </w:rPr>
        <w:t>ابتدا،به درک تاثیر احساس اعتماد در سطح فردی کمک می کند</w:t>
      </w:r>
      <w:r w:rsidRPr="00A37C41">
        <w:rPr>
          <w:rFonts w:ascii="AdvTT6120e2aa" w:hAnsi="AdvTT6120e2aa" w:cs="AdvTT6120e2aa" w:hint="cs"/>
          <w:sz w:val="26"/>
          <w:szCs w:val="26"/>
          <w:rtl/>
        </w:rPr>
        <w:t xml:space="preserve">. </w:t>
      </w:r>
      <w:r w:rsidRPr="00A37C41">
        <w:rPr>
          <w:rFonts w:ascii="AdvTT6120e2aa" w:hAnsi="AdvTT6120e2aa" w:cs="Times New Roman" w:hint="cs"/>
          <w:sz w:val="26"/>
          <w:szCs w:val="26"/>
          <w:rtl/>
        </w:rPr>
        <w:t xml:space="preserve">ما پیشنهاد کردیم و تائیید شد که وقتیکه کارکنان از سوی ناظرانشان احساس اعتماد می کنند، رفتار کاری آنها به طور مثبت تحت تاثیر قرار می گیرد و </w:t>
      </w:r>
      <w:r w:rsidR="00E56900" w:rsidRPr="00A37C41">
        <w:rPr>
          <w:rFonts w:ascii="AdvTT6120e2aa" w:hAnsi="AdvTT6120e2aa" w:cs="Times New Roman" w:hint="cs"/>
          <w:sz w:val="26"/>
          <w:szCs w:val="26"/>
          <w:rtl/>
        </w:rPr>
        <w:t>اثر احساس اتکا می تواند از طریق تغییرات خود پنداره ی اعتماد شونده توضیح داده شود</w:t>
      </w:r>
      <w:r w:rsidR="00E56900" w:rsidRPr="00A37C41">
        <w:rPr>
          <w:rFonts w:ascii="AdvTT6120e2aa" w:hAnsi="AdvTT6120e2aa" w:cs="AdvTT6120e2aa" w:hint="cs"/>
          <w:sz w:val="26"/>
          <w:szCs w:val="26"/>
          <w:rtl/>
        </w:rPr>
        <w:t xml:space="preserve">.  </w:t>
      </w:r>
      <w:r w:rsidR="00E56900" w:rsidRPr="00A37C41">
        <w:rPr>
          <w:rFonts w:ascii="AdvTT6120e2aa" w:hAnsi="AdvTT6120e2aa" w:cs="Times New Roman" w:hint="cs"/>
          <w:sz w:val="26"/>
          <w:szCs w:val="26"/>
          <w:rtl/>
        </w:rPr>
        <w:t>دوما، مطالعه ی اخیر درک حاضر از اثرات اعتماد را فراتر از دیدگاه اجباری و جمعی سنتی گسترش داد و شامل اثرات واکنشی و خود ارزیابی اعتماد می شود</w:t>
      </w:r>
      <w:r w:rsidR="00E56900" w:rsidRPr="00A37C41">
        <w:rPr>
          <w:rFonts w:ascii="AdvTT6120e2aa" w:hAnsi="AdvTT6120e2aa" w:cs="AdvTT6120e2aa" w:hint="cs"/>
          <w:sz w:val="26"/>
          <w:szCs w:val="26"/>
          <w:rtl/>
        </w:rPr>
        <w:t xml:space="preserve">. </w:t>
      </w:r>
      <w:r w:rsidR="009D0987" w:rsidRPr="00A37C41">
        <w:rPr>
          <w:rFonts w:ascii="AdvTT6120e2aa" w:hAnsi="AdvTT6120e2aa" w:cs="Times New Roman" w:hint="cs"/>
          <w:sz w:val="26"/>
          <w:szCs w:val="26"/>
          <w:rtl/>
        </w:rPr>
        <w:t xml:space="preserve"> تحقیقات پیشین در باره ی احساس اعتماد به بررسی اثرات معمولی </w:t>
      </w:r>
      <w:r w:rsidR="009D0987" w:rsidRPr="00A37C41">
        <w:rPr>
          <w:rFonts w:ascii="AdvTT6120e2aa" w:hAnsi="AdvTT6120e2aa" w:cs="AdvTT6120e2aa" w:hint="cs"/>
          <w:sz w:val="26"/>
          <w:szCs w:val="26"/>
          <w:rtl/>
        </w:rPr>
        <w:t>(</w:t>
      </w:r>
      <w:r w:rsidR="009D0987" w:rsidRPr="00A37C41">
        <w:rPr>
          <w:rFonts w:ascii="AdvTT6120e2aa" w:hAnsi="AdvTT6120e2aa" w:cs="Times New Roman" w:hint="cs"/>
          <w:sz w:val="26"/>
          <w:szCs w:val="26"/>
          <w:rtl/>
        </w:rPr>
        <w:t>قاعده مند</w:t>
      </w:r>
      <w:r w:rsidR="009D0987" w:rsidRPr="00A37C41">
        <w:rPr>
          <w:rFonts w:ascii="AdvTT6120e2aa" w:hAnsi="AdvTT6120e2aa" w:cs="AdvTT6120e2aa" w:hint="cs"/>
          <w:sz w:val="26"/>
          <w:szCs w:val="26"/>
          <w:rtl/>
        </w:rPr>
        <w:t xml:space="preserve">) </w:t>
      </w:r>
      <w:r w:rsidR="009D0987" w:rsidRPr="00A37C41">
        <w:rPr>
          <w:rFonts w:ascii="AdvTT6120e2aa" w:hAnsi="AdvTT6120e2aa" w:cs="Times New Roman" w:hint="cs"/>
          <w:sz w:val="26"/>
          <w:szCs w:val="26"/>
          <w:rtl/>
        </w:rPr>
        <w:t xml:space="preserve">و اجباری آن پرداخته اند </w:t>
      </w:r>
      <w:r w:rsidR="009D0987" w:rsidRPr="00A37C41">
        <w:rPr>
          <w:rFonts w:ascii="AdvTT6120e2aa" w:hAnsi="AdvTT6120e2aa" w:cs="AdvTT6120e2aa" w:hint="cs"/>
          <w:sz w:val="26"/>
          <w:szCs w:val="26"/>
          <w:rtl/>
        </w:rPr>
        <w:t>(</w:t>
      </w:r>
      <w:r w:rsidR="009D0987" w:rsidRPr="00A37C41">
        <w:rPr>
          <w:rFonts w:ascii="AdvTT6120e2aa" w:hAnsi="AdvTT6120e2aa" w:cs="Times New Roman" w:hint="cs"/>
          <w:sz w:val="26"/>
          <w:szCs w:val="26"/>
          <w:rtl/>
        </w:rPr>
        <w:t>سالامون و رابینسون،</w:t>
      </w:r>
      <w:r w:rsidR="009D0987" w:rsidRPr="00A37C41">
        <w:rPr>
          <w:rFonts w:ascii="AdvTT6120e2aa" w:hAnsi="AdvTT6120e2aa" w:cs="AdvTT6120e2aa" w:hint="cs"/>
          <w:sz w:val="26"/>
          <w:szCs w:val="26"/>
          <w:rtl/>
        </w:rPr>
        <w:t>2008)</w:t>
      </w:r>
      <w:r w:rsidR="009D0987" w:rsidRPr="00A37C41">
        <w:rPr>
          <w:rFonts w:ascii="AdvTT6120e2aa" w:hAnsi="AdvTT6120e2aa" w:cs="Times New Roman" w:hint="cs"/>
          <w:sz w:val="26"/>
          <w:szCs w:val="26"/>
          <w:rtl/>
        </w:rPr>
        <w:t xml:space="preserve">، و با اینکه مطالعات انجام شده بر روی اعتماد به رهبران نشان داده اند که اعتماد تاثیرمداوم قوی بر عملکرد خارج از نقس دارد، نشان داده شده است  که اعتماد همچنین اثر نسبتا ضعیف یا غیر مداوم  بر روی عملکرد کاری دارد </w:t>
      </w:r>
      <w:r w:rsidR="009D0987" w:rsidRPr="00A37C41">
        <w:rPr>
          <w:rFonts w:ascii="AdvTT6120e2aa" w:hAnsi="AdvTT6120e2aa" w:cs="AdvTT6120e2aa" w:hint="cs"/>
          <w:sz w:val="26"/>
          <w:szCs w:val="26"/>
          <w:rtl/>
        </w:rPr>
        <w:t>(</w:t>
      </w:r>
      <w:r w:rsidR="009D0987" w:rsidRPr="00A37C41">
        <w:rPr>
          <w:rFonts w:ascii="AdvTT6120e2aa" w:hAnsi="AdvTT6120e2aa" w:cs="Times New Roman" w:hint="cs"/>
          <w:sz w:val="26"/>
          <w:szCs w:val="26"/>
          <w:rtl/>
        </w:rPr>
        <w:t>دیرکس و فررین،</w:t>
      </w:r>
      <w:r w:rsidR="009D0987" w:rsidRPr="00A37C41">
        <w:rPr>
          <w:rFonts w:ascii="AdvTT6120e2aa" w:hAnsi="AdvTT6120e2aa" w:cs="AdvTT6120e2aa" w:hint="cs"/>
          <w:sz w:val="26"/>
          <w:szCs w:val="26"/>
          <w:rtl/>
        </w:rPr>
        <w:t xml:space="preserve">2002).  </w:t>
      </w:r>
      <w:r w:rsidR="009D0987" w:rsidRPr="00A37C41">
        <w:rPr>
          <w:rFonts w:ascii="AdvTT6120e2aa" w:hAnsi="AdvTT6120e2aa" w:cs="Times New Roman" w:hint="cs"/>
          <w:sz w:val="26"/>
          <w:szCs w:val="26"/>
          <w:rtl/>
        </w:rPr>
        <w:t>یکی از دلایل این امر ، این است که مکانیسم تبادل اجتماعی بین اعتماد کنندگان  و اعتماد شوندگان ، در مورد رفتارهای احتیاطی مثل</w:t>
      </w:r>
      <w:r w:rsidR="009D0987" w:rsidRPr="00A37C41">
        <w:rPr>
          <w:rFonts w:ascii="AdvTT6120e2aa" w:hAnsi="AdvTT6120e2aa" w:cs="AdvTT6120e2aa"/>
          <w:sz w:val="26"/>
          <w:szCs w:val="26"/>
        </w:rPr>
        <w:t xml:space="preserve">  OCB</w:t>
      </w:r>
      <w:r w:rsidR="009D0987" w:rsidRPr="00A37C41">
        <w:rPr>
          <w:rFonts w:ascii="AdvTT6120e2aa" w:hAnsi="AdvTT6120e2aa" w:hint="cs"/>
          <w:sz w:val="26"/>
          <w:szCs w:val="26"/>
          <w:rtl/>
          <w:lang w:bidi="fa-IR"/>
        </w:rPr>
        <w:t xml:space="preserve"> موثرتر عمل می کند اما درمورد عملکرد کاری اینطور نیست</w:t>
      </w:r>
      <w:r w:rsidR="009D0987" w:rsidRPr="00A37C41">
        <w:rPr>
          <w:rFonts w:ascii="AdvTT6120e2aa" w:hAnsi="AdvTT6120e2aa" w:cs="AdvTT6120e2aa" w:hint="cs"/>
          <w:sz w:val="26"/>
          <w:szCs w:val="26"/>
          <w:rtl/>
        </w:rPr>
        <w:t xml:space="preserve"> . </w:t>
      </w:r>
    </w:p>
    <w:p w:rsidR="00AC1CC8" w:rsidRPr="00A37C41" w:rsidRDefault="00AC1CC8" w:rsidP="00A37C41">
      <w:pPr>
        <w:autoSpaceDE w:val="0"/>
        <w:autoSpaceDN w:val="0"/>
        <w:bidi/>
        <w:adjustRightInd w:val="0"/>
        <w:spacing w:after="0" w:line="360" w:lineRule="auto"/>
        <w:rPr>
          <w:rFonts w:ascii="AdvTT6120e2aa" w:hAnsi="AdvTT6120e2aa" w:cs="AdvTT6120e2aa"/>
          <w:sz w:val="26"/>
          <w:szCs w:val="26"/>
        </w:rPr>
      </w:pPr>
    </w:p>
    <w:p w:rsidR="00AC1CC8" w:rsidRPr="00A37C41" w:rsidRDefault="009D0987" w:rsidP="00A37C41">
      <w:pPr>
        <w:autoSpaceDE w:val="0"/>
        <w:autoSpaceDN w:val="0"/>
        <w:bidi/>
        <w:adjustRightInd w:val="0"/>
        <w:spacing w:after="0" w:line="360" w:lineRule="auto"/>
        <w:rPr>
          <w:rFonts w:ascii="AdvTT6120e2aa" w:hAnsi="AdvTT6120e2aa"/>
          <w:sz w:val="26"/>
          <w:szCs w:val="26"/>
          <w:rtl/>
          <w:lang w:bidi="fa-IR"/>
        </w:rPr>
      </w:pPr>
      <w:r w:rsidRPr="00A37C41">
        <w:rPr>
          <w:rFonts w:ascii="AdvTT6120e2aa" w:hAnsi="AdvTT6120e2aa" w:hint="cs"/>
          <w:sz w:val="26"/>
          <w:szCs w:val="26"/>
          <w:rtl/>
          <w:lang w:bidi="fa-IR"/>
        </w:rPr>
        <w:t>علاوه بر کمک  به ادبیات اعتمادبین فردی، یافته های پژوهش حاضر</w:t>
      </w:r>
      <w:r w:rsidR="00D464FB" w:rsidRPr="00A37C41">
        <w:rPr>
          <w:rFonts w:ascii="AdvTT6120e2aa" w:hAnsi="AdvTT6120e2aa" w:hint="cs"/>
          <w:sz w:val="26"/>
          <w:szCs w:val="26"/>
          <w:rtl/>
          <w:lang w:bidi="fa-IR"/>
        </w:rPr>
        <w:t xml:space="preserve">به ادبیات </w:t>
      </w:r>
      <w:r w:rsidR="00D464FB" w:rsidRPr="00A37C41">
        <w:rPr>
          <w:rFonts w:ascii="AdvTT6120e2aa" w:hAnsi="AdvTT6120e2aa"/>
          <w:sz w:val="26"/>
          <w:szCs w:val="26"/>
          <w:lang w:bidi="fa-IR"/>
        </w:rPr>
        <w:t>OBSE</w:t>
      </w:r>
      <w:r w:rsidR="00D464FB" w:rsidRPr="00A37C41">
        <w:rPr>
          <w:rFonts w:ascii="AdvTT6120e2aa" w:hAnsi="AdvTT6120e2aa" w:hint="cs"/>
          <w:sz w:val="26"/>
          <w:szCs w:val="26"/>
          <w:rtl/>
          <w:lang w:bidi="fa-IR"/>
        </w:rPr>
        <w:t xml:space="preserve"> نیز کمک می کند(پی ارسی و گاردنر،2004). اگرچه برخی از مطالعات تجربی رابطه ی مثبتی را بین اعتماد و </w:t>
      </w:r>
      <w:r w:rsidR="00D464FB" w:rsidRPr="00A37C41">
        <w:rPr>
          <w:rFonts w:ascii="AdvTT6120e2aa" w:hAnsi="AdvTT6120e2aa"/>
          <w:sz w:val="26"/>
          <w:szCs w:val="26"/>
          <w:lang w:bidi="fa-IR"/>
        </w:rPr>
        <w:t>OBSE</w:t>
      </w:r>
      <w:r w:rsidR="00D464FB" w:rsidRPr="00A37C41">
        <w:rPr>
          <w:rFonts w:ascii="AdvTT6120e2aa" w:hAnsi="AdvTT6120e2aa" w:hint="cs"/>
          <w:sz w:val="26"/>
          <w:szCs w:val="26"/>
          <w:rtl/>
          <w:lang w:bidi="fa-IR"/>
        </w:rPr>
        <w:t xml:space="preserve"> گزارش کرده اند، یک توضیح نظریه ای جامع وجود ندارد. بر اساس دیدگاه خود ارزیابی، ما فرضیه سازی کردیم و دریافتیم که وقتیکه کارکنان از جانب ناظران خود احساس اعتمتاد می کنند، </w:t>
      </w:r>
      <w:r w:rsidR="00D464FB" w:rsidRPr="00A37C41">
        <w:rPr>
          <w:rFonts w:ascii="AdvTT6120e2aa" w:hAnsi="AdvTT6120e2aa"/>
          <w:sz w:val="26"/>
          <w:szCs w:val="26"/>
          <w:lang w:bidi="fa-IR"/>
        </w:rPr>
        <w:t>OBSE</w:t>
      </w:r>
      <w:r w:rsidR="00D464FB" w:rsidRPr="00A37C41">
        <w:rPr>
          <w:rFonts w:ascii="AdvTT6120e2aa" w:hAnsi="AdvTT6120e2aa" w:hint="cs"/>
          <w:sz w:val="26"/>
          <w:szCs w:val="26"/>
          <w:rtl/>
          <w:lang w:bidi="fa-IR"/>
        </w:rPr>
        <w:t xml:space="preserve"> آنها، به عنوان بخش مهمی از خود پنداره ی کاری شان، به طور مثبت تحت تاثیر قرار می گیرد. به علاوه، مطالعه ی اخیر اثر تعدیل کننده ی معنادار </w:t>
      </w:r>
      <w:r w:rsidR="00D464FB" w:rsidRPr="00A37C41">
        <w:rPr>
          <w:rFonts w:ascii="AdvTT6120e2aa" w:hAnsi="AdvTT6120e2aa"/>
          <w:sz w:val="26"/>
          <w:szCs w:val="26"/>
          <w:lang w:bidi="fa-IR"/>
        </w:rPr>
        <w:t>OBSE</w:t>
      </w:r>
      <w:r w:rsidR="00D464FB" w:rsidRPr="00A37C41">
        <w:rPr>
          <w:rFonts w:ascii="AdvTT6120e2aa" w:hAnsi="AdvTT6120e2aa" w:hint="cs"/>
          <w:sz w:val="26"/>
          <w:szCs w:val="26"/>
          <w:rtl/>
          <w:lang w:bidi="fa-IR"/>
        </w:rPr>
        <w:t xml:space="preserve">  را بر روی رابطه ی احساس اعتماد-عملکرد   فقط در مورد عملکرد کاری نشان داد و نه بر روی </w:t>
      </w:r>
      <w:r w:rsidR="00D464FB" w:rsidRPr="00A37C41">
        <w:rPr>
          <w:rFonts w:ascii="AdvTT6120e2aa" w:hAnsi="AdvTT6120e2aa"/>
          <w:sz w:val="26"/>
          <w:szCs w:val="26"/>
          <w:lang w:bidi="fa-IR"/>
        </w:rPr>
        <w:t>OCB</w:t>
      </w:r>
      <w:r w:rsidR="00D464FB" w:rsidRPr="00A37C41">
        <w:rPr>
          <w:rFonts w:ascii="AdvTT6120e2aa" w:hAnsi="AdvTT6120e2aa" w:hint="cs"/>
          <w:sz w:val="26"/>
          <w:szCs w:val="26"/>
          <w:rtl/>
          <w:lang w:bidi="fa-IR"/>
        </w:rPr>
        <w:t xml:space="preserve"> احتیاطی. این یافته به ماهیت وابسته به کار(وظیفه)  اثرات </w:t>
      </w:r>
      <w:r w:rsidR="00D464FB" w:rsidRPr="00A37C41">
        <w:rPr>
          <w:rFonts w:ascii="AdvTT6120e2aa" w:hAnsi="AdvTT6120e2aa"/>
          <w:sz w:val="26"/>
          <w:szCs w:val="26"/>
          <w:lang w:bidi="fa-IR"/>
        </w:rPr>
        <w:t>OBSE</w:t>
      </w:r>
      <w:r w:rsidR="00D464FB" w:rsidRPr="00A37C41">
        <w:rPr>
          <w:rFonts w:ascii="AdvTT6120e2aa" w:hAnsi="AdvTT6120e2aa" w:hint="cs"/>
          <w:sz w:val="26"/>
          <w:szCs w:val="26"/>
          <w:rtl/>
          <w:lang w:bidi="fa-IR"/>
        </w:rPr>
        <w:t xml:space="preserve"> مربوط می شود. </w:t>
      </w:r>
    </w:p>
    <w:p w:rsidR="008A076D" w:rsidRPr="00A37C41" w:rsidRDefault="008A076D" w:rsidP="00A37C41">
      <w:pPr>
        <w:bidi/>
        <w:spacing w:line="360" w:lineRule="auto"/>
        <w:ind w:left="2160" w:hanging="2160"/>
        <w:jc w:val="both"/>
        <w:rPr>
          <w:rFonts w:ascii="AdvTT6120e2aa" w:hAnsi="AdvTT6120e2aa"/>
          <w:sz w:val="26"/>
          <w:szCs w:val="26"/>
          <w:rtl/>
          <w:lang w:bidi="fa-IR"/>
        </w:rPr>
      </w:pPr>
    </w:p>
    <w:p w:rsidR="008A076D" w:rsidRPr="00A37C41" w:rsidRDefault="008A076D" w:rsidP="00A37C41">
      <w:pPr>
        <w:bidi/>
        <w:spacing w:line="360" w:lineRule="auto"/>
        <w:jc w:val="both"/>
        <w:rPr>
          <w:rFonts w:ascii="AdvTT6120e2aa" w:hAnsi="AdvTT6120e2aa"/>
          <w:sz w:val="26"/>
          <w:szCs w:val="26"/>
          <w:rtl/>
          <w:lang w:bidi="fa-IR"/>
        </w:rPr>
      </w:pPr>
    </w:p>
    <w:p w:rsidR="008A076D" w:rsidRPr="00A37C41" w:rsidRDefault="008A076D" w:rsidP="00A37C41">
      <w:pPr>
        <w:bidi/>
        <w:spacing w:line="360" w:lineRule="auto"/>
        <w:ind w:left="2160" w:hanging="2160"/>
        <w:jc w:val="both"/>
        <w:rPr>
          <w:rFonts w:ascii="AdvTT6120e2aa" w:hAnsi="AdvTT6120e2aa"/>
          <w:sz w:val="26"/>
          <w:szCs w:val="26"/>
          <w:rtl/>
          <w:lang w:bidi="fa-IR"/>
        </w:rPr>
      </w:pPr>
      <w:r w:rsidRPr="00A37C41">
        <w:rPr>
          <w:rFonts w:ascii="AdvTT6120e2aa" w:hAnsi="AdvTT6120e2aa" w:hint="cs"/>
          <w:sz w:val="26"/>
          <w:szCs w:val="26"/>
          <w:rtl/>
          <w:lang w:bidi="fa-IR"/>
        </w:rPr>
        <w:t xml:space="preserve">جدول 4. تحلیل </w:t>
      </w:r>
      <w:r w:rsidRPr="00A37C41">
        <w:rPr>
          <w:rFonts w:ascii="AdvTT6120e2aa" w:hAnsi="AdvTT6120e2aa"/>
          <w:sz w:val="26"/>
          <w:szCs w:val="26"/>
          <w:lang w:bidi="fa-IR"/>
        </w:rPr>
        <w:t>HLM</w:t>
      </w:r>
      <w:r w:rsidRPr="00A37C41">
        <w:rPr>
          <w:rFonts w:ascii="AdvTT6120e2aa" w:hAnsi="AdvTT6120e2aa" w:hint="cs"/>
          <w:sz w:val="26"/>
          <w:szCs w:val="26"/>
          <w:rtl/>
          <w:lang w:bidi="fa-IR"/>
        </w:rPr>
        <w:t xml:space="preserve"> عملکرد کاری، </w:t>
      </w:r>
      <w:r w:rsidRPr="00A37C41">
        <w:rPr>
          <w:rFonts w:ascii="AdvTT6120e2aa" w:hAnsi="AdvTT6120e2aa"/>
          <w:sz w:val="26"/>
          <w:szCs w:val="26"/>
          <w:lang w:bidi="fa-IR"/>
        </w:rPr>
        <w:t>OCBI</w:t>
      </w:r>
      <w:r w:rsidRPr="00A37C41">
        <w:rPr>
          <w:rFonts w:ascii="AdvTT6120e2aa" w:hAnsi="AdvTT6120e2aa" w:hint="cs"/>
          <w:sz w:val="26"/>
          <w:szCs w:val="26"/>
          <w:rtl/>
          <w:lang w:bidi="fa-IR"/>
        </w:rPr>
        <w:t xml:space="preserve"> و </w:t>
      </w:r>
      <w:r w:rsidRPr="00A37C41">
        <w:rPr>
          <w:rFonts w:ascii="AdvTT6120e2aa" w:hAnsi="AdvTT6120e2aa"/>
          <w:sz w:val="26"/>
          <w:szCs w:val="26"/>
          <w:lang w:bidi="fa-IR"/>
        </w:rPr>
        <w:t>OCBO</w:t>
      </w:r>
    </w:p>
    <w:p w:rsidR="00E86E5B" w:rsidRPr="00A37C41" w:rsidRDefault="008A076D" w:rsidP="00A37C41">
      <w:pPr>
        <w:bidi/>
        <w:spacing w:line="360" w:lineRule="auto"/>
        <w:ind w:left="1440" w:hanging="1440"/>
        <w:jc w:val="center"/>
        <w:rPr>
          <w:sz w:val="26"/>
          <w:szCs w:val="26"/>
          <w:rtl/>
          <w:lang w:bidi="fa-IR"/>
        </w:rPr>
      </w:pPr>
      <w:r w:rsidRPr="00A37C41">
        <w:rPr>
          <w:rFonts w:cs="Arial"/>
          <w:noProof/>
          <w:sz w:val="26"/>
          <w:szCs w:val="26"/>
          <w:rtl/>
          <w:lang w:bidi="fa-IR"/>
        </w:rPr>
        <w:drawing>
          <wp:inline distT="0" distB="0" distL="0" distR="0">
            <wp:extent cx="3474700" cy="6710910"/>
            <wp:effectExtent l="953"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3474731" cy="6710969"/>
                    </a:xfrm>
                    <a:prstGeom prst="rect">
                      <a:avLst/>
                    </a:prstGeom>
                    <a:noFill/>
                    <a:ln>
                      <a:noFill/>
                    </a:ln>
                  </pic:spPr>
                </pic:pic>
              </a:graphicData>
            </a:graphic>
          </wp:inline>
        </w:drawing>
      </w:r>
    </w:p>
    <w:p w:rsidR="00E86E5B" w:rsidRPr="00A37C41" w:rsidRDefault="00E86E5B" w:rsidP="00A37C41">
      <w:pPr>
        <w:bidi/>
        <w:spacing w:line="360" w:lineRule="auto"/>
        <w:rPr>
          <w:sz w:val="26"/>
          <w:szCs w:val="26"/>
          <w:rtl/>
          <w:lang w:bidi="fa-IR"/>
        </w:rPr>
      </w:pPr>
    </w:p>
    <w:p w:rsidR="00E86E5B" w:rsidRPr="00A37C41" w:rsidRDefault="00E86E5B" w:rsidP="00A37C41">
      <w:pPr>
        <w:bidi/>
        <w:spacing w:line="360" w:lineRule="auto"/>
        <w:rPr>
          <w:sz w:val="26"/>
          <w:szCs w:val="26"/>
          <w:rtl/>
          <w:lang w:bidi="fa-IR"/>
        </w:rPr>
      </w:pPr>
    </w:p>
    <w:p w:rsidR="00D55E2D" w:rsidRPr="00A37C41" w:rsidRDefault="00E86E5B" w:rsidP="00A37C41">
      <w:pPr>
        <w:bidi/>
        <w:spacing w:line="360" w:lineRule="auto"/>
        <w:rPr>
          <w:sz w:val="26"/>
          <w:szCs w:val="26"/>
          <w:rtl/>
          <w:lang w:bidi="fa-IR"/>
        </w:rPr>
      </w:pPr>
      <w:r w:rsidRPr="00A37C41">
        <w:rPr>
          <w:rFonts w:hint="cs"/>
          <w:sz w:val="26"/>
          <w:szCs w:val="26"/>
          <w:rtl/>
          <w:lang w:bidi="fa-IR"/>
        </w:rPr>
        <w:t xml:space="preserve">اگرچه احساس اعتماد در حالت کلی خودارزیابی مثبت را فرا میخواند، احساس اعتماد از سوی ناظر به صورت ویژه به کارکنان می گوید که ناظر تمایل دارد در کنترل عملکرد کاری آنها بسیار راحت برخورد کند. </w:t>
      </w:r>
      <w:r w:rsidR="00B95A77" w:rsidRPr="00A37C41">
        <w:rPr>
          <w:rFonts w:hint="cs"/>
          <w:sz w:val="26"/>
          <w:szCs w:val="26"/>
          <w:rtl/>
          <w:lang w:bidi="fa-IR"/>
        </w:rPr>
        <w:t xml:space="preserve">چنین تمایلی برای ریسک پذیری این انتظار را به دنبال دارد که کارکنان از آسیب پذیری ناظر سوء استفاده نخواهند کرد( یعنی اینکه، </w:t>
      </w:r>
      <w:r w:rsidR="00D55E2D" w:rsidRPr="00A37C41">
        <w:rPr>
          <w:rFonts w:hint="cs"/>
          <w:sz w:val="26"/>
          <w:szCs w:val="26"/>
          <w:rtl/>
          <w:lang w:bidi="fa-IR"/>
        </w:rPr>
        <w:t>کم کار کنیم چونکه ناظر نگاه نمی کند).تحقیقاتی که از چهارچوپ متناسب بودن استفاده می کنند اخیرا نشان داده اند که کارکنانی که از سوی مدیریت بالا در معرض چنین انتظاراتی قرار دارند  به احتمال زیاد با مسئولیت پذیری، همکاری و اصول اخلاقی بیشتری کار می کنند (سالامون و رابینسون،2008).</w:t>
      </w:r>
    </w:p>
    <w:p w:rsidR="008A076D" w:rsidRPr="00A37C41" w:rsidRDefault="00D55E2D" w:rsidP="00A37C41">
      <w:pPr>
        <w:bidi/>
        <w:spacing w:line="360" w:lineRule="auto"/>
        <w:rPr>
          <w:sz w:val="26"/>
          <w:szCs w:val="26"/>
          <w:rtl/>
          <w:lang w:bidi="fa-IR"/>
        </w:rPr>
      </w:pPr>
      <w:r w:rsidRPr="00A37C41">
        <w:rPr>
          <w:rFonts w:hint="cs"/>
          <w:sz w:val="26"/>
          <w:szCs w:val="26"/>
          <w:rtl/>
          <w:lang w:bidi="fa-IR"/>
        </w:rPr>
        <w:t xml:space="preserve">نتیجه ی جالب دیگر این است که احساس اعتماد از نظر اتکا تاثیر محکمی بر روی </w:t>
      </w:r>
      <w:r w:rsidRPr="00A37C41">
        <w:rPr>
          <w:sz w:val="26"/>
          <w:szCs w:val="26"/>
          <w:lang w:bidi="fa-IR"/>
        </w:rPr>
        <w:t>OCB</w:t>
      </w:r>
      <w:r w:rsidRPr="00A37C41">
        <w:rPr>
          <w:rFonts w:hint="cs"/>
          <w:sz w:val="26"/>
          <w:szCs w:val="26"/>
          <w:rtl/>
          <w:lang w:bidi="fa-IR"/>
        </w:rPr>
        <w:t xml:space="preserve"> دارد، به این صورت که وقتی کارکنان احساس می کنند که ناظرانشان به انها اعتماد دارند، </w:t>
      </w:r>
      <w:r w:rsidRPr="00A37C41">
        <w:rPr>
          <w:sz w:val="26"/>
          <w:szCs w:val="26"/>
          <w:lang w:bidi="fa-IR"/>
        </w:rPr>
        <w:t>OCB</w:t>
      </w:r>
      <w:r w:rsidRPr="00A37C41">
        <w:rPr>
          <w:rFonts w:hint="cs"/>
          <w:sz w:val="26"/>
          <w:szCs w:val="26"/>
          <w:rtl/>
          <w:lang w:bidi="fa-IR"/>
        </w:rPr>
        <w:t xml:space="preserve">بیشتری را به همکاران خود نشان می دهند . اگرچه، رابطه ی زیردستی صرف بیشتر مبتنی بر کار و ازاری است، به این صورت که اطلاعات اجتماعی که از سوی اتکا ناظران منتقل می شود بخش مربوط به کار را تقویت می کند و اما این اثر را بر روی بخش رابطه ای خود پنداره ی فرد ندارد. یک توضیح جایگزین می توان این باشد که </w:t>
      </w:r>
      <w:r w:rsidRPr="00A37C41">
        <w:rPr>
          <w:sz w:val="26"/>
          <w:szCs w:val="26"/>
          <w:lang w:bidi="fa-IR"/>
        </w:rPr>
        <w:t>OCB</w:t>
      </w:r>
      <w:r w:rsidRPr="00A37C41">
        <w:rPr>
          <w:rFonts w:hint="cs"/>
          <w:sz w:val="26"/>
          <w:szCs w:val="26"/>
          <w:rtl/>
          <w:lang w:bidi="fa-IR"/>
        </w:rPr>
        <w:t xml:space="preserve"> بیشتر از طریق تقابل، اجبار، و تبادل اجتماعی اجرا می شود(کونووسکی و پاف،1994)، در حالیکه خود پنداره نقش مهمی ندارد. تحقیقات بیشتری لازم است تا </w:t>
      </w:r>
      <w:r w:rsidR="00F51515" w:rsidRPr="00A37C41">
        <w:rPr>
          <w:rFonts w:hint="cs"/>
          <w:sz w:val="26"/>
          <w:szCs w:val="26"/>
          <w:rtl/>
          <w:lang w:bidi="fa-IR"/>
        </w:rPr>
        <w:t xml:space="preserve">مستقیما توصیفات خود پنداره و تبادل اجتماعی در باره ی اثرات اعتماد نظارتی بر رفتار کارکنان با هم مقایسه گردد. </w:t>
      </w:r>
    </w:p>
    <w:p w:rsidR="00057952" w:rsidRPr="00A37C41" w:rsidRDefault="00057952" w:rsidP="00A37C41">
      <w:pPr>
        <w:bidi/>
        <w:spacing w:line="360" w:lineRule="auto"/>
        <w:rPr>
          <w:rFonts w:ascii="AdvTT6120e2aa" w:hAnsi="AdvTT6120e2aa"/>
          <w:sz w:val="26"/>
          <w:szCs w:val="26"/>
          <w:rtl/>
          <w:lang w:bidi="fa-IR"/>
        </w:rPr>
      </w:pPr>
      <w:r w:rsidRPr="00A37C41">
        <w:rPr>
          <w:rFonts w:hint="cs"/>
          <w:sz w:val="26"/>
          <w:szCs w:val="26"/>
          <w:rtl/>
          <w:lang w:bidi="fa-IR"/>
        </w:rPr>
        <w:t>یکی دیگر از یافته های جالب این پژوهش اثر متفاوت دو شاخص اعتماد است، یعنی، اتکا و افشا. در این مطالعه اثرات تقویتی خود پنداره تنها زمانی مشاهده شد که  پاسخ دهندگان از سوی ناظران خود احساس اعتماد می کردند، اما نه زمانیکه ناظران آنها اطلاعات حساس را افشا می کردند.  این نتایج نشان می دهد که لزوما همه ی رفتار های اعتمادی باعث تقویت خود پنداره نمی شوند.</w:t>
      </w:r>
      <w:r w:rsidR="00B66117" w:rsidRPr="00A37C41">
        <w:rPr>
          <w:rFonts w:hint="cs"/>
          <w:sz w:val="26"/>
          <w:szCs w:val="26"/>
          <w:rtl/>
          <w:lang w:bidi="fa-IR"/>
        </w:rPr>
        <w:t xml:space="preserve"> همانطور که پژوهش اجتمماعی روانشاختی  انجام شده بر روی افشای بین فردی (کالینز و میلر،1994) نشان می دهد، اثرات افشا بیشتر مبتنی بر روابط هستند تا مبتنی بر شخصیت (دیرکس و فررین،2002). نتایج مطالعه ی حاضر نتایج مخطلتی است. از جنبه ی مثبت، افشا و </w:t>
      </w:r>
      <w:r w:rsidR="00B66117" w:rsidRPr="00A37C41">
        <w:rPr>
          <w:sz w:val="26"/>
          <w:szCs w:val="26"/>
          <w:lang w:bidi="fa-IR"/>
        </w:rPr>
        <w:t>LMX</w:t>
      </w:r>
      <w:r w:rsidR="00B66117" w:rsidRPr="00A37C41">
        <w:rPr>
          <w:rFonts w:hint="cs"/>
          <w:sz w:val="26"/>
          <w:szCs w:val="26"/>
          <w:rtl/>
          <w:lang w:bidi="fa-IR"/>
        </w:rPr>
        <w:t xml:space="preserve"> رابطه ی مثبت محکمی داشتند </w:t>
      </w:r>
      <w:r w:rsidR="00B66117" w:rsidRPr="00A37C41">
        <w:rPr>
          <w:rFonts w:ascii="AdvTT6120e2aa" w:hAnsi="AdvTT6120e2aa" w:cs="AdvTT6120e2aa"/>
          <w:sz w:val="26"/>
          <w:szCs w:val="26"/>
        </w:rPr>
        <w:t>(</w:t>
      </w:r>
      <w:r w:rsidR="00B66117" w:rsidRPr="00A37C41">
        <w:rPr>
          <w:rFonts w:ascii="AdvTT50a2f13e.I" w:hAnsi="AdvTT50a2f13e.I" w:cs="AdvTT50a2f13e.I"/>
          <w:sz w:val="26"/>
          <w:szCs w:val="26"/>
        </w:rPr>
        <w:t xml:space="preserve">r </w:t>
      </w:r>
      <w:r w:rsidR="00B66117" w:rsidRPr="00A37C41">
        <w:rPr>
          <w:rFonts w:ascii="AdvTT6120e2aa" w:hAnsi="AdvTT6120e2aa" w:cs="AdvTT6120e2aa"/>
          <w:sz w:val="26"/>
          <w:szCs w:val="26"/>
        </w:rPr>
        <w:t xml:space="preserve">= .62, </w:t>
      </w:r>
      <w:r w:rsidR="00B66117" w:rsidRPr="00A37C41">
        <w:rPr>
          <w:rFonts w:ascii="AdvTT50a2f13e.I" w:hAnsi="AdvTT50a2f13e.I" w:cs="AdvTT50a2f13e.I"/>
          <w:sz w:val="26"/>
          <w:szCs w:val="26"/>
        </w:rPr>
        <w:t>p</w:t>
      </w:r>
      <w:r w:rsidR="00B66117" w:rsidRPr="00A37C41">
        <w:rPr>
          <w:rFonts w:ascii="AdvP4C4E51" w:hAnsi="AdvP4C4E51" w:cs="AdvP4C4E51"/>
          <w:sz w:val="26"/>
          <w:szCs w:val="26"/>
        </w:rPr>
        <w:t>&lt;</w:t>
      </w:r>
      <w:r w:rsidR="00B66117" w:rsidRPr="00A37C41">
        <w:rPr>
          <w:rFonts w:ascii="AdvTT6120e2aa" w:hAnsi="AdvTT6120e2aa" w:cs="AdvTT6120e2aa"/>
          <w:sz w:val="26"/>
          <w:szCs w:val="26"/>
        </w:rPr>
        <w:t>.001);</w:t>
      </w:r>
      <w:r w:rsidR="00B66117" w:rsidRPr="00A37C41">
        <w:rPr>
          <w:rFonts w:ascii="AdvTT6120e2aa" w:hAnsi="AdvTT6120e2aa" w:cs="AdvTT6120e2aa" w:hint="cs"/>
          <w:sz w:val="26"/>
          <w:szCs w:val="26"/>
          <w:rtl/>
        </w:rPr>
        <w:t xml:space="preserve"> : </w:t>
      </w:r>
      <w:r w:rsidR="00B66117" w:rsidRPr="00A37C41">
        <w:rPr>
          <w:rFonts w:ascii="AdvTT6120e2aa" w:hAnsi="AdvTT6120e2aa" w:cs="Times New Roman" w:hint="cs"/>
          <w:sz w:val="26"/>
          <w:szCs w:val="26"/>
          <w:rtl/>
        </w:rPr>
        <w:t xml:space="preserve">اگرچه افشا به دو نوع </w:t>
      </w:r>
      <w:r w:rsidR="00B66117" w:rsidRPr="00A37C41">
        <w:rPr>
          <w:rFonts w:ascii="AdvTT6120e2aa" w:hAnsi="AdvTT6120e2aa" w:cs="AdvTT6120e2aa"/>
          <w:sz w:val="26"/>
          <w:szCs w:val="26"/>
        </w:rPr>
        <w:t xml:space="preserve">OCB </w:t>
      </w:r>
      <w:r w:rsidR="00B66117" w:rsidRPr="00A37C41">
        <w:rPr>
          <w:rFonts w:ascii="AdvTT6120e2aa" w:hAnsi="AdvTT6120e2aa" w:hint="cs"/>
          <w:sz w:val="26"/>
          <w:szCs w:val="26"/>
          <w:rtl/>
          <w:lang w:bidi="fa-IR"/>
        </w:rPr>
        <w:t xml:space="preserve"> مربوط نمی شد </w:t>
      </w:r>
    </w:p>
    <w:p w:rsidR="00B66117" w:rsidRPr="00A37C41" w:rsidRDefault="00B66117" w:rsidP="00A37C41">
      <w:pPr>
        <w:bidi/>
        <w:spacing w:line="360" w:lineRule="auto"/>
        <w:rPr>
          <w:rFonts w:ascii="AdvTT6120e2aa" w:hAnsi="AdvTT6120e2aa"/>
          <w:sz w:val="26"/>
          <w:szCs w:val="26"/>
          <w:rtl/>
          <w:lang w:bidi="fa-IR"/>
        </w:rPr>
      </w:pPr>
      <w:r w:rsidRPr="00A37C41">
        <w:rPr>
          <w:rFonts w:ascii="AdvTT6120e2aa" w:hAnsi="AdvTT6120e2aa" w:cs="AdvTT6120e2aa"/>
          <w:sz w:val="26"/>
          <w:szCs w:val="26"/>
        </w:rPr>
        <w:t>(</w:t>
      </w:r>
      <w:proofErr w:type="spellStart"/>
      <w:proofErr w:type="gramStart"/>
      <w:r w:rsidRPr="00A37C41">
        <w:rPr>
          <w:rFonts w:ascii="AdvTT50a2f13e.I" w:hAnsi="AdvTT50a2f13e.I" w:cs="AdvTT50a2f13e.I"/>
          <w:sz w:val="26"/>
          <w:szCs w:val="26"/>
        </w:rPr>
        <w:t>r</w:t>
      </w:r>
      <w:r w:rsidRPr="00A37C41">
        <w:rPr>
          <w:rFonts w:ascii="AdvTT6120e2aa" w:hAnsi="AdvTT6120e2aa" w:cs="AdvTT6120e2aa"/>
          <w:sz w:val="26"/>
          <w:szCs w:val="26"/>
        </w:rPr>
        <w:t>OCBI</w:t>
      </w:r>
      <w:proofErr w:type="spellEnd"/>
      <w:proofErr w:type="gramEnd"/>
      <w:r w:rsidRPr="00A37C41">
        <w:rPr>
          <w:rFonts w:ascii="AdvTT6120e2aa" w:hAnsi="AdvTT6120e2aa" w:cs="AdvTT6120e2aa"/>
          <w:sz w:val="26"/>
          <w:szCs w:val="26"/>
        </w:rPr>
        <w:t>=</w:t>
      </w:r>
      <w:r w:rsidRPr="00A37C41">
        <w:rPr>
          <w:rFonts w:ascii="AdvP4C4E74" w:hAnsi="AdvP4C4E74" w:cs="AdvP4C4E74"/>
          <w:sz w:val="26"/>
          <w:szCs w:val="26"/>
        </w:rPr>
        <w:t>_</w:t>
      </w:r>
      <w:r w:rsidRPr="00A37C41">
        <w:rPr>
          <w:rFonts w:ascii="AdvTT6120e2aa" w:hAnsi="AdvTT6120e2aa" w:cs="AdvTT6120e2aa"/>
          <w:sz w:val="26"/>
          <w:szCs w:val="26"/>
        </w:rPr>
        <w:t xml:space="preserve">.01, </w:t>
      </w:r>
      <w:proofErr w:type="spellStart"/>
      <w:r w:rsidRPr="00A37C41">
        <w:rPr>
          <w:rFonts w:ascii="AdvTT50a2f13e.I" w:hAnsi="AdvTT50a2f13e.I" w:cs="AdvTT50a2f13e.I"/>
          <w:sz w:val="26"/>
          <w:szCs w:val="26"/>
        </w:rPr>
        <w:t>r</w:t>
      </w:r>
      <w:r w:rsidRPr="00A37C41">
        <w:rPr>
          <w:rFonts w:ascii="AdvTT6120e2aa" w:hAnsi="AdvTT6120e2aa" w:cs="AdvTT6120e2aa"/>
          <w:sz w:val="26"/>
          <w:szCs w:val="26"/>
        </w:rPr>
        <w:t>OCBO</w:t>
      </w:r>
      <w:proofErr w:type="spellEnd"/>
      <w:r w:rsidRPr="00A37C41">
        <w:rPr>
          <w:rFonts w:ascii="AdvTT6120e2aa" w:hAnsi="AdvTT6120e2aa" w:cs="AdvTT6120e2aa"/>
          <w:sz w:val="26"/>
          <w:szCs w:val="26"/>
        </w:rPr>
        <w:t>= .02, ns)</w:t>
      </w:r>
      <w:r w:rsidRPr="00A37C41">
        <w:rPr>
          <w:rFonts w:ascii="AdvTT6120e2aa" w:hAnsi="AdvTT6120e2aa" w:cs="AdvTT6120e2aa" w:hint="cs"/>
          <w:sz w:val="26"/>
          <w:szCs w:val="26"/>
          <w:rtl/>
        </w:rPr>
        <w:t xml:space="preserve">. </w:t>
      </w:r>
      <w:r w:rsidRPr="00A37C41">
        <w:rPr>
          <w:rFonts w:ascii="AdvTT6120e2aa" w:hAnsi="AdvTT6120e2aa" w:cs="Times New Roman" w:hint="cs"/>
          <w:sz w:val="26"/>
          <w:szCs w:val="26"/>
          <w:rtl/>
        </w:rPr>
        <w:t xml:space="preserve">نتایج </w:t>
      </w:r>
      <w:r w:rsidRPr="00A37C41">
        <w:rPr>
          <w:rFonts w:ascii="AdvTT6120e2aa" w:hAnsi="AdvTT6120e2aa" w:cs="AdvTT6120e2aa"/>
          <w:sz w:val="26"/>
          <w:szCs w:val="26"/>
        </w:rPr>
        <w:t>HLM</w:t>
      </w:r>
      <w:r w:rsidRPr="00A37C41">
        <w:rPr>
          <w:rFonts w:ascii="AdvTT6120e2aa" w:hAnsi="AdvTT6120e2aa" w:hint="cs"/>
          <w:sz w:val="26"/>
          <w:szCs w:val="26"/>
          <w:rtl/>
          <w:lang w:bidi="fa-IR"/>
        </w:rPr>
        <w:t xml:space="preserve"> همچنین نشان دهنده ی فقدان معناداری در رابطه ی بین  احساس افشا و </w:t>
      </w:r>
      <w:r w:rsidRPr="00A37C41">
        <w:rPr>
          <w:rFonts w:ascii="AdvTT6120e2aa" w:hAnsi="AdvTT6120e2aa"/>
          <w:sz w:val="26"/>
          <w:szCs w:val="26"/>
          <w:lang w:bidi="fa-IR"/>
        </w:rPr>
        <w:t>OCB</w:t>
      </w:r>
      <w:r w:rsidRPr="00A37C41">
        <w:rPr>
          <w:rFonts w:ascii="AdvTT6120e2aa" w:hAnsi="AdvTT6120e2aa" w:hint="cs"/>
          <w:sz w:val="26"/>
          <w:szCs w:val="26"/>
          <w:rtl/>
          <w:lang w:bidi="fa-IR"/>
        </w:rPr>
        <w:t xml:space="preserve"> بود. بر اساس دیدگاه فیلیپس و همکاران (2009)، در جفت های عمودی ،افشا </w:t>
      </w:r>
      <w:r w:rsidR="00B910D2" w:rsidRPr="00A37C41">
        <w:rPr>
          <w:rFonts w:ascii="AdvTT6120e2aa" w:hAnsi="AdvTT6120e2aa" w:hint="cs"/>
          <w:sz w:val="26"/>
          <w:szCs w:val="26"/>
          <w:rtl/>
          <w:lang w:bidi="fa-IR"/>
        </w:rPr>
        <w:t xml:space="preserve"> ممکن </w:t>
      </w:r>
      <w:r w:rsidR="00B910D2" w:rsidRPr="00A37C41">
        <w:rPr>
          <w:rFonts w:ascii="AdvTT6120e2aa" w:hAnsi="AdvTT6120e2aa" w:hint="cs"/>
          <w:sz w:val="26"/>
          <w:szCs w:val="26"/>
          <w:rtl/>
          <w:lang w:bidi="fa-IR"/>
        </w:rPr>
        <w:lastRenderedPageBreak/>
        <w:t xml:space="preserve">است فراتر از برقراری رابطه یا تبادل اجتماعی باشد. به عنوان یک رفتار اعتمادی، اثرات آن نیازمند بررسی های بیشتر در تحقیقات بیشتری است. </w:t>
      </w:r>
    </w:p>
    <w:p w:rsidR="00B910D2" w:rsidRPr="00A37C41" w:rsidRDefault="00B910D2" w:rsidP="00A37C41">
      <w:pPr>
        <w:bidi/>
        <w:spacing w:line="360" w:lineRule="auto"/>
        <w:rPr>
          <w:rFonts w:ascii="AdvTT6120e2aa" w:hAnsi="AdvTT6120e2aa"/>
          <w:sz w:val="26"/>
          <w:szCs w:val="26"/>
          <w:rtl/>
          <w:lang w:bidi="fa-IR"/>
        </w:rPr>
      </w:pPr>
      <w:r w:rsidRPr="00A37C41">
        <w:rPr>
          <w:rFonts w:ascii="AdvTT6120e2aa" w:hAnsi="AdvTT6120e2aa" w:hint="cs"/>
          <w:sz w:val="26"/>
          <w:szCs w:val="26"/>
          <w:rtl/>
          <w:lang w:bidi="fa-IR"/>
        </w:rPr>
        <w:t>محدودیت ها و تحقیقات بیشتر</w:t>
      </w:r>
    </w:p>
    <w:p w:rsidR="00B910D2" w:rsidRPr="00A37C41" w:rsidRDefault="00B910D2" w:rsidP="00A37C41">
      <w:pPr>
        <w:bidi/>
        <w:spacing w:line="360" w:lineRule="auto"/>
        <w:rPr>
          <w:rFonts w:ascii="AdvTT6120e2aa" w:hAnsi="AdvTT6120e2aa"/>
          <w:sz w:val="26"/>
          <w:szCs w:val="26"/>
          <w:rtl/>
          <w:lang w:bidi="fa-IR"/>
        </w:rPr>
      </w:pPr>
      <w:r w:rsidRPr="00A37C41">
        <w:rPr>
          <w:rFonts w:ascii="AdvTT6120e2aa" w:hAnsi="AdvTT6120e2aa" w:hint="cs"/>
          <w:sz w:val="26"/>
          <w:szCs w:val="26"/>
          <w:rtl/>
          <w:lang w:bidi="fa-IR"/>
        </w:rPr>
        <w:t xml:space="preserve">مطالعه ی اخیر دارای چندین محدودیت بود. داده ها مرحله ای بودند، و بنابراین امکان تعیین رابطه ی علیتی بین احساس اعتماد، </w:t>
      </w:r>
      <w:r w:rsidRPr="00A37C41">
        <w:rPr>
          <w:rFonts w:ascii="AdvTT6120e2aa" w:hAnsi="AdvTT6120e2aa"/>
          <w:sz w:val="26"/>
          <w:szCs w:val="26"/>
          <w:lang w:bidi="fa-IR"/>
        </w:rPr>
        <w:t>OBSE</w:t>
      </w:r>
      <w:r w:rsidRPr="00A37C41">
        <w:rPr>
          <w:rFonts w:ascii="AdvTT6120e2aa" w:hAnsi="AdvTT6120e2aa" w:hint="cs"/>
          <w:sz w:val="26"/>
          <w:szCs w:val="26"/>
          <w:rtl/>
          <w:lang w:bidi="fa-IR"/>
        </w:rPr>
        <w:t xml:space="preserve">، و عملکرد کاری نبود. </w:t>
      </w:r>
      <w:r w:rsidR="00BC75F5" w:rsidRPr="00A37C41">
        <w:rPr>
          <w:rFonts w:ascii="AdvTT6120e2aa" w:hAnsi="AdvTT6120e2aa" w:hint="cs"/>
          <w:sz w:val="26"/>
          <w:szCs w:val="26"/>
          <w:rtl/>
          <w:lang w:bidi="fa-IR"/>
        </w:rPr>
        <w:t xml:space="preserve">علیت معکوس نیز ممکن است موضوع مهمی باشد، زیرا امتیاز دهی عملکرد ناظران به احتمال زیاد احساس اعتماد  از سوی را تحت تاثیر قرار می داد و یا  </w:t>
      </w:r>
      <w:r w:rsidR="00BC75F5" w:rsidRPr="00A37C41">
        <w:rPr>
          <w:rFonts w:ascii="AdvTT6120e2aa" w:hAnsi="AdvTT6120e2aa"/>
          <w:sz w:val="26"/>
          <w:szCs w:val="26"/>
          <w:lang w:bidi="fa-IR"/>
        </w:rPr>
        <w:t>OBSE</w:t>
      </w:r>
      <w:r w:rsidR="00BC75F5" w:rsidRPr="00A37C41">
        <w:rPr>
          <w:rFonts w:ascii="AdvTT6120e2aa" w:hAnsi="AdvTT6120e2aa" w:hint="cs"/>
          <w:sz w:val="26"/>
          <w:szCs w:val="26"/>
          <w:rtl/>
          <w:lang w:bidi="fa-IR"/>
        </w:rPr>
        <w:t xml:space="preserve"> کارکنان را. این نگرانی تا حدودی برطرف شد هنگامیکه داده های مربوط به احساس اعتماد و عملکرد کار از دو منبع مختلف بدست آمد. </w:t>
      </w:r>
      <w:r w:rsidR="00766ABC" w:rsidRPr="00A37C41">
        <w:rPr>
          <w:rFonts w:ascii="AdvTT6120e2aa" w:hAnsi="AdvTT6120e2aa" w:hint="cs"/>
          <w:sz w:val="26"/>
          <w:szCs w:val="26"/>
          <w:rtl/>
          <w:lang w:bidi="fa-IR"/>
        </w:rPr>
        <w:t xml:space="preserve">به علاوه،  بر اساس بخش اول مدل نظریه ای، علیت معکوس کم احتمال است، یعنی، وقتی کارکنان از طرف ناظران خود احساس اعتماد دریافت می کنند، </w:t>
      </w:r>
      <w:r w:rsidR="00766ABC" w:rsidRPr="00A37C41">
        <w:rPr>
          <w:rFonts w:ascii="AdvTT6120e2aa" w:hAnsi="AdvTT6120e2aa"/>
          <w:sz w:val="26"/>
          <w:szCs w:val="26"/>
          <w:lang w:bidi="fa-IR"/>
        </w:rPr>
        <w:t xml:space="preserve">OBSE </w:t>
      </w:r>
      <w:r w:rsidR="00766ABC" w:rsidRPr="00A37C41">
        <w:rPr>
          <w:rFonts w:ascii="AdvTT6120e2aa" w:hAnsi="AdvTT6120e2aa" w:hint="cs"/>
          <w:sz w:val="26"/>
          <w:szCs w:val="26"/>
          <w:rtl/>
          <w:lang w:bidi="fa-IR"/>
        </w:rPr>
        <w:t xml:space="preserve">آنها به صورت مثبت تحت تاثیر قرار می گیرد. افراد اغلب </w:t>
      </w:r>
      <w:r w:rsidR="00766ABC" w:rsidRPr="00A37C41">
        <w:rPr>
          <w:rFonts w:ascii="AdvTT6120e2aa" w:hAnsi="AdvTT6120e2aa"/>
          <w:sz w:val="26"/>
          <w:szCs w:val="26"/>
          <w:lang w:bidi="fa-IR"/>
        </w:rPr>
        <w:t>OBSE</w:t>
      </w:r>
      <w:r w:rsidR="00766ABC" w:rsidRPr="00A37C41">
        <w:rPr>
          <w:rFonts w:ascii="AdvTT6120e2aa" w:hAnsi="AdvTT6120e2aa" w:hint="cs"/>
          <w:sz w:val="26"/>
          <w:szCs w:val="26"/>
          <w:rtl/>
          <w:lang w:bidi="fa-IR"/>
        </w:rPr>
        <w:t xml:space="preserve"> را تجربه می کنند زیرا پیام های اجتماعی که از افراد معنادار و مهم مقابل دریافت می کنند نشان می دهد که آنها با ارزش، توانا و متعهد هستند( پی ارسی و گاردنر،2004).  با وجود این موضوعات، احساس اعتماد از سوی یک ناظر به احتمال زیاد مقدمه ی </w:t>
      </w:r>
      <w:r w:rsidR="00766ABC" w:rsidRPr="00A37C41">
        <w:rPr>
          <w:rFonts w:ascii="AdvTT6120e2aa" w:hAnsi="AdvTT6120e2aa"/>
          <w:sz w:val="26"/>
          <w:szCs w:val="26"/>
          <w:lang w:bidi="fa-IR"/>
        </w:rPr>
        <w:t>OBSE</w:t>
      </w:r>
      <w:r w:rsidR="00766ABC" w:rsidRPr="00A37C41">
        <w:rPr>
          <w:rFonts w:ascii="AdvTT6120e2aa" w:hAnsi="AdvTT6120e2aa" w:hint="cs"/>
          <w:sz w:val="26"/>
          <w:szCs w:val="26"/>
          <w:rtl/>
          <w:lang w:bidi="fa-IR"/>
        </w:rPr>
        <w:t>است و نه بر عکس.  به منظور غلبه بر محد</w:t>
      </w:r>
      <w:r w:rsidR="00F42CDC" w:rsidRPr="00A37C41">
        <w:rPr>
          <w:rFonts w:ascii="AdvTT6120e2aa" w:hAnsi="AdvTT6120e2aa" w:hint="cs"/>
          <w:sz w:val="26"/>
          <w:szCs w:val="26"/>
          <w:rtl/>
          <w:lang w:bidi="fa-IR"/>
        </w:rPr>
        <w:t xml:space="preserve">ودیت های مطالعات  مقطعی، تحقیقات بیشتر باید با طرح طولی(زمانی)  انجام شوند که در آنها داده های احساس اعتماد قبل از  داده های </w:t>
      </w:r>
      <w:r w:rsidR="00F42CDC" w:rsidRPr="00A37C41">
        <w:rPr>
          <w:rFonts w:ascii="AdvTT6120e2aa" w:hAnsi="AdvTT6120e2aa"/>
          <w:sz w:val="26"/>
          <w:szCs w:val="26"/>
          <w:lang w:bidi="fa-IR"/>
        </w:rPr>
        <w:t>OBSE</w:t>
      </w:r>
      <w:r w:rsidR="00F42CDC" w:rsidRPr="00A37C41">
        <w:rPr>
          <w:rFonts w:ascii="AdvTT6120e2aa" w:hAnsi="AdvTT6120e2aa" w:hint="cs"/>
          <w:sz w:val="26"/>
          <w:szCs w:val="26"/>
          <w:rtl/>
          <w:lang w:bidi="fa-IR"/>
        </w:rPr>
        <w:t xml:space="preserve"> ، و داده های </w:t>
      </w:r>
      <w:r w:rsidR="00F42CDC" w:rsidRPr="00A37C41">
        <w:rPr>
          <w:rFonts w:ascii="AdvTT6120e2aa" w:hAnsi="AdvTT6120e2aa"/>
          <w:sz w:val="26"/>
          <w:szCs w:val="26"/>
          <w:lang w:bidi="fa-IR"/>
        </w:rPr>
        <w:t>OBSE</w:t>
      </w:r>
      <w:r w:rsidR="00F42CDC" w:rsidRPr="00A37C41">
        <w:rPr>
          <w:rFonts w:ascii="AdvTT6120e2aa" w:hAnsi="AdvTT6120e2aa" w:hint="cs"/>
          <w:sz w:val="26"/>
          <w:szCs w:val="26"/>
          <w:rtl/>
          <w:lang w:bidi="fa-IR"/>
        </w:rPr>
        <w:t xml:space="preserve"> قبل از داده های  عملکرد کارکنان جمع آوری شود.</w:t>
      </w:r>
    </w:p>
    <w:p w:rsidR="009F7CA4" w:rsidRPr="00A37C41" w:rsidRDefault="009F7CA4" w:rsidP="00A37C41">
      <w:pPr>
        <w:bidi/>
        <w:spacing w:line="360" w:lineRule="auto"/>
        <w:rPr>
          <w:rFonts w:ascii="AdvTT6120e2aa" w:hAnsi="AdvTT6120e2aa"/>
          <w:sz w:val="26"/>
          <w:szCs w:val="26"/>
          <w:rtl/>
          <w:lang w:bidi="fa-IR"/>
        </w:rPr>
      </w:pPr>
      <w:r w:rsidRPr="00A37C41">
        <w:rPr>
          <w:rFonts w:ascii="AdvTT6120e2aa" w:hAnsi="AdvTT6120e2aa" w:hint="cs"/>
          <w:sz w:val="26"/>
          <w:szCs w:val="26"/>
          <w:rtl/>
          <w:lang w:bidi="fa-IR"/>
        </w:rPr>
        <w:t xml:space="preserve">یکی دیگر از محدودیت های مطالعه ی حاضر تعمیم دهی آن است. نمونه ی این مطالعه را معلمان تشکیل می دادند، یک شغل حرفه ای که به طور قابل توجهی درجه ای از احتیاط را در محیط کار شامل می شود. پس باید هنگام تعمیم دهی نتایج به مشاغلی که کمتر خودمختارند مانند کار هیات قانونگذاری یا خط مونتاژ احتیاط لازم را داشت. سوما، این پژوهش بر روی اثرات احساس اعتماد از سوی ناظران بر عملکرد زیردستان  توجه می کرد. با توجه به اینکه مطالعات گذشته ی مربوط به احساس اعتماد (لاو و لام،2008: سالامون و رابینسون،2008) اثرات افزایش آن را بر روی عملکرد زیردستان </w:t>
      </w:r>
      <w:r w:rsidR="002A07F2" w:rsidRPr="00A37C41">
        <w:rPr>
          <w:rFonts w:ascii="AdvTT6120e2aa" w:hAnsi="AdvTT6120e2aa" w:hint="cs"/>
          <w:sz w:val="26"/>
          <w:szCs w:val="26"/>
          <w:rtl/>
          <w:lang w:bidi="fa-IR"/>
        </w:rPr>
        <w:t xml:space="preserve"> بیشتر و کمتر از عملکرد مربوط به اعتماد </w:t>
      </w:r>
      <w:r w:rsidRPr="00A37C41">
        <w:rPr>
          <w:rFonts w:ascii="AdvTT6120e2aa" w:hAnsi="AdvTT6120e2aa" w:hint="cs"/>
          <w:sz w:val="26"/>
          <w:szCs w:val="26"/>
          <w:rtl/>
          <w:lang w:bidi="fa-IR"/>
        </w:rPr>
        <w:t>نشان داده اند</w:t>
      </w:r>
      <w:r w:rsidR="002A07F2" w:rsidRPr="00A37C41">
        <w:rPr>
          <w:rFonts w:ascii="AdvTT6120e2aa" w:hAnsi="AdvTT6120e2aa" w:hint="cs"/>
          <w:sz w:val="26"/>
          <w:szCs w:val="26"/>
          <w:rtl/>
          <w:lang w:bidi="fa-IR"/>
        </w:rPr>
        <w:t xml:space="preserve">، فرض بر این شد که این اثرات ادامه پیدا خواهند کرد، و بنابراین در مطالعه ی حاضر اعتماد زیردستان نسبت به ناظرانشان کنترل نشد. اگرچه، با کنتر </w:t>
      </w:r>
      <w:r w:rsidR="002A07F2" w:rsidRPr="00A37C41">
        <w:rPr>
          <w:rFonts w:ascii="AdvTT6120e2aa" w:hAnsi="AdvTT6120e2aa"/>
          <w:sz w:val="26"/>
          <w:szCs w:val="26"/>
          <w:lang w:bidi="fa-IR"/>
        </w:rPr>
        <w:t>LMX</w:t>
      </w:r>
      <w:r w:rsidR="002A07F2" w:rsidRPr="00A37C41">
        <w:rPr>
          <w:rFonts w:ascii="AdvTT6120e2aa" w:hAnsi="AdvTT6120e2aa" w:hint="cs"/>
          <w:sz w:val="26"/>
          <w:szCs w:val="26"/>
          <w:rtl/>
          <w:lang w:bidi="fa-IR"/>
        </w:rPr>
        <w:t xml:space="preserve">، برخی از اثرات متقابل رابطه ی اعتماد ناظر- زیردست قابل توجیه بود (براور و همکاران، 2009). </w:t>
      </w:r>
    </w:p>
    <w:p w:rsidR="00037798" w:rsidRPr="00A37C41" w:rsidRDefault="002A07F2" w:rsidP="00A37C41">
      <w:pPr>
        <w:bidi/>
        <w:spacing w:line="360" w:lineRule="auto"/>
        <w:rPr>
          <w:rFonts w:ascii="AdvTT6120e2aa" w:hAnsi="AdvTT6120e2aa"/>
          <w:sz w:val="26"/>
          <w:szCs w:val="26"/>
          <w:rtl/>
          <w:lang w:bidi="fa-IR"/>
        </w:rPr>
      </w:pPr>
      <w:r w:rsidRPr="00A37C41">
        <w:rPr>
          <w:rFonts w:ascii="AdvTT6120e2aa" w:hAnsi="AdvTT6120e2aa" w:hint="cs"/>
          <w:sz w:val="26"/>
          <w:szCs w:val="26"/>
          <w:rtl/>
          <w:lang w:bidi="fa-IR"/>
        </w:rPr>
        <w:t xml:space="preserve">در این پژوهش، ما پیشنهاد داده و ثابت کردیم که احساس اعتماد ارزیابی مثبت توسط دیگران را منتقل می کند، و از این طریق </w:t>
      </w:r>
      <w:r w:rsidRPr="00A37C41">
        <w:rPr>
          <w:rFonts w:ascii="AdvTT6120e2aa" w:hAnsi="AdvTT6120e2aa"/>
          <w:sz w:val="26"/>
          <w:szCs w:val="26"/>
          <w:lang w:bidi="fa-IR"/>
        </w:rPr>
        <w:t xml:space="preserve">OBSE </w:t>
      </w:r>
      <w:r w:rsidRPr="00A37C41">
        <w:rPr>
          <w:rFonts w:ascii="AdvTT6120e2aa" w:hAnsi="AdvTT6120e2aa" w:hint="cs"/>
          <w:sz w:val="26"/>
          <w:szCs w:val="26"/>
          <w:rtl/>
          <w:lang w:bidi="fa-IR"/>
        </w:rPr>
        <w:t xml:space="preserve"> را افزایش می دهد. با در نظر داشتن یافته های اخیر، گام منطقی بعدی آزمودن شرایطی است که در آن ناظران به کارکنان اعتماد می کنند و کارکنان احساس اعتماد از سوی ناظران را تجربه </w:t>
      </w:r>
      <w:r w:rsidRPr="00A37C41">
        <w:rPr>
          <w:rFonts w:ascii="AdvTT6120e2aa" w:hAnsi="AdvTT6120e2aa" w:hint="cs"/>
          <w:sz w:val="26"/>
          <w:szCs w:val="26"/>
          <w:rtl/>
          <w:lang w:bidi="fa-IR"/>
        </w:rPr>
        <w:lastRenderedPageBreak/>
        <w:t xml:space="preserve">می کنند. به عنوان مثال، تحقیقات نشان داده اند که قابل اعتمادبودن مقدمه ای برای اعتماد است، و اینکه ارزیابی ناظران از توانایی کارکنانشان، </w:t>
      </w:r>
      <w:r w:rsidR="00751534" w:rsidRPr="00A37C41">
        <w:rPr>
          <w:rFonts w:ascii="AdvTT6120e2aa" w:hAnsi="AdvTT6120e2aa" w:hint="cs"/>
          <w:sz w:val="26"/>
          <w:szCs w:val="26"/>
          <w:rtl/>
          <w:lang w:bidi="fa-IR"/>
        </w:rPr>
        <w:t xml:space="preserve">خیرخواهی، و درستی آنها احتمالا منجر به اعتماد آنها به این کارکنان می شود(گل کوییت،اسکات، و لیپاین،2007: مایر و همکاران،1995). تحقیقات بعدی همچنین می توانند شرایط کرانی اثرات اصلی احساس اعتماد را بررسی کنند. ابتدا، تفاوت های فردی ممکن است اثر افزایش عزت نفس را محدود کند. کارکنانی که عزت نفس جهانی شدیدا پایینی دارند یا آنهایی که بسیار شکاک هستند  ممکن است فکر کنند افرادی  که تمایل به اسیب پذیری دارند  برنامه ی پنهانی دارند(دسی و ریان،1995). این مساله به ویژه زمانی درست است که سطح احساس اعتماد مطرح شده با دیدگاه خود فرد بسیار متفاوت باشد و با خویشتن احتمالی متناسب نباشد(یعنی اینکه، آیا من واقعا به آن اندازه که  می گویند خوبم؟) (مارکوس و نوریوس،1986: مارکوس و وورف،1987). </w:t>
      </w:r>
      <w:r w:rsidR="00D01EB0" w:rsidRPr="00A37C41">
        <w:rPr>
          <w:rFonts w:ascii="AdvTT6120e2aa" w:hAnsi="AdvTT6120e2aa" w:hint="cs"/>
          <w:sz w:val="26"/>
          <w:szCs w:val="26"/>
          <w:rtl/>
          <w:lang w:bidi="fa-IR"/>
        </w:rPr>
        <w:t xml:space="preserve"> چنین احساس اعتمادی ممکن است به رفتار کاری منفی وبه جای رفتار مثبت منجر شود. به علاوه، </w:t>
      </w:r>
      <w:r w:rsidR="00C641E9" w:rsidRPr="00A37C41">
        <w:rPr>
          <w:rFonts w:ascii="AdvTT6120e2aa" w:hAnsi="AdvTT6120e2aa" w:hint="cs"/>
          <w:sz w:val="26"/>
          <w:szCs w:val="26"/>
          <w:rtl/>
          <w:lang w:bidi="fa-IR"/>
        </w:rPr>
        <w:t xml:space="preserve">پژوهش حاضر همچنین نشان داد که خودمختاری کاری (استقلال شغلی) یکی دیگر از شرایط کرانی محتمل اعتماد است. اعتماد بسیار زیاد ممکن است  برا عملکرد کاری مضر باشد  وقتیکه افراد دارای سطح استقلال بالایی هستند (لانگ فرد،2004). یکی از راههای توضیح این یافته این است که اعتماد خیلی زیاد و کنترل خیلی کم باعث می شود که به خاطر اتلاف وقت اجتماعی  عملکرد کاری بدتر شود (کارائو و ویلیامز،1993). تسهیل فضای تیمی یا ممانعت از اتلاف وقت اجتماعی  می تواند شرایط جالبی باشد برای بررسی اینکه آیا احساس اعتماد به عملکرد کاری  منفی به جای عملکرد مثبت منجر می شود یا نه. دوما، همانطور که یافته ها نشان دادند </w:t>
      </w:r>
      <w:r w:rsidR="007B27F8" w:rsidRPr="00A37C41">
        <w:rPr>
          <w:rFonts w:ascii="AdvTT6120e2aa" w:hAnsi="AdvTT6120e2aa" w:hint="cs"/>
          <w:sz w:val="26"/>
          <w:szCs w:val="26"/>
          <w:rtl/>
          <w:lang w:bidi="fa-IR"/>
        </w:rPr>
        <w:t xml:space="preserve">اعتماد کننده ها در ارزیابی خود پنداره مهم اند، قابل اعتماد بودن و اعتبار آنها نیز می تواند موضوعات جالبی باشد. اگر زیردستان از جانب ناظری احساس اعتماد کنند که به خود شیفتگی یا غیر اخلاقی بودن در هنگام لزوم معروف است، سپس تفاوت بین شاخص های اعتماد کننده و شاخص های مطرح شده در تصمیم اعتماد ممکن است سردرگم کننده باشد و خود پنداره نیز درجه ی قطعیت کمی خواهد داشت. </w:t>
      </w:r>
      <w:r w:rsidR="00071280" w:rsidRPr="00A37C41">
        <w:rPr>
          <w:rFonts w:ascii="AdvTT6120e2aa" w:hAnsi="AdvTT6120e2aa" w:hint="cs"/>
          <w:sz w:val="26"/>
          <w:szCs w:val="26"/>
          <w:rtl/>
          <w:lang w:bidi="fa-IR"/>
        </w:rPr>
        <w:t xml:space="preserve"> فرض بر آن است که وقتی اعتماد در نظر گرفته شود، مکانیسم عزت نفس تقریبا متفاوت از مکانیسم تبادل اجتماعی عمل می کند.  نگرش های کاری یا رفتارهای ناشی از انگیزه های تبادل اجتماعی اغلب به صورت اجباری یا همراه با انتظارات پاداش آینده انجام می شوند. در مقابل، مفهوم کاری معمولا به صورت ذاتی نگرش ها و رفتار های یکسانی را تحت عنوان مکانیسم عزت نفس اجرا می کند، بدون چشم داشت پاداش خارجی. علاوه بر این، چون مکانیسم تبادل اجتماعی مختص افراد است، نگرش ها و رفتارها را به سمت فرد خاصی مانند ناظران هدایت می کند. </w:t>
      </w:r>
      <w:r w:rsidR="00037798" w:rsidRPr="00A37C41">
        <w:rPr>
          <w:rFonts w:ascii="AdvTT6120e2aa" w:hAnsi="AdvTT6120e2aa" w:hint="cs"/>
          <w:sz w:val="26"/>
          <w:szCs w:val="26"/>
          <w:rtl/>
          <w:lang w:bidi="fa-IR"/>
        </w:rPr>
        <w:t xml:space="preserve">اهداف خودپنداره در مقایسه بسیار پراکنده اند. این تفاوت ها نشان می دهد که اثر خودپنداره ممکن است بیشتر از اثر تبادل اجتماعی طول بکشد(باقی بماند)، زیرا وقتیکه هدف خاص تبادل اجتماعی از بین می رود اعتماد شوندگان انگیزه ای برای مقابله به مثل ندارند.اگرچه، وقتیکه کارکنان اعتماد شده شاخص های اعتماد فراهم شده  را درونی می کنند، آنها ممکن است به رفتار قابل اعتماد بودن ادامه دهند حتی وقتی که اعتماد گنندگان در محیط کاری نباشند. تحقیقات بیشتر می تواند تاثیرات متفاوت اعتماد را براساس </w:t>
      </w:r>
      <w:r w:rsidR="00037798" w:rsidRPr="00A37C41">
        <w:rPr>
          <w:rFonts w:ascii="AdvTT6120e2aa" w:hAnsi="AdvTT6120e2aa" w:hint="cs"/>
          <w:sz w:val="26"/>
          <w:szCs w:val="26"/>
          <w:rtl/>
          <w:lang w:bidi="fa-IR"/>
        </w:rPr>
        <w:lastRenderedPageBreak/>
        <w:t xml:space="preserve">روشهای تبادل اجتماعی و عزت نفش بررسی کند. علاوه بر مکانیسم تبادل اجتماعی، تحقیقات بیشتر می توانند به مقایسه ی </w:t>
      </w:r>
      <w:r w:rsidR="00037798" w:rsidRPr="00A37C41">
        <w:rPr>
          <w:rFonts w:ascii="AdvTT6120e2aa" w:hAnsi="AdvTT6120e2aa"/>
          <w:sz w:val="26"/>
          <w:szCs w:val="26"/>
          <w:lang w:bidi="fa-IR"/>
        </w:rPr>
        <w:t>OBSE</w:t>
      </w:r>
      <w:r w:rsidR="00037798" w:rsidRPr="00A37C41">
        <w:rPr>
          <w:rFonts w:ascii="AdvTT6120e2aa" w:hAnsi="AdvTT6120e2aa" w:hint="cs"/>
          <w:sz w:val="26"/>
          <w:szCs w:val="26"/>
          <w:rtl/>
          <w:lang w:bidi="fa-IR"/>
        </w:rPr>
        <w:t xml:space="preserve"> با دیگر تعدیل کننده های شناخته شده رابطه ی اعتماد </w:t>
      </w:r>
      <w:r w:rsidR="00037798" w:rsidRPr="00A37C41">
        <w:rPr>
          <w:rFonts w:ascii="AdvTT6120e2aa" w:hAnsi="AdvTT6120e2aa"/>
          <w:sz w:val="26"/>
          <w:szCs w:val="26"/>
          <w:rtl/>
          <w:lang w:bidi="fa-IR"/>
        </w:rPr>
        <w:t>–</w:t>
      </w:r>
      <w:r w:rsidR="00037798" w:rsidRPr="00A37C41">
        <w:rPr>
          <w:rFonts w:ascii="AdvTT6120e2aa" w:hAnsi="AdvTT6120e2aa" w:hint="cs"/>
          <w:sz w:val="26"/>
          <w:szCs w:val="26"/>
          <w:rtl/>
          <w:lang w:bidi="fa-IR"/>
        </w:rPr>
        <w:t xml:space="preserve"> عملکرد بپردازند(به عنوان مثال، توانایی تمرکز و احساس اجبار)  تا کمک منحصر به فرد دیدگاه خود ارزیابی نیز بهتر درک شود. </w:t>
      </w:r>
    </w:p>
    <w:p w:rsidR="002A07F2" w:rsidRPr="00A37C41" w:rsidRDefault="00037798" w:rsidP="00A37C41">
      <w:pPr>
        <w:bidi/>
        <w:spacing w:line="360" w:lineRule="auto"/>
        <w:rPr>
          <w:rFonts w:ascii="AdvTT6120e2aa" w:hAnsi="AdvTT6120e2aa"/>
          <w:sz w:val="26"/>
          <w:szCs w:val="26"/>
          <w:rtl/>
          <w:lang w:bidi="fa-IR"/>
        </w:rPr>
      </w:pPr>
      <w:r w:rsidRPr="00A37C41">
        <w:rPr>
          <w:rFonts w:ascii="AdvTT6120e2aa" w:hAnsi="AdvTT6120e2aa" w:hint="cs"/>
          <w:sz w:val="26"/>
          <w:szCs w:val="26"/>
          <w:rtl/>
          <w:lang w:bidi="fa-IR"/>
        </w:rPr>
        <w:t xml:space="preserve">تحقیقات دیگری نیز باید احتمال اینکه اثرات احساس اعتماد </w:t>
      </w:r>
      <w:r w:rsidR="00D06FC8" w:rsidRPr="00A37C41">
        <w:rPr>
          <w:rFonts w:ascii="AdvTT6120e2aa" w:hAnsi="AdvTT6120e2aa" w:hint="cs"/>
          <w:sz w:val="26"/>
          <w:szCs w:val="26"/>
          <w:rtl/>
          <w:lang w:bidi="fa-IR"/>
        </w:rPr>
        <w:t>دارای محدویت فرهنگی است، را بررسی کنند. نظریه های خود تعبیری (مثلا مارکوس و کیتایاما،1991) معقدند که افراد را می توان هم دارای خود مسقل و هم دارای خود وابسته تصور کرد.</w:t>
      </w:r>
      <w:r w:rsidR="00CF3CB8" w:rsidRPr="00A37C41">
        <w:rPr>
          <w:rFonts w:ascii="AdvTT6120e2aa" w:hAnsi="AdvTT6120e2aa" w:hint="cs"/>
          <w:sz w:val="26"/>
          <w:szCs w:val="26"/>
          <w:rtl/>
          <w:lang w:bidi="fa-IR"/>
        </w:rPr>
        <w:t>اولی شامل توانایی ها، باورها، ارزش ها، و ویزگی هایی است که فرد را یک شخص منحصر به فرد و مستقل  نشان می دهد. دومی رابطه، انتظارات، و نقش ها را هنگام ارتباط با افراد دیگر، گروه ها، و سازمان های بزرگ در نظر می گیرد. در حوزه ی رفتار سازمانی، این دو مفهوم از خود در درک تاثیرات رهبری در سطوح مختلف تحلیلی مهم است(لورد و همکاران،1999). کراس گور و موریس(2003) دریافتند که قائمیت بالذات، یعنی، تلاش برای ثابت ماندن در تمامی موقعیت ها، با آسایش رابطه ی مثبتی دارد، و این رابطه برای افرادی که استقلال بیشتری از خود نشان می دهند قوی تر است. منطق مشابهی را می توان برای احساس اعتماد مطرح کرد. مکانیسم خود پنداره که توسط احساس اعتماد آغ</w:t>
      </w:r>
      <w:r w:rsidR="008234FE" w:rsidRPr="00A37C41">
        <w:rPr>
          <w:rFonts w:ascii="AdvTT6120e2aa" w:hAnsi="AdvTT6120e2aa" w:hint="cs"/>
          <w:sz w:val="26"/>
          <w:szCs w:val="26"/>
          <w:rtl/>
          <w:lang w:bidi="fa-IR"/>
        </w:rPr>
        <w:t>از می شود  ممکن است بر افرادی که خود مستقل قوی تری دارند ، تاثیری بیشتری داشته باشد نسبت به کسانی که خود وابسته ی قویتری دارند. در مورد گزینه ی دوم، نیروهای اجباری ناشی از انتظارات نقش ، اجبار قوی تری را اعمال می کند.</w:t>
      </w:r>
    </w:p>
    <w:p w:rsidR="0033096B" w:rsidRPr="00A37C41" w:rsidRDefault="0033096B" w:rsidP="00A37C41">
      <w:pPr>
        <w:bidi/>
        <w:spacing w:line="360" w:lineRule="auto"/>
        <w:rPr>
          <w:rFonts w:ascii="AdvTT6120e2aa" w:hAnsi="AdvTT6120e2aa"/>
          <w:sz w:val="26"/>
          <w:szCs w:val="26"/>
          <w:rtl/>
          <w:lang w:bidi="fa-IR"/>
        </w:rPr>
      </w:pPr>
      <w:r w:rsidRPr="00A37C41">
        <w:rPr>
          <w:rFonts w:ascii="AdvTT6120e2aa" w:hAnsi="AdvTT6120e2aa" w:hint="cs"/>
          <w:sz w:val="26"/>
          <w:szCs w:val="26"/>
          <w:rtl/>
          <w:lang w:bidi="fa-IR"/>
        </w:rPr>
        <w:t>دلالت های عملی (کاربردهای تجربی)</w:t>
      </w:r>
    </w:p>
    <w:p w:rsidR="00F22BE3" w:rsidRPr="00A37C41" w:rsidRDefault="0033096B" w:rsidP="00A37C41">
      <w:pPr>
        <w:bidi/>
        <w:spacing w:line="360" w:lineRule="auto"/>
        <w:rPr>
          <w:rFonts w:ascii="AdvTT6120e2aa" w:hAnsi="AdvTT6120e2aa"/>
          <w:sz w:val="26"/>
          <w:szCs w:val="26"/>
          <w:rtl/>
          <w:lang w:bidi="fa-IR"/>
        </w:rPr>
      </w:pPr>
      <w:r w:rsidRPr="00A37C41">
        <w:rPr>
          <w:rFonts w:ascii="AdvTT6120e2aa" w:hAnsi="AdvTT6120e2aa" w:hint="cs"/>
          <w:sz w:val="26"/>
          <w:szCs w:val="26"/>
          <w:rtl/>
          <w:lang w:bidi="fa-IR"/>
        </w:rPr>
        <w:t xml:space="preserve">مطالعه ی حاضر نشان داد که اعتماد و احساس اعتماد نسبتا همبستگی دارند، و اینکه اعتماد ممکن است همیشه احساس نشود. بنابراین مهم است که اعتماد کنندگان اطمینان حاصل کنند که طرف اعتماد شده احساس اعتماد می کند. به منظور دستیابی به این موضوع، مدیران باید بر اقدامات صریح تر(قابل دیدتر) (مثل وکالت های واقعی) تمرکز کنند تا اعتماد خود را به صورت صریح انتقال دهند و پیام اعتماد را با موفقیت تقویت کنند. بر اساس ادبیات اعتماد بین فردی،ناظران باید به پذیرش رفتارهایی که شامل به مشارکت گذاشتن اطلاعات، مشارکت در تصمیم گیری، و نمایندگی(وکالت)کنترل می شوند ، روی آورند (ویتنر،برودت،کورس گارد و ورنر،1998). یافته ی اصلی این پژوهش در باره ی اهمیت خود ارزیابی دلیل مهم دیگری را برای اینکه چرا رفتار نظارتی </w:t>
      </w:r>
      <w:r w:rsidR="00F21A17" w:rsidRPr="00A37C41">
        <w:rPr>
          <w:rFonts w:ascii="AdvTT6120e2aa" w:hAnsi="AdvTT6120e2aa" w:hint="cs"/>
          <w:sz w:val="26"/>
          <w:szCs w:val="26"/>
          <w:rtl/>
          <w:lang w:bidi="fa-IR"/>
        </w:rPr>
        <w:t>می تواند اطمینان، کارایی، و خود ارزشی کارکنان را در انجام نقش های کاری شان افزایش دهد، فراهم می کند. از نظر مدیریت بالای سازمانی، یافته های این پژو</w:t>
      </w:r>
      <w:r w:rsidR="00F22BE3" w:rsidRPr="00A37C41">
        <w:rPr>
          <w:rFonts w:ascii="AdvTT6120e2aa" w:hAnsi="AdvTT6120e2aa" w:hint="cs"/>
          <w:sz w:val="26"/>
          <w:szCs w:val="26"/>
          <w:rtl/>
          <w:lang w:bidi="fa-IR"/>
        </w:rPr>
        <w:t>هش منافع فلسفه های مدیریت</w:t>
      </w:r>
      <w:r w:rsidR="00F21A17" w:rsidRPr="00A37C41">
        <w:rPr>
          <w:rFonts w:ascii="AdvTT6120e2aa" w:hAnsi="AdvTT6120e2aa" w:hint="cs"/>
          <w:sz w:val="26"/>
          <w:szCs w:val="26"/>
          <w:rtl/>
          <w:lang w:bidi="fa-IR"/>
        </w:rPr>
        <w:t xml:space="preserve"> مشارکت </w:t>
      </w:r>
      <w:r w:rsidR="00F22BE3" w:rsidRPr="00A37C41">
        <w:rPr>
          <w:rFonts w:ascii="AdvTT6120e2aa" w:hAnsi="AdvTT6120e2aa" w:hint="cs"/>
          <w:sz w:val="26"/>
          <w:szCs w:val="26"/>
          <w:rtl/>
          <w:lang w:bidi="fa-IR"/>
        </w:rPr>
        <w:t>محور را نسبت به مدیریت</w:t>
      </w:r>
      <w:r w:rsidR="00F21A17" w:rsidRPr="00A37C41">
        <w:rPr>
          <w:rFonts w:ascii="AdvTT6120e2aa" w:hAnsi="AdvTT6120e2aa" w:hint="cs"/>
          <w:sz w:val="26"/>
          <w:szCs w:val="26"/>
          <w:rtl/>
          <w:lang w:bidi="fa-IR"/>
        </w:rPr>
        <w:t xml:space="preserve"> کنترل</w:t>
      </w:r>
      <w:r w:rsidR="00F22BE3" w:rsidRPr="00A37C41">
        <w:rPr>
          <w:rFonts w:ascii="AdvTT6120e2aa" w:hAnsi="AdvTT6120e2aa" w:hint="cs"/>
          <w:sz w:val="26"/>
          <w:szCs w:val="26"/>
          <w:rtl/>
          <w:lang w:bidi="fa-IR"/>
        </w:rPr>
        <w:t xml:space="preserve"> محور</w:t>
      </w:r>
      <w:r w:rsidR="00F21A17" w:rsidRPr="00A37C41">
        <w:rPr>
          <w:rFonts w:ascii="AdvTT6120e2aa" w:hAnsi="AdvTT6120e2aa" w:hint="cs"/>
          <w:sz w:val="26"/>
          <w:szCs w:val="26"/>
          <w:rtl/>
          <w:lang w:bidi="fa-IR"/>
        </w:rPr>
        <w:t xml:space="preserve"> آشکار می کند(تنبرانسل و مسیک،1999).  مطابق با یافته های سالامون و رابینسون(2008)  احساس اعتماد جمعی(مشترک) از سوی مدیریت بالا به عملکرد فروش بهتری منجر می </w:t>
      </w:r>
      <w:r w:rsidR="00F21A17" w:rsidRPr="00A37C41">
        <w:rPr>
          <w:rFonts w:ascii="AdvTT6120e2aa" w:hAnsi="AdvTT6120e2aa" w:hint="cs"/>
          <w:sz w:val="26"/>
          <w:szCs w:val="26"/>
          <w:rtl/>
          <w:lang w:bidi="fa-IR"/>
        </w:rPr>
        <w:lastRenderedPageBreak/>
        <w:t xml:space="preserve">شود، مطالعه ی حاضر نشان داد که احساس اعتماد منافع مثبتی برای سازمان ها دارد. </w:t>
      </w:r>
      <w:r w:rsidR="00F22BE3" w:rsidRPr="00A37C41">
        <w:rPr>
          <w:rFonts w:ascii="AdvTT6120e2aa" w:hAnsi="AdvTT6120e2aa" w:hint="cs"/>
          <w:sz w:val="26"/>
          <w:szCs w:val="26"/>
          <w:rtl/>
          <w:lang w:bidi="fa-IR"/>
        </w:rPr>
        <w:t xml:space="preserve"> این پژوهش همچنین نشان داد که احساس اعتماد در سطح فردی (احساس اعتماد فردی) در بین همکاران باعث </w:t>
      </w:r>
      <w:r w:rsidR="00F22BE3" w:rsidRPr="00A37C41">
        <w:rPr>
          <w:rFonts w:ascii="AdvTT6120e2aa" w:hAnsi="AdvTT6120e2aa"/>
          <w:sz w:val="26"/>
          <w:szCs w:val="26"/>
          <w:lang w:bidi="fa-IR"/>
        </w:rPr>
        <w:t>OCB</w:t>
      </w:r>
      <w:r w:rsidR="00F22BE3" w:rsidRPr="00A37C41">
        <w:rPr>
          <w:rFonts w:ascii="AdvTT6120e2aa" w:hAnsi="AdvTT6120e2aa" w:hint="cs"/>
          <w:sz w:val="26"/>
          <w:szCs w:val="26"/>
          <w:rtl/>
          <w:lang w:bidi="fa-IR"/>
        </w:rPr>
        <w:t xml:space="preserve"> و عملکرد کاری بهتر می شود. این نتایج نشان می دهد که  فلسفه ی مدیریت مشارکت محور که  کارکنان اعتماد شونده را در مرکزیت کار خود قرار می دهد ، می تواند منافع واقعی را برای سازمان ها به همراه داشته باشد. </w:t>
      </w:r>
    </w:p>
    <w:p w:rsidR="0033096B" w:rsidRPr="00A37C41" w:rsidRDefault="0033096B" w:rsidP="00A37C41">
      <w:pPr>
        <w:bidi/>
        <w:spacing w:line="360" w:lineRule="auto"/>
        <w:rPr>
          <w:sz w:val="26"/>
          <w:szCs w:val="26"/>
          <w:rtl/>
          <w:lang w:bidi="fa-IR"/>
        </w:rPr>
      </w:pPr>
    </w:p>
    <w:sectPr w:rsidR="0033096B" w:rsidRPr="00A37C41" w:rsidSect="00B0336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dvTT6120e2aa">
    <w:altName w:val="Times New Roman"/>
    <w:panose1 w:val="00000000000000000000"/>
    <w:charset w:val="00"/>
    <w:family w:val="roman"/>
    <w:notTrueType/>
    <w:pitch w:val="default"/>
    <w:sig w:usb0="00000003" w:usb1="00000000" w:usb2="00000000" w:usb3="00000000" w:csb0="00000001" w:csb1="00000000"/>
  </w:font>
  <w:font w:name="AdvPi2">
    <w:altName w:val="Arial"/>
    <w:panose1 w:val="00000000000000000000"/>
    <w:charset w:val="00"/>
    <w:family w:val="swiss"/>
    <w:notTrueType/>
    <w:pitch w:val="default"/>
    <w:sig w:usb0="00000003" w:usb1="00000000" w:usb2="00000000" w:usb3="00000000" w:csb0="00000001" w:csb1="00000000"/>
  </w:font>
  <w:font w:name="AdvTT50a2f13e.I">
    <w:altName w:val="Times New Roman"/>
    <w:panose1 w:val="00000000000000000000"/>
    <w:charset w:val="00"/>
    <w:family w:val="roman"/>
    <w:notTrueType/>
    <w:pitch w:val="default"/>
    <w:sig w:usb0="00000003" w:usb1="00000000" w:usb2="00000000" w:usb3="00000000" w:csb0="00000001" w:csb1="00000000"/>
  </w:font>
  <w:font w:name="AdvP4C4E51">
    <w:altName w:val="Arial"/>
    <w:panose1 w:val="00000000000000000000"/>
    <w:charset w:val="00"/>
    <w:family w:val="swiss"/>
    <w:notTrueType/>
    <w:pitch w:val="default"/>
    <w:sig w:usb0="00000003" w:usb1="00000000" w:usb2="00000000" w:usb3="00000000" w:csb0="00000001" w:csb1="00000000"/>
  </w:font>
  <w:font w:name="AdvP4C4E74">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A18E2"/>
    <w:multiLevelType w:val="hybridMultilevel"/>
    <w:tmpl w:val="5036B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C92FD3"/>
    <w:multiLevelType w:val="hybridMultilevel"/>
    <w:tmpl w:val="3610948E"/>
    <w:lvl w:ilvl="0" w:tplc="DD06DC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37D93"/>
    <w:rsid w:val="0003431B"/>
    <w:rsid w:val="00034C67"/>
    <w:rsid w:val="00037798"/>
    <w:rsid w:val="00037E5B"/>
    <w:rsid w:val="000437AD"/>
    <w:rsid w:val="00057952"/>
    <w:rsid w:val="00071280"/>
    <w:rsid w:val="00097F16"/>
    <w:rsid w:val="000A197F"/>
    <w:rsid w:val="000B0D71"/>
    <w:rsid w:val="000C35EB"/>
    <w:rsid w:val="000E15C8"/>
    <w:rsid w:val="000E68A0"/>
    <w:rsid w:val="00113ADD"/>
    <w:rsid w:val="00115EB9"/>
    <w:rsid w:val="0013083A"/>
    <w:rsid w:val="00136D77"/>
    <w:rsid w:val="0014416D"/>
    <w:rsid w:val="00177722"/>
    <w:rsid w:val="001A4B74"/>
    <w:rsid w:val="001C1891"/>
    <w:rsid w:val="001C6A7A"/>
    <w:rsid w:val="001D3424"/>
    <w:rsid w:val="001E645E"/>
    <w:rsid w:val="00201781"/>
    <w:rsid w:val="00205C3F"/>
    <w:rsid w:val="002403FD"/>
    <w:rsid w:val="00241C81"/>
    <w:rsid w:val="00246926"/>
    <w:rsid w:val="0026456A"/>
    <w:rsid w:val="00272C07"/>
    <w:rsid w:val="002A07F2"/>
    <w:rsid w:val="002B4474"/>
    <w:rsid w:val="002C62CB"/>
    <w:rsid w:val="002F46E0"/>
    <w:rsid w:val="002F6942"/>
    <w:rsid w:val="0030676F"/>
    <w:rsid w:val="00330027"/>
    <w:rsid w:val="0033096B"/>
    <w:rsid w:val="003400DE"/>
    <w:rsid w:val="0034165C"/>
    <w:rsid w:val="00363D96"/>
    <w:rsid w:val="00374D62"/>
    <w:rsid w:val="003A4FCA"/>
    <w:rsid w:val="003A559F"/>
    <w:rsid w:val="003B61C5"/>
    <w:rsid w:val="003D1237"/>
    <w:rsid w:val="003F4760"/>
    <w:rsid w:val="0041088D"/>
    <w:rsid w:val="00434C2D"/>
    <w:rsid w:val="00437D93"/>
    <w:rsid w:val="004505B0"/>
    <w:rsid w:val="00453418"/>
    <w:rsid w:val="00481D88"/>
    <w:rsid w:val="00495C37"/>
    <w:rsid w:val="004B6FC9"/>
    <w:rsid w:val="004E34C8"/>
    <w:rsid w:val="004F0662"/>
    <w:rsid w:val="004F0E6A"/>
    <w:rsid w:val="005012F2"/>
    <w:rsid w:val="00547C99"/>
    <w:rsid w:val="00551165"/>
    <w:rsid w:val="005518FC"/>
    <w:rsid w:val="005555EC"/>
    <w:rsid w:val="005D65A9"/>
    <w:rsid w:val="005F2856"/>
    <w:rsid w:val="006036F4"/>
    <w:rsid w:val="0063423E"/>
    <w:rsid w:val="006403AD"/>
    <w:rsid w:val="00653564"/>
    <w:rsid w:val="006558A2"/>
    <w:rsid w:val="00672103"/>
    <w:rsid w:val="00673F1C"/>
    <w:rsid w:val="00697754"/>
    <w:rsid w:val="006A6AC4"/>
    <w:rsid w:val="006F3B71"/>
    <w:rsid w:val="006F4CC4"/>
    <w:rsid w:val="007204BF"/>
    <w:rsid w:val="00744077"/>
    <w:rsid w:val="00751534"/>
    <w:rsid w:val="00766ABC"/>
    <w:rsid w:val="0079613D"/>
    <w:rsid w:val="007A1D8B"/>
    <w:rsid w:val="007B27F8"/>
    <w:rsid w:val="007C772B"/>
    <w:rsid w:val="007E16DA"/>
    <w:rsid w:val="007E59E0"/>
    <w:rsid w:val="007E6A68"/>
    <w:rsid w:val="007F758D"/>
    <w:rsid w:val="00806206"/>
    <w:rsid w:val="00813373"/>
    <w:rsid w:val="00822960"/>
    <w:rsid w:val="008234FE"/>
    <w:rsid w:val="00825F56"/>
    <w:rsid w:val="00831315"/>
    <w:rsid w:val="00831F15"/>
    <w:rsid w:val="00847D25"/>
    <w:rsid w:val="00850A83"/>
    <w:rsid w:val="00860556"/>
    <w:rsid w:val="00873C97"/>
    <w:rsid w:val="00873FB5"/>
    <w:rsid w:val="00884CEC"/>
    <w:rsid w:val="008A076D"/>
    <w:rsid w:val="008B10A6"/>
    <w:rsid w:val="008D118D"/>
    <w:rsid w:val="008F4B56"/>
    <w:rsid w:val="008F7F14"/>
    <w:rsid w:val="00906C37"/>
    <w:rsid w:val="0092381F"/>
    <w:rsid w:val="00936117"/>
    <w:rsid w:val="00936B95"/>
    <w:rsid w:val="0094344D"/>
    <w:rsid w:val="00962273"/>
    <w:rsid w:val="00990CCA"/>
    <w:rsid w:val="009B6A7B"/>
    <w:rsid w:val="009D0224"/>
    <w:rsid w:val="009D0987"/>
    <w:rsid w:val="009F7CA4"/>
    <w:rsid w:val="00A0577B"/>
    <w:rsid w:val="00A262A8"/>
    <w:rsid w:val="00A37C41"/>
    <w:rsid w:val="00A6104E"/>
    <w:rsid w:val="00A65235"/>
    <w:rsid w:val="00A662EF"/>
    <w:rsid w:val="00A87EC1"/>
    <w:rsid w:val="00AC1CC8"/>
    <w:rsid w:val="00AF5224"/>
    <w:rsid w:val="00B03368"/>
    <w:rsid w:val="00B0457A"/>
    <w:rsid w:val="00B13FF4"/>
    <w:rsid w:val="00B152F8"/>
    <w:rsid w:val="00B321D9"/>
    <w:rsid w:val="00B40255"/>
    <w:rsid w:val="00B42785"/>
    <w:rsid w:val="00B555FC"/>
    <w:rsid w:val="00B66117"/>
    <w:rsid w:val="00B910D2"/>
    <w:rsid w:val="00B95A77"/>
    <w:rsid w:val="00BB1263"/>
    <w:rsid w:val="00BC75F5"/>
    <w:rsid w:val="00BE1752"/>
    <w:rsid w:val="00BF0374"/>
    <w:rsid w:val="00C22A73"/>
    <w:rsid w:val="00C46D7E"/>
    <w:rsid w:val="00C52E01"/>
    <w:rsid w:val="00C616D7"/>
    <w:rsid w:val="00C641E9"/>
    <w:rsid w:val="00C7133C"/>
    <w:rsid w:val="00C82526"/>
    <w:rsid w:val="00C82ADF"/>
    <w:rsid w:val="00CE3252"/>
    <w:rsid w:val="00CF3CB8"/>
    <w:rsid w:val="00CF4876"/>
    <w:rsid w:val="00D01EB0"/>
    <w:rsid w:val="00D06FC8"/>
    <w:rsid w:val="00D07C73"/>
    <w:rsid w:val="00D261BC"/>
    <w:rsid w:val="00D307B8"/>
    <w:rsid w:val="00D464FB"/>
    <w:rsid w:val="00D55E2D"/>
    <w:rsid w:val="00D809A7"/>
    <w:rsid w:val="00DB4BB3"/>
    <w:rsid w:val="00DB727D"/>
    <w:rsid w:val="00DC3E03"/>
    <w:rsid w:val="00DC6817"/>
    <w:rsid w:val="00DD4254"/>
    <w:rsid w:val="00DE5200"/>
    <w:rsid w:val="00DF11A2"/>
    <w:rsid w:val="00E125E5"/>
    <w:rsid w:val="00E14EFE"/>
    <w:rsid w:val="00E16FDD"/>
    <w:rsid w:val="00E20BE6"/>
    <w:rsid w:val="00E213C9"/>
    <w:rsid w:val="00E2581D"/>
    <w:rsid w:val="00E37E8C"/>
    <w:rsid w:val="00E47E75"/>
    <w:rsid w:val="00E56900"/>
    <w:rsid w:val="00E643BA"/>
    <w:rsid w:val="00E74079"/>
    <w:rsid w:val="00E77FE0"/>
    <w:rsid w:val="00E86672"/>
    <w:rsid w:val="00E86E5B"/>
    <w:rsid w:val="00EA623E"/>
    <w:rsid w:val="00EB57EF"/>
    <w:rsid w:val="00ED3DF0"/>
    <w:rsid w:val="00ED4A02"/>
    <w:rsid w:val="00F21A17"/>
    <w:rsid w:val="00F22BE3"/>
    <w:rsid w:val="00F303A1"/>
    <w:rsid w:val="00F37245"/>
    <w:rsid w:val="00F42CDC"/>
    <w:rsid w:val="00F42E3C"/>
    <w:rsid w:val="00F51515"/>
    <w:rsid w:val="00F6447F"/>
    <w:rsid w:val="00F80A4D"/>
    <w:rsid w:val="00FB1D19"/>
    <w:rsid w:val="00FB6632"/>
    <w:rsid w:val="00FC257E"/>
    <w:rsid w:val="00FD3DA9"/>
    <w:rsid w:val="00FD62A0"/>
    <w:rsid w:val="00FD7251"/>
    <w:rsid w:val="00FF7252"/>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Straight Arrow Connector 3"/>
        <o:r id="V:Rule5" type="connector" idref="#Straight Arrow Connector 2"/>
        <o:r id="V:Rule6" type="connector" idref="#Straight Arrow Connector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3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437D93"/>
  </w:style>
  <w:style w:type="paragraph" w:styleId="BalloonText">
    <w:name w:val="Balloon Text"/>
    <w:basedOn w:val="Normal"/>
    <w:link w:val="BalloonTextChar"/>
    <w:uiPriority w:val="99"/>
    <w:semiHidden/>
    <w:unhideWhenUsed/>
    <w:rsid w:val="00B42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785"/>
    <w:rPr>
      <w:rFonts w:ascii="Tahoma" w:hAnsi="Tahoma" w:cs="Tahoma"/>
      <w:sz w:val="16"/>
      <w:szCs w:val="16"/>
    </w:rPr>
  </w:style>
  <w:style w:type="paragraph" w:styleId="ListParagraph">
    <w:name w:val="List Paragraph"/>
    <w:basedOn w:val="Normal"/>
    <w:uiPriority w:val="34"/>
    <w:qFormat/>
    <w:rsid w:val="00B42785"/>
    <w:pPr>
      <w:ind w:left="720"/>
      <w:contextualSpacing/>
    </w:pPr>
  </w:style>
  <w:style w:type="table" w:styleId="TableGrid">
    <w:name w:val="Table Grid"/>
    <w:basedOn w:val="TableNormal"/>
    <w:uiPriority w:val="59"/>
    <w:rsid w:val="005D65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437D93"/>
  </w:style>
  <w:style w:type="paragraph" w:styleId="BalloonText">
    <w:name w:val="Balloon Text"/>
    <w:basedOn w:val="Normal"/>
    <w:link w:val="BalloonTextChar"/>
    <w:uiPriority w:val="99"/>
    <w:semiHidden/>
    <w:unhideWhenUsed/>
    <w:rsid w:val="00B42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785"/>
    <w:rPr>
      <w:rFonts w:ascii="Tahoma" w:hAnsi="Tahoma" w:cs="Tahoma"/>
      <w:sz w:val="16"/>
      <w:szCs w:val="16"/>
    </w:rPr>
  </w:style>
  <w:style w:type="paragraph" w:styleId="ListParagraph">
    <w:name w:val="List Paragraph"/>
    <w:basedOn w:val="Normal"/>
    <w:uiPriority w:val="34"/>
    <w:qFormat/>
    <w:rsid w:val="00B42785"/>
    <w:pPr>
      <w:ind w:left="720"/>
      <w:contextualSpacing/>
    </w:pPr>
  </w:style>
  <w:style w:type="table" w:styleId="TableGrid">
    <w:name w:val="Table Grid"/>
    <w:basedOn w:val="TableNormal"/>
    <w:uiPriority w:val="59"/>
    <w:rsid w:val="005D65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image" Target="media/image7.emf"/><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111DF-A3B0-4189-BDFC-1ACAA4261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25</Pages>
  <Words>6831</Words>
  <Characters>38940</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 kaj</dc:creator>
  <cp:lastModifiedBy>abbas</cp:lastModifiedBy>
  <cp:revision>71</cp:revision>
  <dcterms:created xsi:type="dcterms:W3CDTF">2014-03-18T20:05:00Z</dcterms:created>
  <dcterms:modified xsi:type="dcterms:W3CDTF">2015-11-08T19:47:00Z</dcterms:modified>
</cp:coreProperties>
</file>